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1FBD1" w14:textId="77777777" w:rsidR="005E40F0" w:rsidRPr="00A25CC8" w:rsidRDefault="00964D17" w:rsidP="00215A59">
      <w:r w:rsidRPr="00A25CC8">
        <w:rPr>
          <w:noProof/>
          <w:lang w:eastAsia="es-CR"/>
        </w:rPr>
        <w:drawing>
          <wp:anchor distT="0" distB="0" distL="114300" distR="114300" simplePos="0" relativeHeight="251658240" behindDoc="1" locked="0" layoutInCell="1" allowOverlap="1" wp14:anchorId="5366DC23" wp14:editId="5B1CF92D">
            <wp:simplePos x="0" y="0"/>
            <wp:positionH relativeFrom="column">
              <wp:posOffset>1457960</wp:posOffset>
            </wp:positionH>
            <wp:positionV relativeFrom="paragraph">
              <wp:posOffset>272</wp:posOffset>
            </wp:positionV>
            <wp:extent cx="2906395" cy="2245360"/>
            <wp:effectExtent l="0" t="0" r="0" b="0"/>
            <wp:wrapTight wrapText="bothSides">
              <wp:wrapPolygon edited="0">
                <wp:start x="8495" y="1100"/>
                <wp:lineTo x="8353" y="4398"/>
                <wp:lineTo x="6229" y="4581"/>
                <wp:lineTo x="5805" y="5131"/>
                <wp:lineTo x="5946" y="10262"/>
                <wp:lineTo x="8353" y="13195"/>
                <wp:lineTo x="1982" y="14111"/>
                <wp:lineTo x="849" y="14477"/>
                <wp:lineTo x="849" y="18509"/>
                <wp:lineTo x="1557" y="19059"/>
                <wp:lineTo x="4389" y="19059"/>
                <wp:lineTo x="4389" y="20158"/>
                <wp:lineTo x="17131" y="20158"/>
                <wp:lineTo x="17131" y="19059"/>
                <wp:lineTo x="20104" y="19059"/>
                <wp:lineTo x="20953" y="18326"/>
                <wp:lineTo x="21095" y="14661"/>
                <wp:lineTo x="19821" y="14294"/>
                <wp:lineTo x="13308" y="13195"/>
                <wp:lineTo x="15715" y="10262"/>
                <wp:lineTo x="15998" y="5131"/>
                <wp:lineTo x="15432" y="4581"/>
                <wp:lineTo x="13167" y="4398"/>
                <wp:lineTo x="13167" y="1100"/>
                <wp:lineTo x="8495" y="110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nde transparen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395" cy="2245360"/>
                    </a:xfrm>
                    <a:prstGeom prst="rect">
                      <a:avLst/>
                    </a:prstGeom>
                  </pic:spPr>
                </pic:pic>
              </a:graphicData>
            </a:graphic>
            <wp14:sizeRelH relativeFrom="page">
              <wp14:pctWidth>0</wp14:pctWidth>
            </wp14:sizeRelH>
            <wp14:sizeRelV relativeFrom="page">
              <wp14:pctHeight>0</wp14:pctHeight>
            </wp14:sizeRelV>
          </wp:anchor>
        </w:drawing>
      </w:r>
    </w:p>
    <w:p w14:paraId="10166C61" w14:textId="77777777" w:rsidR="00964D17" w:rsidRPr="00A25CC8" w:rsidRDefault="00964D17" w:rsidP="00215A59"/>
    <w:p w14:paraId="47486FF3" w14:textId="77777777" w:rsidR="00260C61" w:rsidRPr="00A25CC8" w:rsidRDefault="00260C61" w:rsidP="00215A59"/>
    <w:p w14:paraId="40FB8549" w14:textId="77777777" w:rsidR="00260C61" w:rsidRPr="00A25CC8" w:rsidRDefault="00260C61" w:rsidP="00215A59"/>
    <w:p w14:paraId="0C350A5A" w14:textId="77777777" w:rsidR="00260C61" w:rsidRPr="00A25CC8" w:rsidRDefault="00260C61" w:rsidP="00215A59"/>
    <w:p w14:paraId="69DAE773" w14:textId="77777777" w:rsidR="00260C61" w:rsidRPr="00A25CC8" w:rsidRDefault="00260C61" w:rsidP="00215A59"/>
    <w:p w14:paraId="0DEE0EEE" w14:textId="77777777" w:rsidR="00260C61" w:rsidRPr="00A25CC8" w:rsidRDefault="00260C61" w:rsidP="00215A59"/>
    <w:p w14:paraId="00BF8660" w14:textId="77777777" w:rsidR="00260C61" w:rsidRPr="00A25CC8" w:rsidRDefault="00260C61" w:rsidP="00215A59"/>
    <w:p w14:paraId="608433E5" w14:textId="77777777" w:rsidR="00305FF2" w:rsidRDefault="00964D17" w:rsidP="00305FF2">
      <w:pPr>
        <w:spacing w:line="240" w:lineRule="auto"/>
        <w:jc w:val="center"/>
        <w:rPr>
          <w:b/>
          <w:bCs/>
          <w:sz w:val="32"/>
          <w:szCs w:val="32"/>
        </w:rPr>
      </w:pPr>
      <w:r w:rsidRPr="00305FF2">
        <w:rPr>
          <w:b/>
          <w:bCs/>
          <w:sz w:val="32"/>
          <w:szCs w:val="32"/>
        </w:rPr>
        <w:t xml:space="preserve">Solicitud de Ampliación de Oferta </w:t>
      </w:r>
      <w:r w:rsidR="000E4785" w:rsidRPr="00305FF2">
        <w:rPr>
          <w:b/>
          <w:bCs/>
          <w:sz w:val="32"/>
          <w:szCs w:val="32"/>
        </w:rPr>
        <w:t xml:space="preserve">Académica </w:t>
      </w:r>
    </w:p>
    <w:p w14:paraId="66A31CA1" w14:textId="6105CFEA" w:rsidR="00964D17" w:rsidRPr="00305FF2" w:rsidRDefault="00964D17" w:rsidP="00305FF2">
      <w:pPr>
        <w:spacing w:line="240" w:lineRule="auto"/>
        <w:jc w:val="center"/>
        <w:rPr>
          <w:b/>
          <w:bCs/>
          <w:sz w:val="32"/>
          <w:szCs w:val="32"/>
        </w:rPr>
      </w:pPr>
      <w:r w:rsidRPr="00305FF2">
        <w:rPr>
          <w:b/>
          <w:bCs/>
          <w:sz w:val="32"/>
          <w:szCs w:val="32"/>
        </w:rPr>
        <w:t>para la Modalidad Virtual</w:t>
      </w:r>
      <w:r w:rsidR="0003777D">
        <w:rPr>
          <w:b/>
          <w:bCs/>
          <w:sz w:val="32"/>
          <w:szCs w:val="32"/>
        </w:rPr>
        <w:t xml:space="preserve"> de todos los cursos del</w:t>
      </w:r>
    </w:p>
    <w:p w14:paraId="1A8E46B3" w14:textId="02AA83E0" w:rsidR="00964D17" w:rsidRPr="00305FF2" w:rsidRDefault="00964D17" w:rsidP="00305FF2">
      <w:pPr>
        <w:jc w:val="center"/>
        <w:rPr>
          <w:b/>
          <w:bCs/>
          <w:sz w:val="32"/>
          <w:szCs w:val="32"/>
        </w:rPr>
      </w:pPr>
      <w:r w:rsidRPr="00305FF2">
        <w:rPr>
          <w:b/>
          <w:bCs/>
          <w:sz w:val="32"/>
          <w:szCs w:val="32"/>
        </w:rPr>
        <w:t xml:space="preserve">Bachillerato en </w:t>
      </w:r>
      <w:r w:rsidR="00C33605">
        <w:rPr>
          <w:b/>
          <w:bCs/>
          <w:sz w:val="32"/>
          <w:szCs w:val="32"/>
        </w:rPr>
        <w:t>Ciencias Bíblicas</w:t>
      </w:r>
    </w:p>
    <w:p w14:paraId="5771DE13" w14:textId="77777777" w:rsidR="00305FF2" w:rsidRDefault="00305FF2" w:rsidP="00305FF2">
      <w:pPr>
        <w:jc w:val="center"/>
        <w:rPr>
          <w:b/>
          <w:bCs/>
          <w:sz w:val="36"/>
          <w:szCs w:val="36"/>
        </w:rPr>
      </w:pPr>
    </w:p>
    <w:p w14:paraId="64C4085A" w14:textId="6D40510A" w:rsidR="00BB2A8E" w:rsidRPr="00305FF2" w:rsidRDefault="00756D94" w:rsidP="00305FF2">
      <w:pPr>
        <w:jc w:val="center"/>
        <w:rPr>
          <w:b/>
          <w:bCs/>
          <w:sz w:val="36"/>
          <w:szCs w:val="36"/>
        </w:rPr>
      </w:pPr>
      <w:r w:rsidRPr="00305FF2">
        <w:rPr>
          <w:b/>
          <w:bCs/>
          <w:sz w:val="36"/>
          <w:szCs w:val="36"/>
        </w:rPr>
        <w:t>TOMO I</w:t>
      </w:r>
    </w:p>
    <w:p w14:paraId="749B4593" w14:textId="3EA650B6" w:rsidR="00756D94" w:rsidRPr="00305FF2" w:rsidRDefault="00756D94" w:rsidP="00305FF2">
      <w:pPr>
        <w:jc w:val="center"/>
        <w:rPr>
          <w:b/>
          <w:bCs/>
          <w:sz w:val="36"/>
          <w:szCs w:val="36"/>
        </w:rPr>
      </w:pPr>
      <w:r w:rsidRPr="00305FF2">
        <w:rPr>
          <w:b/>
          <w:bCs/>
          <w:sz w:val="36"/>
          <w:szCs w:val="36"/>
        </w:rPr>
        <w:t>MODELO EDUCATIVO VIRTUAL</w:t>
      </w:r>
    </w:p>
    <w:p w14:paraId="4F8154AC" w14:textId="77777777" w:rsidR="000D137D" w:rsidRPr="00A25CC8" w:rsidRDefault="000D137D" w:rsidP="00215A59"/>
    <w:p w14:paraId="2F9A1B42" w14:textId="77777777" w:rsidR="000D137D" w:rsidRPr="00A25CC8" w:rsidRDefault="000D137D" w:rsidP="00215A59"/>
    <w:p w14:paraId="1C514C46" w14:textId="77777777" w:rsidR="002155D8" w:rsidRDefault="002155D8" w:rsidP="00215A59"/>
    <w:p w14:paraId="2C9B8FFA" w14:textId="77777777" w:rsidR="00000363" w:rsidRDefault="00000363" w:rsidP="00000363">
      <w:pPr>
        <w:spacing w:after="0" w:line="276" w:lineRule="auto"/>
        <w:jc w:val="center"/>
      </w:pPr>
    </w:p>
    <w:p w14:paraId="7F35336A" w14:textId="77777777" w:rsidR="00000363" w:rsidRDefault="00000363" w:rsidP="00000363">
      <w:pPr>
        <w:spacing w:after="0" w:line="276" w:lineRule="auto"/>
        <w:jc w:val="center"/>
      </w:pPr>
    </w:p>
    <w:p w14:paraId="75E7E0AF" w14:textId="66EF2397" w:rsidR="002155D8" w:rsidRPr="00A25CC8" w:rsidRDefault="00305FF2" w:rsidP="00000363">
      <w:pPr>
        <w:spacing w:after="0" w:line="276" w:lineRule="auto"/>
        <w:jc w:val="center"/>
      </w:pPr>
      <w:r w:rsidRPr="00A25CC8">
        <w:t>Dirigida al Consejo Nacional de Educación Superior Universitaria Privada (CONESUP)</w:t>
      </w:r>
    </w:p>
    <w:p w14:paraId="5BA38FCF" w14:textId="576B5F10" w:rsidR="00BB2A8E" w:rsidRDefault="00BB2A8E" w:rsidP="00000363">
      <w:pPr>
        <w:spacing w:after="0" w:line="276" w:lineRule="auto"/>
        <w:jc w:val="center"/>
      </w:pPr>
      <w:r w:rsidRPr="00A25CC8">
        <w:t>San José, Costa Rica</w:t>
      </w:r>
    </w:p>
    <w:p w14:paraId="4D2ACCD7" w14:textId="3B1B0F04" w:rsidR="008B4BA5" w:rsidRDefault="370F3303" w:rsidP="00000363">
      <w:pPr>
        <w:spacing w:after="0" w:line="276" w:lineRule="auto"/>
        <w:jc w:val="center"/>
      </w:pPr>
      <w:r>
        <w:t>Diciembre, 2022</w:t>
      </w:r>
    </w:p>
    <w:p w14:paraId="5C444FE6" w14:textId="677684D2" w:rsidR="00000363" w:rsidRDefault="00000363" w:rsidP="00000363">
      <w:pPr>
        <w:spacing w:after="0" w:line="276" w:lineRule="auto"/>
        <w:jc w:val="center"/>
      </w:pPr>
      <w:r>
        <w:t>Actualizado septiembre, 2023</w:t>
      </w:r>
    </w:p>
    <w:sdt>
      <w:sdtPr>
        <w:rPr>
          <w:sz w:val="22"/>
          <w:lang w:val="es-ES"/>
        </w:rPr>
        <w:id w:val="-1189063732"/>
        <w:docPartObj>
          <w:docPartGallery w:val="Table of Contents"/>
          <w:docPartUnique/>
        </w:docPartObj>
      </w:sdtPr>
      <w:sdtEndPr>
        <w:rPr>
          <w:b/>
          <w:bCs/>
          <w:sz w:val="24"/>
        </w:rPr>
      </w:sdtEndPr>
      <w:sdtContent>
        <w:p w14:paraId="559201BE" w14:textId="146D848E" w:rsidR="006F3F22" w:rsidRDefault="006F3F22" w:rsidP="003C057C">
          <w:pPr>
            <w:spacing w:after="0" w:line="23" w:lineRule="atLeast"/>
            <w:jc w:val="center"/>
            <w:rPr>
              <w:b/>
              <w:bCs/>
              <w:lang w:val="es-ES"/>
            </w:rPr>
          </w:pPr>
          <w:r w:rsidRPr="006F3F22">
            <w:rPr>
              <w:b/>
              <w:bCs/>
              <w:lang w:val="es-ES"/>
            </w:rPr>
            <w:t>CONTENIDO</w:t>
          </w:r>
        </w:p>
        <w:p w14:paraId="77706579" w14:textId="77777777" w:rsidR="00763D6C" w:rsidRDefault="00763D6C" w:rsidP="003C057C">
          <w:pPr>
            <w:spacing w:after="0" w:line="23" w:lineRule="atLeast"/>
            <w:jc w:val="center"/>
            <w:rPr>
              <w:b/>
              <w:bCs/>
              <w:lang w:val="es-ES"/>
            </w:rPr>
          </w:pPr>
        </w:p>
        <w:p w14:paraId="5EF1D788" w14:textId="3B4472AE" w:rsidR="00AE3EDD" w:rsidRDefault="00595766">
          <w:pPr>
            <w:pStyle w:val="TDC1"/>
            <w:rPr>
              <w:rFonts w:eastAsiaTheme="minorEastAsia" w:cstheme="minorBidi"/>
              <w:b w:val="0"/>
              <w:noProof/>
              <w:kern w:val="2"/>
              <w:sz w:val="22"/>
              <w:lang w:eastAsia="es-CR"/>
              <w14:ligatures w14:val="standardContextual"/>
            </w:rPr>
          </w:pPr>
          <w:r>
            <w:fldChar w:fldCharType="begin"/>
          </w:r>
          <w:r>
            <w:instrText xml:space="preserve"> TOC \o "1-3" \h \z \u </w:instrText>
          </w:r>
          <w:r>
            <w:fldChar w:fldCharType="separate"/>
          </w:r>
          <w:hyperlink w:anchor="_Toc144715809" w:history="1">
            <w:r w:rsidR="00AE3EDD" w:rsidRPr="00E210BB">
              <w:rPr>
                <w:rStyle w:val="Hipervnculo"/>
                <w:noProof/>
              </w:rPr>
              <w:t>1-</w:t>
            </w:r>
            <w:r w:rsidR="00AE3EDD">
              <w:rPr>
                <w:rFonts w:eastAsiaTheme="minorEastAsia" w:cstheme="minorBidi"/>
                <w:b w:val="0"/>
                <w:noProof/>
                <w:kern w:val="2"/>
                <w:sz w:val="22"/>
                <w:lang w:eastAsia="es-CR"/>
                <w14:ligatures w14:val="standardContextual"/>
              </w:rPr>
              <w:tab/>
            </w:r>
            <w:r w:rsidR="00AE3EDD" w:rsidRPr="00E210BB">
              <w:rPr>
                <w:rStyle w:val="Hipervnculo"/>
                <w:noProof/>
              </w:rPr>
              <w:t>Antecedentes</w:t>
            </w:r>
            <w:r w:rsidR="00AE3EDD">
              <w:rPr>
                <w:noProof/>
                <w:webHidden/>
              </w:rPr>
              <w:tab/>
            </w:r>
            <w:r w:rsidR="00AE3EDD">
              <w:rPr>
                <w:noProof/>
                <w:webHidden/>
              </w:rPr>
              <w:fldChar w:fldCharType="begin"/>
            </w:r>
            <w:r w:rsidR="00AE3EDD">
              <w:rPr>
                <w:noProof/>
                <w:webHidden/>
              </w:rPr>
              <w:instrText xml:space="preserve"> PAGEREF _Toc144715809 \h </w:instrText>
            </w:r>
            <w:r w:rsidR="00AE3EDD">
              <w:rPr>
                <w:noProof/>
                <w:webHidden/>
              </w:rPr>
            </w:r>
            <w:r w:rsidR="00AE3EDD">
              <w:rPr>
                <w:noProof/>
                <w:webHidden/>
              </w:rPr>
              <w:fldChar w:fldCharType="separate"/>
            </w:r>
            <w:r w:rsidR="00D92628">
              <w:rPr>
                <w:noProof/>
                <w:webHidden/>
              </w:rPr>
              <w:t>3</w:t>
            </w:r>
            <w:r w:rsidR="00AE3EDD">
              <w:rPr>
                <w:noProof/>
                <w:webHidden/>
              </w:rPr>
              <w:fldChar w:fldCharType="end"/>
            </w:r>
          </w:hyperlink>
        </w:p>
        <w:p w14:paraId="7EE66E4B" w14:textId="656FEC92" w:rsidR="00AE3EDD" w:rsidRDefault="00000000">
          <w:pPr>
            <w:pStyle w:val="TDC1"/>
            <w:rPr>
              <w:rFonts w:eastAsiaTheme="minorEastAsia" w:cstheme="minorBidi"/>
              <w:b w:val="0"/>
              <w:noProof/>
              <w:kern w:val="2"/>
              <w:sz w:val="22"/>
              <w:lang w:eastAsia="es-CR"/>
              <w14:ligatures w14:val="standardContextual"/>
            </w:rPr>
          </w:pPr>
          <w:hyperlink w:anchor="_Toc144715810" w:history="1">
            <w:r w:rsidR="00AE3EDD" w:rsidRPr="00E210BB">
              <w:rPr>
                <w:rStyle w:val="Hipervnculo"/>
                <w:noProof/>
              </w:rPr>
              <w:t>2-</w:t>
            </w:r>
            <w:r w:rsidR="00AE3EDD">
              <w:rPr>
                <w:rFonts w:eastAsiaTheme="minorEastAsia" w:cstheme="minorBidi"/>
                <w:b w:val="0"/>
                <w:noProof/>
                <w:kern w:val="2"/>
                <w:sz w:val="22"/>
                <w:lang w:eastAsia="es-CR"/>
                <w14:ligatures w14:val="standardContextual"/>
              </w:rPr>
              <w:tab/>
            </w:r>
            <w:r w:rsidR="00AE3EDD" w:rsidRPr="00E210BB">
              <w:rPr>
                <w:rStyle w:val="Hipervnculo"/>
                <w:noProof/>
              </w:rPr>
              <w:t>Marco legal para la oferta en modalidad virtual</w:t>
            </w:r>
            <w:r w:rsidR="00AE3EDD">
              <w:rPr>
                <w:noProof/>
                <w:webHidden/>
              </w:rPr>
              <w:tab/>
            </w:r>
            <w:r w:rsidR="00AE3EDD">
              <w:rPr>
                <w:noProof/>
                <w:webHidden/>
              </w:rPr>
              <w:fldChar w:fldCharType="begin"/>
            </w:r>
            <w:r w:rsidR="00AE3EDD">
              <w:rPr>
                <w:noProof/>
                <w:webHidden/>
              </w:rPr>
              <w:instrText xml:space="preserve"> PAGEREF _Toc144715810 \h </w:instrText>
            </w:r>
            <w:r w:rsidR="00AE3EDD">
              <w:rPr>
                <w:noProof/>
                <w:webHidden/>
              </w:rPr>
            </w:r>
            <w:r w:rsidR="00AE3EDD">
              <w:rPr>
                <w:noProof/>
                <w:webHidden/>
              </w:rPr>
              <w:fldChar w:fldCharType="separate"/>
            </w:r>
            <w:r w:rsidR="00D92628">
              <w:rPr>
                <w:noProof/>
                <w:webHidden/>
              </w:rPr>
              <w:t>5</w:t>
            </w:r>
            <w:r w:rsidR="00AE3EDD">
              <w:rPr>
                <w:noProof/>
                <w:webHidden/>
              </w:rPr>
              <w:fldChar w:fldCharType="end"/>
            </w:r>
          </w:hyperlink>
        </w:p>
        <w:p w14:paraId="6922370B" w14:textId="7CA07813" w:rsidR="00AE3EDD" w:rsidRDefault="00000000">
          <w:pPr>
            <w:pStyle w:val="TDC2"/>
            <w:rPr>
              <w:rFonts w:eastAsiaTheme="minorEastAsia" w:cstheme="minorBidi"/>
              <w:bCs w:val="0"/>
              <w:noProof/>
              <w:kern w:val="2"/>
              <w:sz w:val="22"/>
              <w:lang w:eastAsia="es-CR"/>
              <w14:ligatures w14:val="standardContextual"/>
            </w:rPr>
          </w:pPr>
          <w:hyperlink w:anchor="_Toc144715811" w:history="1">
            <w:r w:rsidR="00AE3EDD" w:rsidRPr="00E210BB">
              <w:rPr>
                <w:rStyle w:val="Hipervnculo"/>
                <w:noProof/>
              </w:rPr>
              <w:t>2.1 Reglamento de Educación Virtual.</w:t>
            </w:r>
            <w:r w:rsidR="00AE3EDD">
              <w:rPr>
                <w:noProof/>
                <w:webHidden/>
              </w:rPr>
              <w:tab/>
            </w:r>
            <w:r w:rsidR="00AE3EDD">
              <w:rPr>
                <w:noProof/>
                <w:webHidden/>
              </w:rPr>
              <w:fldChar w:fldCharType="begin"/>
            </w:r>
            <w:r w:rsidR="00AE3EDD">
              <w:rPr>
                <w:noProof/>
                <w:webHidden/>
              </w:rPr>
              <w:instrText xml:space="preserve"> PAGEREF _Toc144715811 \h </w:instrText>
            </w:r>
            <w:r w:rsidR="00AE3EDD">
              <w:rPr>
                <w:noProof/>
                <w:webHidden/>
              </w:rPr>
            </w:r>
            <w:r w:rsidR="00AE3EDD">
              <w:rPr>
                <w:noProof/>
                <w:webHidden/>
              </w:rPr>
              <w:fldChar w:fldCharType="separate"/>
            </w:r>
            <w:r w:rsidR="00D92628">
              <w:rPr>
                <w:noProof/>
                <w:webHidden/>
              </w:rPr>
              <w:t>6</w:t>
            </w:r>
            <w:r w:rsidR="00AE3EDD">
              <w:rPr>
                <w:noProof/>
                <w:webHidden/>
              </w:rPr>
              <w:fldChar w:fldCharType="end"/>
            </w:r>
          </w:hyperlink>
        </w:p>
        <w:p w14:paraId="60A68E51" w14:textId="22BC0049" w:rsidR="00AE3EDD" w:rsidRDefault="00000000">
          <w:pPr>
            <w:pStyle w:val="TDC2"/>
            <w:rPr>
              <w:rFonts w:eastAsiaTheme="minorEastAsia" w:cstheme="minorBidi"/>
              <w:bCs w:val="0"/>
              <w:noProof/>
              <w:kern w:val="2"/>
              <w:sz w:val="22"/>
              <w:lang w:eastAsia="es-CR"/>
              <w14:ligatures w14:val="standardContextual"/>
            </w:rPr>
          </w:pPr>
          <w:hyperlink w:anchor="_Toc144715812" w:history="1">
            <w:r w:rsidR="00AE3EDD" w:rsidRPr="00E210BB">
              <w:rPr>
                <w:rStyle w:val="Hipervnculo"/>
                <w:noProof/>
              </w:rPr>
              <w:t>2.2 Estatuto Orgánico de la Universidad Bíblica Latinoamericana</w:t>
            </w:r>
            <w:r w:rsidR="00AE3EDD">
              <w:rPr>
                <w:noProof/>
                <w:webHidden/>
              </w:rPr>
              <w:tab/>
            </w:r>
            <w:r w:rsidR="00AE3EDD">
              <w:rPr>
                <w:noProof/>
                <w:webHidden/>
              </w:rPr>
              <w:fldChar w:fldCharType="begin"/>
            </w:r>
            <w:r w:rsidR="00AE3EDD">
              <w:rPr>
                <w:noProof/>
                <w:webHidden/>
              </w:rPr>
              <w:instrText xml:space="preserve"> PAGEREF _Toc144715812 \h </w:instrText>
            </w:r>
            <w:r w:rsidR="00AE3EDD">
              <w:rPr>
                <w:noProof/>
                <w:webHidden/>
              </w:rPr>
            </w:r>
            <w:r w:rsidR="00AE3EDD">
              <w:rPr>
                <w:noProof/>
                <w:webHidden/>
              </w:rPr>
              <w:fldChar w:fldCharType="separate"/>
            </w:r>
            <w:r w:rsidR="00D92628">
              <w:rPr>
                <w:noProof/>
                <w:webHidden/>
              </w:rPr>
              <w:t>6</w:t>
            </w:r>
            <w:r w:rsidR="00AE3EDD">
              <w:rPr>
                <w:noProof/>
                <w:webHidden/>
              </w:rPr>
              <w:fldChar w:fldCharType="end"/>
            </w:r>
          </w:hyperlink>
        </w:p>
        <w:p w14:paraId="70AE93C9" w14:textId="07D650F5" w:rsidR="00AE3EDD" w:rsidRDefault="00000000">
          <w:pPr>
            <w:pStyle w:val="TDC1"/>
            <w:rPr>
              <w:rFonts w:eastAsiaTheme="minorEastAsia" w:cstheme="minorBidi"/>
              <w:b w:val="0"/>
              <w:noProof/>
              <w:kern w:val="2"/>
              <w:sz w:val="22"/>
              <w:lang w:eastAsia="es-CR"/>
              <w14:ligatures w14:val="standardContextual"/>
            </w:rPr>
          </w:pPr>
          <w:hyperlink w:anchor="_Toc144715813" w:history="1">
            <w:r w:rsidR="00AE3EDD" w:rsidRPr="00E210BB">
              <w:rPr>
                <w:rStyle w:val="Hipervnculo"/>
                <w:noProof/>
              </w:rPr>
              <w:t>3-</w:t>
            </w:r>
            <w:r w:rsidR="00AE3EDD">
              <w:rPr>
                <w:rFonts w:eastAsiaTheme="minorEastAsia" w:cstheme="minorBidi"/>
                <w:b w:val="0"/>
                <w:noProof/>
                <w:kern w:val="2"/>
                <w:sz w:val="22"/>
                <w:lang w:eastAsia="es-CR"/>
                <w14:ligatures w14:val="standardContextual"/>
              </w:rPr>
              <w:tab/>
            </w:r>
            <w:r w:rsidR="00AE3EDD" w:rsidRPr="00E210BB">
              <w:rPr>
                <w:rStyle w:val="Hipervnculo"/>
                <w:noProof/>
              </w:rPr>
              <w:t>Caracterización de la virtualidad en la UBL</w:t>
            </w:r>
            <w:r w:rsidR="00AE3EDD">
              <w:rPr>
                <w:noProof/>
                <w:webHidden/>
              </w:rPr>
              <w:tab/>
            </w:r>
            <w:r w:rsidR="00AE3EDD">
              <w:rPr>
                <w:noProof/>
                <w:webHidden/>
              </w:rPr>
              <w:fldChar w:fldCharType="begin"/>
            </w:r>
            <w:r w:rsidR="00AE3EDD">
              <w:rPr>
                <w:noProof/>
                <w:webHidden/>
              </w:rPr>
              <w:instrText xml:space="preserve"> PAGEREF _Toc144715813 \h </w:instrText>
            </w:r>
            <w:r w:rsidR="00AE3EDD">
              <w:rPr>
                <w:noProof/>
                <w:webHidden/>
              </w:rPr>
            </w:r>
            <w:r w:rsidR="00AE3EDD">
              <w:rPr>
                <w:noProof/>
                <w:webHidden/>
              </w:rPr>
              <w:fldChar w:fldCharType="separate"/>
            </w:r>
            <w:r w:rsidR="00D92628">
              <w:rPr>
                <w:noProof/>
                <w:webHidden/>
              </w:rPr>
              <w:t>7</w:t>
            </w:r>
            <w:r w:rsidR="00AE3EDD">
              <w:rPr>
                <w:noProof/>
                <w:webHidden/>
              </w:rPr>
              <w:fldChar w:fldCharType="end"/>
            </w:r>
          </w:hyperlink>
        </w:p>
        <w:p w14:paraId="74688878" w14:textId="62826E16" w:rsidR="00AE3EDD" w:rsidRDefault="00000000">
          <w:pPr>
            <w:pStyle w:val="TDC2"/>
            <w:rPr>
              <w:rFonts w:eastAsiaTheme="minorEastAsia" w:cstheme="minorBidi"/>
              <w:bCs w:val="0"/>
              <w:noProof/>
              <w:kern w:val="2"/>
              <w:sz w:val="22"/>
              <w:lang w:eastAsia="es-CR"/>
              <w14:ligatures w14:val="standardContextual"/>
            </w:rPr>
          </w:pPr>
          <w:hyperlink w:anchor="_Toc144715814" w:history="1">
            <w:r w:rsidR="00AE3EDD" w:rsidRPr="00E210BB">
              <w:rPr>
                <w:rStyle w:val="Hipervnculo"/>
                <w:noProof/>
              </w:rPr>
              <w:t>3.1 Características de la educación virtual</w:t>
            </w:r>
            <w:r w:rsidR="00AE3EDD">
              <w:rPr>
                <w:noProof/>
                <w:webHidden/>
              </w:rPr>
              <w:tab/>
            </w:r>
            <w:r w:rsidR="00AE3EDD">
              <w:rPr>
                <w:noProof/>
                <w:webHidden/>
              </w:rPr>
              <w:fldChar w:fldCharType="begin"/>
            </w:r>
            <w:r w:rsidR="00AE3EDD">
              <w:rPr>
                <w:noProof/>
                <w:webHidden/>
              </w:rPr>
              <w:instrText xml:space="preserve"> PAGEREF _Toc144715814 \h </w:instrText>
            </w:r>
            <w:r w:rsidR="00AE3EDD">
              <w:rPr>
                <w:noProof/>
                <w:webHidden/>
              </w:rPr>
            </w:r>
            <w:r w:rsidR="00AE3EDD">
              <w:rPr>
                <w:noProof/>
                <w:webHidden/>
              </w:rPr>
              <w:fldChar w:fldCharType="separate"/>
            </w:r>
            <w:r w:rsidR="00D92628">
              <w:rPr>
                <w:noProof/>
                <w:webHidden/>
              </w:rPr>
              <w:t>7</w:t>
            </w:r>
            <w:r w:rsidR="00AE3EDD">
              <w:rPr>
                <w:noProof/>
                <w:webHidden/>
              </w:rPr>
              <w:fldChar w:fldCharType="end"/>
            </w:r>
          </w:hyperlink>
        </w:p>
        <w:p w14:paraId="69484692" w14:textId="0DB30EB2" w:rsidR="00AE3EDD" w:rsidRDefault="00000000">
          <w:pPr>
            <w:pStyle w:val="TDC2"/>
            <w:rPr>
              <w:rFonts w:eastAsiaTheme="minorEastAsia" w:cstheme="minorBidi"/>
              <w:bCs w:val="0"/>
              <w:noProof/>
              <w:kern w:val="2"/>
              <w:sz w:val="22"/>
              <w:lang w:eastAsia="es-CR"/>
              <w14:ligatures w14:val="standardContextual"/>
            </w:rPr>
          </w:pPr>
          <w:hyperlink w:anchor="_Toc144715815" w:history="1">
            <w:r w:rsidR="00AE3EDD" w:rsidRPr="00E210BB">
              <w:rPr>
                <w:rStyle w:val="Hipervnculo"/>
                <w:noProof/>
              </w:rPr>
              <w:t>3.2 Modalidad 100% virtual para la carrera de Bachillerato en Ciencias Bíblicas</w:t>
            </w:r>
            <w:r w:rsidR="00AE3EDD">
              <w:rPr>
                <w:noProof/>
                <w:webHidden/>
              </w:rPr>
              <w:tab/>
            </w:r>
            <w:r w:rsidR="00AE3EDD">
              <w:rPr>
                <w:noProof/>
                <w:webHidden/>
              </w:rPr>
              <w:fldChar w:fldCharType="begin"/>
            </w:r>
            <w:r w:rsidR="00AE3EDD">
              <w:rPr>
                <w:noProof/>
                <w:webHidden/>
              </w:rPr>
              <w:instrText xml:space="preserve"> PAGEREF _Toc144715815 \h </w:instrText>
            </w:r>
            <w:r w:rsidR="00AE3EDD">
              <w:rPr>
                <w:noProof/>
                <w:webHidden/>
              </w:rPr>
            </w:r>
            <w:r w:rsidR="00AE3EDD">
              <w:rPr>
                <w:noProof/>
                <w:webHidden/>
              </w:rPr>
              <w:fldChar w:fldCharType="separate"/>
            </w:r>
            <w:r w:rsidR="00D92628">
              <w:rPr>
                <w:noProof/>
                <w:webHidden/>
              </w:rPr>
              <w:t>8</w:t>
            </w:r>
            <w:r w:rsidR="00AE3EDD">
              <w:rPr>
                <w:noProof/>
                <w:webHidden/>
              </w:rPr>
              <w:fldChar w:fldCharType="end"/>
            </w:r>
          </w:hyperlink>
        </w:p>
        <w:p w14:paraId="14C84D4C" w14:textId="39044CCA" w:rsidR="00AE3EDD" w:rsidRDefault="00000000">
          <w:pPr>
            <w:pStyle w:val="TDC2"/>
            <w:rPr>
              <w:rFonts w:eastAsiaTheme="minorEastAsia" w:cstheme="minorBidi"/>
              <w:bCs w:val="0"/>
              <w:noProof/>
              <w:kern w:val="2"/>
              <w:sz w:val="22"/>
              <w:lang w:eastAsia="es-CR"/>
              <w14:ligatures w14:val="standardContextual"/>
            </w:rPr>
          </w:pPr>
          <w:hyperlink w:anchor="_Toc144715816" w:history="1">
            <w:r w:rsidR="00AE3EDD" w:rsidRPr="00E210BB">
              <w:rPr>
                <w:rStyle w:val="Hipervnculo"/>
                <w:noProof/>
              </w:rPr>
              <w:t>3.3 Plataforma virtual Moodle y acceso al campus virtual UBL</w:t>
            </w:r>
            <w:r w:rsidR="00AE3EDD">
              <w:rPr>
                <w:noProof/>
                <w:webHidden/>
              </w:rPr>
              <w:tab/>
            </w:r>
            <w:r w:rsidR="00AE3EDD">
              <w:rPr>
                <w:noProof/>
                <w:webHidden/>
              </w:rPr>
              <w:fldChar w:fldCharType="begin"/>
            </w:r>
            <w:r w:rsidR="00AE3EDD">
              <w:rPr>
                <w:noProof/>
                <w:webHidden/>
              </w:rPr>
              <w:instrText xml:space="preserve"> PAGEREF _Toc144715816 \h </w:instrText>
            </w:r>
            <w:r w:rsidR="00AE3EDD">
              <w:rPr>
                <w:noProof/>
                <w:webHidden/>
              </w:rPr>
            </w:r>
            <w:r w:rsidR="00AE3EDD">
              <w:rPr>
                <w:noProof/>
                <w:webHidden/>
              </w:rPr>
              <w:fldChar w:fldCharType="separate"/>
            </w:r>
            <w:r w:rsidR="00D92628">
              <w:rPr>
                <w:noProof/>
                <w:webHidden/>
              </w:rPr>
              <w:t>9</w:t>
            </w:r>
            <w:r w:rsidR="00AE3EDD">
              <w:rPr>
                <w:noProof/>
                <w:webHidden/>
              </w:rPr>
              <w:fldChar w:fldCharType="end"/>
            </w:r>
          </w:hyperlink>
        </w:p>
        <w:p w14:paraId="634A128E" w14:textId="03A778F6" w:rsidR="00AE3EDD" w:rsidRDefault="00000000">
          <w:pPr>
            <w:pStyle w:val="TDC3"/>
            <w:rPr>
              <w:rFonts w:eastAsiaTheme="minorEastAsia" w:cstheme="minorBidi"/>
              <w:kern w:val="2"/>
              <w:sz w:val="22"/>
              <w:lang w:eastAsia="es-CR"/>
              <w14:ligatures w14:val="standardContextual"/>
            </w:rPr>
          </w:pPr>
          <w:hyperlink w:anchor="_Toc144715817" w:history="1">
            <w:r w:rsidR="00AE3EDD" w:rsidRPr="00E210BB">
              <w:rPr>
                <w:rStyle w:val="Hipervnculo"/>
              </w:rPr>
              <w:t>a) Plataforma virtual para la oferta del Bachillerato en Ciencias Bíblicas</w:t>
            </w:r>
            <w:r w:rsidR="00AE3EDD">
              <w:rPr>
                <w:webHidden/>
              </w:rPr>
              <w:tab/>
            </w:r>
            <w:r w:rsidR="00AE3EDD">
              <w:rPr>
                <w:webHidden/>
              </w:rPr>
              <w:fldChar w:fldCharType="begin"/>
            </w:r>
            <w:r w:rsidR="00AE3EDD">
              <w:rPr>
                <w:webHidden/>
              </w:rPr>
              <w:instrText xml:space="preserve"> PAGEREF _Toc144715817 \h </w:instrText>
            </w:r>
            <w:r w:rsidR="00AE3EDD">
              <w:rPr>
                <w:webHidden/>
              </w:rPr>
            </w:r>
            <w:r w:rsidR="00AE3EDD">
              <w:rPr>
                <w:webHidden/>
              </w:rPr>
              <w:fldChar w:fldCharType="separate"/>
            </w:r>
            <w:r w:rsidR="00D92628">
              <w:rPr>
                <w:webHidden/>
              </w:rPr>
              <w:t>9</w:t>
            </w:r>
            <w:r w:rsidR="00AE3EDD">
              <w:rPr>
                <w:webHidden/>
              </w:rPr>
              <w:fldChar w:fldCharType="end"/>
            </w:r>
          </w:hyperlink>
        </w:p>
        <w:p w14:paraId="2BB6C966" w14:textId="6330664B" w:rsidR="00AE3EDD" w:rsidRDefault="00000000">
          <w:pPr>
            <w:pStyle w:val="TDC3"/>
            <w:rPr>
              <w:rFonts w:eastAsiaTheme="minorEastAsia" w:cstheme="minorBidi"/>
              <w:kern w:val="2"/>
              <w:sz w:val="22"/>
              <w:lang w:eastAsia="es-CR"/>
              <w14:ligatures w14:val="standardContextual"/>
            </w:rPr>
          </w:pPr>
          <w:hyperlink w:anchor="_Toc144715818" w:history="1">
            <w:r w:rsidR="00AE3EDD" w:rsidRPr="00E210BB">
              <w:rPr>
                <w:rStyle w:val="Hipervnculo"/>
              </w:rPr>
              <w:t>b) Acceso al campus virtual y a la información de la carrera</w:t>
            </w:r>
            <w:r w:rsidR="00AE3EDD">
              <w:rPr>
                <w:webHidden/>
              </w:rPr>
              <w:tab/>
            </w:r>
            <w:r w:rsidR="00AE3EDD">
              <w:rPr>
                <w:webHidden/>
              </w:rPr>
              <w:fldChar w:fldCharType="begin"/>
            </w:r>
            <w:r w:rsidR="00AE3EDD">
              <w:rPr>
                <w:webHidden/>
              </w:rPr>
              <w:instrText xml:space="preserve"> PAGEREF _Toc144715818 \h </w:instrText>
            </w:r>
            <w:r w:rsidR="00AE3EDD">
              <w:rPr>
                <w:webHidden/>
              </w:rPr>
            </w:r>
            <w:r w:rsidR="00AE3EDD">
              <w:rPr>
                <w:webHidden/>
              </w:rPr>
              <w:fldChar w:fldCharType="separate"/>
            </w:r>
            <w:r w:rsidR="00D92628">
              <w:rPr>
                <w:webHidden/>
              </w:rPr>
              <w:t>9</w:t>
            </w:r>
            <w:r w:rsidR="00AE3EDD">
              <w:rPr>
                <w:webHidden/>
              </w:rPr>
              <w:fldChar w:fldCharType="end"/>
            </w:r>
          </w:hyperlink>
        </w:p>
        <w:p w14:paraId="1E59128B" w14:textId="3D7A03CD" w:rsidR="00AE3EDD" w:rsidRDefault="00000000">
          <w:pPr>
            <w:pStyle w:val="TDC1"/>
            <w:rPr>
              <w:rFonts w:eastAsiaTheme="minorEastAsia" w:cstheme="minorBidi"/>
              <w:b w:val="0"/>
              <w:noProof/>
              <w:kern w:val="2"/>
              <w:sz w:val="22"/>
              <w:lang w:eastAsia="es-CR"/>
              <w14:ligatures w14:val="standardContextual"/>
            </w:rPr>
          </w:pPr>
          <w:hyperlink w:anchor="_Toc144715819" w:history="1">
            <w:r w:rsidR="00AE3EDD" w:rsidRPr="00E210BB">
              <w:rPr>
                <w:rStyle w:val="Hipervnculo"/>
                <w:noProof/>
              </w:rPr>
              <w:t>4-</w:t>
            </w:r>
            <w:r w:rsidR="00AE3EDD">
              <w:rPr>
                <w:rFonts w:eastAsiaTheme="minorEastAsia" w:cstheme="minorBidi"/>
                <w:b w:val="0"/>
                <w:noProof/>
                <w:kern w:val="2"/>
                <w:sz w:val="22"/>
                <w:lang w:eastAsia="es-CR"/>
                <w14:ligatures w14:val="standardContextual"/>
              </w:rPr>
              <w:tab/>
            </w:r>
            <w:r w:rsidR="00AE3EDD" w:rsidRPr="00E210BB">
              <w:rPr>
                <w:rStyle w:val="Hipervnculo"/>
                <w:noProof/>
              </w:rPr>
              <w:t>Modelo educativo</w:t>
            </w:r>
            <w:r w:rsidR="00AE3EDD">
              <w:rPr>
                <w:noProof/>
                <w:webHidden/>
              </w:rPr>
              <w:tab/>
            </w:r>
            <w:r w:rsidR="00AE3EDD">
              <w:rPr>
                <w:noProof/>
                <w:webHidden/>
              </w:rPr>
              <w:fldChar w:fldCharType="begin"/>
            </w:r>
            <w:r w:rsidR="00AE3EDD">
              <w:rPr>
                <w:noProof/>
                <w:webHidden/>
              </w:rPr>
              <w:instrText xml:space="preserve"> PAGEREF _Toc144715819 \h </w:instrText>
            </w:r>
            <w:r w:rsidR="00AE3EDD">
              <w:rPr>
                <w:noProof/>
                <w:webHidden/>
              </w:rPr>
            </w:r>
            <w:r w:rsidR="00AE3EDD">
              <w:rPr>
                <w:noProof/>
                <w:webHidden/>
              </w:rPr>
              <w:fldChar w:fldCharType="separate"/>
            </w:r>
            <w:r w:rsidR="00D92628">
              <w:rPr>
                <w:noProof/>
                <w:webHidden/>
              </w:rPr>
              <w:t>10</w:t>
            </w:r>
            <w:r w:rsidR="00AE3EDD">
              <w:rPr>
                <w:noProof/>
                <w:webHidden/>
              </w:rPr>
              <w:fldChar w:fldCharType="end"/>
            </w:r>
          </w:hyperlink>
        </w:p>
        <w:p w14:paraId="5A2912B8" w14:textId="07687611" w:rsidR="00AE3EDD" w:rsidRDefault="00000000">
          <w:pPr>
            <w:pStyle w:val="TDC2"/>
            <w:rPr>
              <w:rFonts w:eastAsiaTheme="minorEastAsia" w:cstheme="minorBidi"/>
              <w:bCs w:val="0"/>
              <w:noProof/>
              <w:kern w:val="2"/>
              <w:sz w:val="22"/>
              <w:lang w:eastAsia="es-CR"/>
              <w14:ligatures w14:val="standardContextual"/>
            </w:rPr>
          </w:pPr>
          <w:hyperlink w:anchor="_Toc144715820" w:history="1">
            <w:r w:rsidR="00AE3EDD" w:rsidRPr="00E210BB">
              <w:rPr>
                <w:rStyle w:val="Hipervnculo"/>
                <w:noProof/>
              </w:rPr>
              <w:t>4.1 Modelo pedagógico</w:t>
            </w:r>
            <w:r w:rsidR="00AE3EDD">
              <w:rPr>
                <w:noProof/>
                <w:webHidden/>
              </w:rPr>
              <w:tab/>
            </w:r>
            <w:r w:rsidR="00AE3EDD">
              <w:rPr>
                <w:noProof/>
                <w:webHidden/>
              </w:rPr>
              <w:fldChar w:fldCharType="begin"/>
            </w:r>
            <w:r w:rsidR="00AE3EDD">
              <w:rPr>
                <w:noProof/>
                <w:webHidden/>
              </w:rPr>
              <w:instrText xml:space="preserve"> PAGEREF _Toc144715820 \h </w:instrText>
            </w:r>
            <w:r w:rsidR="00AE3EDD">
              <w:rPr>
                <w:noProof/>
                <w:webHidden/>
              </w:rPr>
            </w:r>
            <w:r w:rsidR="00AE3EDD">
              <w:rPr>
                <w:noProof/>
                <w:webHidden/>
              </w:rPr>
              <w:fldChar w:fldCharType="separate"/>
            </w:r>
            <w:r w:rsidR="00D92628">
              <w:rPr>
                <w:noProof/>
                <w:webHidden/>
              </w:rPr>
              <w:t>10</w:t>
            </w:r>
            <w:r w:rsidR="00AE3EDD">
              <w:rPr>
                <w:noProof/>
                <w:webHidden/>
              </w:rPr>
              <w:fldChar w:fldCharType="end"/>
            </w:r>
          </w:hyperlink>
        </w:p>
        <w:p w14:paraId="74C00DD5" w14:textId="2CB96684" w:rsidR="00AE3EDD" w:rsidRDefault="00000000">
          <w:pPr>
            <w:pStyle w:val="TDC3"/>
            <w:rPr>
              <w:rFonts w:eastAsiaTheme="minorEastAsia" w:cstheme="minorBidi"/>
              <w:kern w:val="2"/>
              <w:sz w:val="22"/>
              <w:lang w:eastAsia="es-CR"/>
              <w14:ligatures w14:val="standardContextual"/>
            </w:rPr>
          </w:pPr>
          <w:hyperlink w:anchor="_Toc144715821" w:history="1">
            <w:r w:rsidR="00AE3EDD" w:rsidRPr="00E210BB">
              <w:rPr>
                <w:rStyle w:val="Hipervnculo"/>
                <w:lang w:val="es-419"/>
              </w:rPr>
              <w:t>a)</w:t>
            </w:r>
            <w:r w:rsidR="00AE3EDD">
              <w:rPr>
                <w:rFonts w:eastAsiaTheme="minorEastAsia" w:cstheme="minorBidi"/>
                <w:kern w:val="2"/>
                <w:sz w:val="22"/>
                <w:lang w:eastAsia="es-CR"/>
                <w14:ligatures w14:val="standardContextual"/>
              </w:rPr>
              <w:tab/>
            </w:r>
            <w:r w:rsidR="00AE3EDD" w:rsidRPr="00E210BB">
              <w:rPr>
                <w:rStyle w:val="Hipervnculo"/>
                <w:lang w:val="es-419"/>
              </w:rPr>
              <w:t>Enfoques pedagógicos y epistemológicos</w:t>
            </w:r>
            <w:r w:rsidR="00AE3EDD">
              <w:rPr>
                <w:webHidden/>
              </w:rPr>
              <w:tab/>
            </w:r>
            <w:r w:rsidR="00AE3EDD">
              <w:rPr>
                <w:webHidden/>
              </w:rPr>
              <w:fldChar w:fldCharType="begin"/>
            </w:r>
            <w:r w:rsidR="00AE3EDD">
              <w:rPr>
                <w:webHidden/>
              </w:rPr>
              <w:instrText xml:space="preserve"> PAGEREF _Toc144715821 \h </w:instrText>
            </w:r>
            <w:r w:rsidR="00AE3EDD">
              <w:rPr>
                <w:webHidden/>
              </w:rPr>
            </w:r>
            <w:r w:rsidR="00AE3EDD">
              <w:rPr>
                <w:webHidden/>
              </w:rPr>
              <w:fldChar w:fldCharType="separate"/>
            </w:r>
            <w:r w:rsidR="00D92628">
              <w:rPr>
                <w:webHidden/>
              </w:rPr>
              <w:t>11</w:t>
            </w:r>
            <w:r w:rsidR="00AE3EDD">
              <w:rPr>
                <w:webHidden/>
              </w:rPr>
              <w:fldChar w:fldCharType="end"/>
            </w:r>
          </w:hyperlink>
        </w:p>
        <w:p w14:paraId="06DFA14A" w14:textId="61AEBFC0" w:rsidR="00AE3EDD" w:rsidRDefault="00000000">
          <w:pPr>
            <w:pStyle w:val="TDC3"/>
            <w:rPr>
              <w:rFonts w:eastAsiaTheme="minorEastAsia" w:cstheme="minorBidi"/>
              <w:kern w:val="2"/>
              <w:sz w:val="22"/>
              <w:lang w:eastAsia="es-CR"/>
              <w14:ligatures w14:val="standardContextual"/>
            </w:rPr>
          </w:pPr>
          <w:hyperlink w:anchor="_Toc144715822" w:history="1">
            <w:r w:rsidR="00AE3EDD" w:rsidRPr="00E210BB">
              <w:rPr>
                <w:rStyle w:val="Hipervnculo"/>
                <w:lang w:val="es-419"/>
              </w:rPr>
              <w:t>b)</w:t>
            </w:r>
            <w:r w:rsidR="00AE3EDD">
              <w:rPr>
                <w:rFonts w:eastAsiaTheme="minorEastAsia" w:cstheme="minorBidi"/>
                <w:kern w:val="2"/>
                <w:sz w:val="22"/>
                <w:lang w:eastAsia="es-CR"/>
                <w14:ligatures w14:val="standardContextual"/>
              </w:rPr>
              <w:tab/>
            </w:r>
            <w:r w:rsidR="00AE3EDD" w:rsidRPr="00E210BB">
              <w:rPr>
                <w:rStyle w:val="Hipervnculo"/>
                <w:lang w:val="es-419"/>
              </w:rPr>
              <w:t>Modelo basado en objetivos</w:t>
            </w:r>
            <w:r w:rsidR="00AE3EDD">
              <w:rPr>
                <w:webHidden/>
              </w:rPr>
              <w:tab/>
            </w:r>
            <w:r w:rsidR="00AE3EDD">
              <w:rPr>
                <w:webHidden/>
              </w:rPr>
              <w:fldChar w:fldCharType="begin"/>
            </w:r>
            <w:r w:rsidR="00AE3EDD">
              <w:rPr>
                <w:webHidden/>
              </w:rPr>
              <w:instrText xml:space="preserve"> PAGEREF _Toc144715822 \h </w:instrText>
            </w:r>
            <w:r w:rsidR="00AE3EDD">
              <w:rPr>
                <w:webHidden/>
              </w:rPr>
            </w:r>
            <w:r w:rsidR="00AE3EDD">
              <w:rPr>
                <w:webHidden/>
              </w:rPr>
              <w:fldChar w:fldCharType="separate"/>
            </w:r>
            <w:r w:rsidR="00D92628">
              <w:rPr>
                <w:webHidden/>
              </w:rPr>
              <w:t>12</w:t>
            </w:r>
            <w:r w:rsidR="00AE3EDD">
              <w:rPr>
                <w:webHidden/>
              </w:rPr>
              <w:fldChar w:fldCharType="end"/>
            </w:r>
          </w:hyperlink>
        </w:p>
        <w:p w14:paraId="4C3B3F91" w14:textId="5ED3985A" w:rsidR="00AE3EDD" w:rsidRDefault="00000000">
          <w:pPr>
            <w:pStyle w:val="TDC2"/>
            <w:rPr>
              <w:rFonts w:eastAsiaTheme="minorEastAsia" w:cstheme="minorBidi"/>
              <w:bCs w:val="0"/>
              <w:noProof/>
              <w:kern w:val="2"/>
              <w:sz w:val="22"/>
              <w:lang w:eastAsia="es-CR"/>
              <w14:ligatures w14:val="standardContextual"/>
            </w:rPr>
          </w:pPr>
          <w:hyperlink w:anchor="_Toc144715823" w:history="1">
            <w:r w:rsidR="00AE3EDD" w:rsidRPr="00E210BB">
              <w:rPr>
                <w:rStyle w:val="Hipervnculo"/>
                <w:noProof/>
              </w:rPr>
              <w:t>4.2 Fundamentación epistémica</w:t>
            </w:r>
            <w:r w:rsidR="00AE3EDD">
              <w:rPr>
                <w:noProof/>
                <w:webHidden/>
              </w:rPr>
              <w:tab/>
            </w:r>
            <w:r w:rsidR="00AE3EDD">
              <w:rPr>
                <w:noProof/>
                <w:webHidden/>
              </w:rPr>
              <w:fldChar w:fldCharType="begin"/>
            </w:r>
            <w:r w:rsidR="00AE3EDD">
              <w:rPr>
                <w:noProof/>
                <w:webHidden/>
              </w:rPr>
              <w:instrText xml:space="preserve"> PAGEREF _Toc144715823 \h </w:instrText>
            </w:r>
            <w:r w:rsidR="00AE3EDD">
              <w:rPr>
                <w:noProof/>
                <w:webHidden/>
              </w:rPr>
            </w:r>
            <w:r w:rsidR="00AE3EDD">
              <w:rPr>
                <w:noProof/>
                <w:webHidden/>
              </w:rPr>
              <w:fldChar w:fldCharType="separate"/>
            </w:r>
            <w:r w:rsidR="00D92628">
              <w:rPr>
                <w:noProof/>
                <w:webHidden/>
              </w:rPr>
              <w:t>13</w:t>
            </w:r>
            <w:r w:rsidR="00AE3EDD">
              <w:rPr>
                <w:noProof/>
                <w:webHidden/>
              </w:rPr>
              <w:fldChar w:fldCharType="end"/>
            </w:r>
          </w:hyperlink>
        </w:p>
        <w:p w14:paraId="1802738C" w14:textId="7124202E" w:rsidR="00AE3EDD" w:rsidRDefault="00000000">
          <w:pPr>
            <w:pStyle w:val="TDC2"/>
            <w:rPr>
              <w:rFonts w:eastAsiaTheme="minorEastAsia" w:cstheme="minorBidi"/>
              <w:bCs w:val="0"/>
              <w:noProof/>
              <w:kern w:val="2"/>
              <w:sz w:val="22"/>
              <w:lang w:eastAsia="es-CR"/>
              <w14:ligatures w14:val="standardContextual"/>
            </w:rPr>
          </w:pPr>
          <w:hyperlink w:anchor="_Toc144715824" w:history="1">
            <w:r w:rsidR="00AE3EDD" w:rsidRPr="00E210BB">
              <w:rPr>
                <w:rStyle w:val="Hipervnculo"/>
                <w:noProof/>
              </w:rPr>
              <w:t>4.3 Método pedagógico y enfoque curricular</w:t>
            </w:r>
            <w:r w:rsidR="00AE3EDD">
              <w:rPr>
                <w:noProof/>
                <w:webHidden/>
              </w:rPr>
              <w:tab/>
            </w:r>
            <w:r w:rsidR="00AE3EDD">
              <w:rPr>
                <w:noProof/>
                <w:webHidden/>
              </w:rPr>
              <w:fldChar w:fldCharType="begin"/>
            </w:r>
            <w:r w:rsidR="00AE3EDD">
              <w:rPr>
                <w:noProof/>
                <w:webHidden/>
              </w:rPr>
              <w:instrText xml:space="preserve"> PAGEREF _Toc144715824 \h </w:instrText>
            </w:r>
            <w:r w:rsidR="00AE3EDD">
              <w:rPr>
                <w:noProof/>
                <w:webHidden/>
              </w:rPr>
            </w:r>
            <w:r w:rsidR="00AE3EDD">
              <w:rPr>
                <w:noProof/>
                <w:webHidden/>
              </w:rPr>
              <w:fldChar w:fldCharType="separate"/>
            </w:r>
            <w:r w:rsidR="00D92628">
              <w:rPr>
                <w:noProof/>
                <w:webHidden/>
              </w:rPr>
              <w:t>14</w:t>
            </w:r>
            <w:r w:rsidR="00AE3EDD">
              <w:rPr>
                <w:noProof/>
                <w:webHidden/>
              </w:rPr>
              <w:fldChar w:fldCharType="end"/>
            </w:r>
          </w:hyperlink>
        </w:p>
        <w:p w14:paraId="31177B7B" w14:textId="424B0447" w:rsidR="00AE3EDD" w:rsidRDefault="00000000">
          <w:pPr>
            <w:pStyle w:val="TDC2"/>
            <w:rPr>
              <w:rFonts w:eastAsiaTheme="minorEastAsia" w:cstheme="minorBidi"/>
              <w:bCs w:val="0"/>
              <w:noProof/>
              <w:kern w:val="2"/>
              <w:sz w:val="22"/>
              <w:lang w:eastAsia="es-CR"/>
              <w14:ligatures w14:val="standardContextual"/>
            </w:rPr>
          </w:pPr>
          <w:hyperlink w:anchor="_Toc144715825" w:history="1">
            <w:r w:rsidR="00AE3EDD" w:rsidRPr="00E210BB">
              <w:rPr>
                <w:rStyle w:val="Hipervnculo"/>
                <w:noProof/>
              </w:rPr>
              <w:t>4.4 Metodologías y actividades de aprendizaje</w:t>
            </w:r>
            <w:r w:rsidR="00AE3EDD">
              <w:rPr>
                <w:noProof/>
                <w:webHidden/>
              </w:rPr>
              <w:tab/>
            </w:r>
            <w:r w:rsidR="00AE3EDD">
              <w:rPr>
                <w:noProof/>
                <w:webHidden/>
              </w:rPr>
              <w:fldChar w:fldCharType="begin"/>
            </w:r>
            <w:r w:rsidR="00AE3EDD">
              <w:rPr>
                <w:noProof/>
                <w:webHidden/>
              </w:rPr>
              <w:instrText xml:space="preserve"> PAGEREF _Toc144715825 \h </w:instrText>
            </w:r>
            <w:r w:rsidR="00AE3EDD">
              <w:rPr>
                <w:noProof/>
                <w:webHidden/>
              </w:rPr>
            </w:r>
            <w:r w:rsidR="00AE3EDD">
              <w:rPr>
                <w:noProof/>
                <w:webHidden/>
              </w:rPr>
              <w:fldChar w:fldCharType="separate"/>
            </w:r>
            <w:r w:rsidR="00D92628">
              <w:rPr>
                <w:noProof/>
                <w:webHidden/>
              </w:rPr>
              <w:t>17</w:t>
            </w:r>
            <w:r w:rsidR="00AE3EDD">
              <w:rPr>
                <w:noProof/>
                <w:webHidden/>
              </w:rPr>
              <w:fldChar w:fldCharType="end"/>
            </w:r>
          </w:hyperlink>
        </w:p>
        <w:p w14:paraId="6CE8EB4F" w14:textId="59FBC6B0" w:rsidR="00AE3EDD" w:rsidRDefault="00000000">
          <w:pPr>
            <w:pStyle w:val="TDC1"/>
            <w:rPr>
              <w:rFonts w:eastAsiaTheme="minorEastAsia" w:cstheme="minorBidi"/>
              <w:b w:val="0"/>
              <w:noProof/>
              <w:kern w:val="2"/>
              <w:sz w:val="22"/>
              <w:lang w:eastAsia="es-CR"/>
              <w14:ligatures w14:val="standardContextual"/>
            </w:rPr>
          </w:pPr>
          <w:hyperlink w:anchor="_Toc144715826" w:history="1">
            <w:r w:rsidR="00AE3EDD" w:rsidRPr="00E210BB">
              <w:rPr>
                <w:rStyle w:val="Hipervnculo"/>
                <w:noProof/>
              </w:rPr>
              <w:t>5-</w:t>
            </w:r>
            <w:r w:rsidR="00AE3EDD">
              <w:rPr>
                <w:rFonts w:eastAsiaTheme="minorEastAsia" w:cstheme="minorBidi"/>
                <w:b w:val="0"/>
                <w:noProof/>
                <w:kern w:val="2"/>
                <w:sz w:val="22"/>
                <w:lang w:eastAsia="es-CR"/>
                <w14:ligatures w14:val="standardContextual"/>
              </w:rPr>
              <w:tab/>
            </w:r>
            <w:r w:rsidR="00AE3EDD" w:rsidRPr="00E210BB">
              <w:rPr>
                <w:rStyle w:val="Hipervnculo"/>
                <w:noProof/>
              </w:rPr>
              <w:t>Diseño instruccional</w:t>
            </w:r>
            <w:r w:rsidR="00AE3EDD">
              <w:rPr>
                <w:noProof/>
                <w:webHidden/>
              </w:rPr>
              <w:tab/>
            </w:r>
            <w:r w:rsidR="00AE3EDD">
              <w:rPr>
                <w:noProof/>
                <w:webHidden/>
              </w:rPr>
              <w:fldChar w:fldCharType="begin"/>
            </w:r>
            <w:r w:rsidR="00AE3EDD">
              <w:rPr>
                <w:noProof/>
                <w:webHidden/>
              </w:rPr>
              <w:instrText xml:space="preserve"> PAGEREF _Toc144715826 \h </w:instrText>
            </w:r>
            <w:r w:rsidR="00AE3EDD">
              <w:rPr>
                <w:noProof/>
                <w:webHidden/>
              </w:rPr>
            </w:r>
            <w:r w:rsidR="00AE3EDD">
              <w:rPr>
                <w:noProof/>
                <w:webHidden/>
              </w:rPr>
              <w:fldChar w:fldCharType="separate"/>
            </w:r>
            <w:r w:rsidR="00D92628">
              <w:rPr>
                <w:noProof/>
                <w:webHidden/>
              </w:rPr>
              <w:t>20</w:t>
            </w:r>
            <w:r w:rsidR="00AE3EDD">
              <w:rPr>
                <w:noProof/>
                <w:webHidden/>
              </w:rPr>
              <w:fldChar w:fldCharType="end"/>
            </w:r>
          </w:hyperlink>
        </w:p>
        <w:p w14:paraId="3E98166F" w14:textId="0C7AB1F1" w:rsidR="00AE3EDD" w:rsidRDefault="00000000">
          <w:pPr>
            <w:pStyle w:val="TDC2"/>
            <w:rPr>
              <w:rFonts w:eastAsiaTheme="minorEastAsia" w:cstheme="minorBidi"/>
              <w:bCs w:val="0"/>
              <w:noProof/>
              <w:kern w:val="2"/>
              <w:sz w:val="22"/>
              <w:lang w:eastAsia="es-CR"/>
              <w14:ligatures w14:val="standardContextual"/>
            </w:rPr>
          </w:pPr>
          <w:hyperlink w:anchor="_Toc144715827" w:history="1">
            <w:r w:rsidR="00AE3EDD" w:rsidRPr="00E210BB">
              <w:rPr>
                <w:rStyle w:val="Hipervnculo"/>
                <w:noProof/>
              </w:rPr>
              <w:t>5.1 Diseño de los cursos</w:t>
            </w:r>
            <w:r w:rsidR="00AE3EDD">
              <w:rPr>
                <w:noProof/>
                <w:webHidden/>
              </w:rPr>
              <w:tab/>
            </w:r>
            <w:r w:rsidR="00AE3EDD">
              <w:rPr>
                <w:noProof/>
                <w:webHidden/>
              </w:rPr>
              <w:fldChar w:fldCharType="begin"/>
            </w:r>
            <w:r w:rsidR="00AE3EDD">
              <w:rPr>
                <w:noProof/>
                <w:webHidden/>
              </w:rPr>
              <w:instrText xml:space="preserve"> PAGEREF _Toc144715827 \h </w:instrText>
            </w:r>
            <w:r w:rsidR="00AE3EDD">
              <w:rPr>
                <w:noProof/>
                <w:webHidden/>
              </w:rPr>
            </w:r>
            <w:r w:rsidR="00AE3EDD">
              <w:rPr>
                <w:noProof/>
                <w:webHidden/>
              </w:rPr>
              <w:fldChar w:fldCharType="separate"/>
            </w:r>
            <w:r w:rsidR="00D92628">
              <w:rPr>
                <w:noProof/>
                <w:webHidden/>
              </w:rPr>
              <w:t>20</w:t>
            </w:r>
            <w:r w:rsidR="00AE3EDD">
              <w:rPr>
                <w:noProof/>
                <w:webHidden/>
              </w:rPr>
              <w:fldChar w:fldCharType="end"/>
            </w:r>
          </w:hyperlink>
        </w:p>
        <w:p w14:paraId="6BA166FB" w14:textId="2D7545D3" w:rsidR="00AE3EDD" w:rsidRDefault="00000000">
          <w:pPr>
            <w:pStyle w:val="TDC3"/>
            <w:rPr>
              <w:rFonts w:eastAsiaTheme="minorEastAsia" w:cstheme="minorBidi"/>
              <w:kern w:val="2"/>
              <w:sz w:val="22"/>
              <w:lang w:eastAsia="es-CR"/>
              <w14:ligatures w14:val="standardContextual"/>
            </w:rPr>
          </w:pPr>
          <w:hyperlink w:anchor="_Toc144715828" w:history="1">
            <w:r w:rsidR="00AE3EDD" w:rsidRPr="00E210BB">
              <w:rPr>
                <w:rStyle w:val="Hipervnculo"/>
              </w:rPr>
              <w:t>a)</w:t>
            </w:r>
            <w:r w:rsidR="00AE3EDD">
              <w:rPr>
                <w:rFonts w:eastAsiaTheme="minorEastAsia" w:cstheme="minorBidi"/>
                <w:kern w:val="2"/>
                <w:sz w:val="22"/>
                <w:lang w:eastAsia="es-CR"/>
                <w14:ligatures w14:val="standardContextual"/>
              </w:rPr>
              <w:tab/>
            </w:r>
            <w:r w:rsidR="00AE3EDD" w:rsidRPr="00E210BB">
              <w:rPr>
                <w:rStyle w:val="Hipervnculo"/>
              </w:rPr>
              <w:t>Adecuación de carreras presenciales</w:t>
            </w:r>
            <w:r w:rsidR="00AE3EDD">
              <w:rPr>
                <w:webHidden/>
              </w:rPr>
              <w:tab/>
            </w:r>
            <w:r w:rsidR="00AE3EDD">
              <w:rPr>
                <w:webHidden/>
              </w:rPr>
              <w:fldChar w:fldCharType="begin"/>
            </w:r>
            <w:r w:rsidR="00AE3EDD">
              <w:rPr>
                <w:webHidden/>
              </w:rPr>
              <w:instrText xml:space="preserve"> PAGEREF _Toc144715828 \h </w:instrText>
            </w:r>
            <w:r w:rsidR="00AE3EDD">
              <w:rPr>
                <w:webHidden/>
              </w:rPr>
            </w:r>
            <w:r w:rsidR="00AE3EDD">
              <w:rPr>
                <w:webHidden/>
              </w:rPr>
              <w:fldChar w:fldCharType="separate"/>
            </w:r>
            <w:r w:rsidR="00D92628">
              <w:rPr>
                <w:webHidden/>
              </w:rPr>
              <w:t>21</w:t>
            </w:r>
            <w:r w:rsidR="00AE3EDD">
              <w:rPr>
                <w:webHidden/>
              </w:rPr>
              <w:fldChar w:fldCharType="end"/>
            </w:r>
          </w:hyperlink>
        </w:p>
        <w:p w14:paraId="29F8900A" w14:textId="52A2E963" w:rsidR="00AE3EDD" w:rsidRDefault="00000000">
          <w:pPr>
            <w:pStyle w:val="TDC3"/>
            <w:rPr>
              <w:rFonts w:eastAsiaTheme="minorEastAsia" w:cstheme="minorBidi"/>
              <w:kern w:val="2"/>
              <w:sz w:val="22"/>
              <w:lang w:eastAsia="es-CR"/>
              <w14:ligatures w14:val="standardContextual"/>
            </w:rPr>
          </w:pPr>
          <w:hyperlink w:anchor="_Toc144715829" w:history="1">
            <w:r w:rsidR="00AE3EDD" w:rsidRPr="00E210BB">
              <w:rPr>
                <w:rStyle w:val="Hipervnculo"/>
              </w:rPr>
              <w:t>b)</w:t>
            </w:r>
            <w:r w:rsidR="00AE3EDD">
              <w:rPr>
                <w:rFonts w:eastAsiaTheme="minorEastAsia" w:cstheme="minorBidi"/>
                <w:kern w:val="2"/>
                <w:sz w:val="22"/>
                <w:lang w:eastAsia="es-CR"/>
                <w14:ligatures w14:val="standardContextual"/>
              </w:rPr>
              <w:tab/>
            </w:r>
            <w:r w:rsidR="00AE3EDD" w:rsidRPr="00E210BB">
              <w:rPr>
                <w:rStyle w:val="Hipervnculo"/>
              </w:rPr>
              <w:t>El sílabo</w:t>
            </w:r>
            <w:r w:rsidR="00AE3EDD">
              <w:rPr>
                <w:webHidden/>
              </w:rPr>
              <w:tab/>
            </w:r>
            <w:r w:rsidR="00AE3EDD">
              <w:rPr>
                <w:webHidden/>
              </w:rPr>
              <w:fldChar w:fldCharType="begin"/>
            </w:r>
            <w:r w:rsidR="00AE3EDD">
              <w:rPr>
                <w:webHidden/>
              </w:rPr>
              <w:instrText xml:space="preserve"> PAGEREF _Toc144715829 \h </w:instrText>
            </w:r>
            <w:r w:rsidR="00AE3EDD">
              <w:rPr>
                <w:webHidden/>
              </w:rPr>
            </w:r>
            <w:r w:rsidR="00AE3EDD">
              <w:rPr>
                <w:webHidden/>
              </w:rPr>
              <w:fldChar w:fldCharType="separate"/>
            </w:r>
            <w:r w:rsidR="00D92628">
              <w:rPr>
                <w:webHidden/>
              </w:rPr>
              <w:t>22</w:t>
            </w:r>
            <w:r w:rsidR="00AE3EDD">
              <w:rPr>
                <w:webHidden/>
              </w:rPr>
              <w:fldChar w:fldCharType="end"/>
            </w:r>
          </w:hyperlink>
        </w:p>
        <w:p w14:paraId="3FBA95FE" w14:textId="0F7B5081" w:rsidR="00AE3EDD" w:rsidRDefault="00000000">
          <w:pPr>
            <w:pStyle w:val="TDC3"/>
            <w:rPr>
              <w:rFonts w:eastAsiaTheme="minorEastAsia" w:cstheme="minorBidi"/>
              <w:kern w:val="2"/>
              <w:sz w:val="22"/>
              <w:lang w:eastAsia="es-CR"/>
              <w14:ligatures w14:val="standardContextual"/>
            </w:rPr>
          </w:pPr>
          <w:hyperlink w:anchor="_Toc144715830" w:history="1">
            <w:r w:rsidR="00AE3EDD" w:rsidRPr="00E210BB">
              <w:rPr>
                <w:rStyle w:val="Hipervnculo"/>
              </w:rPr>
              <w:t>c)</w:t>
            </w:r>
            <w:r w:rsidR="00AE3EDD">
              <w:rPr>
                <w:rFonts w:eastAsiaTheme="minorEastAsia" w:cstheme="minorBidi"/>
                <w:kern w:val="2"/>
                <w:sz w:val="22"/>
                <w:lang w:eastAsia="es-CR"/>
                <w14:ligatures w14:val="standardContextual"/>
              </w:rPr>
              <w:tab/>
            </w:r>
            <w:r w:rsidR="00AE3EDD" w:rsidRPr="00E210BB">
              <w:rPr>
                <w:rStyle w:val="Hipervnculo"/>
              </w:rPr>
              <w:t>La Ruta de aprendizaje</w:t>
            </w:r>
            <w:r w:rsidR="00AE3EDD">
              <w:rPr>
                <w:webHidden/>
              </w:rPr>
              <w:tab/>
            </w:r>
            <w:r w:rsidR="00AE3EDD">
              <w:rPr>
                <w:webHidden/>
              </w:rPr>
              <w:fldChar w:fldCharType="begin"/>
            </w:r>
            <w:r w:rsidR="00AE3EDD">
              <w:rPr>
                <w:webHidden/>
              </w:rPr>
              <w:instrText xml:space="preserve"> PAGEREF _Toc144715830 \h </w:instrText>
            </w:r>
            <w:r w:rsidR="00AE3EDD">
              <w:rPr>
                <w:webHidden/>
              </w:rPr>
            </w:r>
            <w:r w:rsidR="00AE3EDD">
              <w:rPr>
                <w:webHidden/>
              </w:rPr>
              <w:fldChar w:fldCharType="separate"/>
            </w:r>
            <w:r w:rsidR="00D92628">
              <w:rPr>
                <w:webHidden/>
              </w:rPr>
              <w:t>23</w:t>
            </w:r>
            <w:r w:rsidR="00AE3EDD">
              <w:rPr>
                <w:webHidden/>
              </w:rPr>
              <w:fldChar w:fldCharType="end"/>
            </w:r>
          </w:hyperlink>
        </w:p>
        <w:p w14:paraId="7418FA40" w14:textId="16D789EA" w:rsidR="00AE3EDD" w:rsidRDefault="00000000">
          <w:pPr>
            <w:pStyle w:val="TDC2"/>
            <w:rPr>
              <w:rFonts w:eastAsiaTheme="minorEastAsia" w:cstheme="minorBidi"/>
              <w:bCs w:val="0"/>
              <w:noProof/>
              <w:kern w:val="2"/>
              <w:sz w:val="22"/>
              <w:lang w:eastAsia="es-CR"/>
              <w14:ligatures w14:val="standardContextual"/>
            </w:rPr>
          </w:pPr>
          <w:hyperlink w:anchor="_Toc144715831" w:history="1">
            <w:r w:rsidR="00AE3EDD" w:rsidRPr="00E210BB">
              <w:rPr>
                <w:rStyle w:val="Hipervnculo"/>
                <w:noProof/>
              </w:rPr>
              <w:t>5.2 Distribución de las horas de trabajo en el curso virtual</w:t>
            </w:r>
            <w:r w:rsidR="00AE3EDD">
              <w:rPr>
                <w:noProof/>
                <w:webHidden/>
              </w:rPr>
              <w:tab/>
            </w:r>
            <w:r w:rsidR="00AE3EDD">
              <w:rPr>
                <w:noProof/>
                <w:webHidden/>
              </w:rPr>
              <w:fldChar w:fldCharType="begin"/>
            </w:r>
            <w:r w:rsidR="00AE3EDD">
              <w:rPr>
                <w:noProof/>
                <w:webHidden/>
              </w:rPr>
              <w:instrText xml:space="preserve"> PAGEREF _Toc144715831 \h </w:instrText>
            </w:r>
            <w:r w:rsidR="00AE3EDD">
              <w:rPr>
                <w:noProof/>
                <w:webHidden/>
              </w:rPr>
            </w:r>
            <w:r w:rsidR="00AE3EDD">
              <w:rPr>
                <w:noProof/>
                <w:webHidden/>
              </w:rPr>
              <w:fldChar w:fldCharType="separate"/>
            </w:r>
            <w:r w:rsidR="00D92628">
              <w:rPr>
                <w:noProof/>
                <w:webHidden/>
              </w:rPr>
              <w:t>24</w:t>
            </w:r>
            <w:r w:rsidR="00AE3EDD">
              <w:rPr>
                <w:noProof/>
                <w:webHidden/>
              </w:rPr>
              <w:fldChar w:fldCharType="end"/>
            </w:r>
          </w:hyperlink>
        </w:p>
        <w:p w14:paraId="7D45664D" w14:textId="57B7D9D0" w:rsidR="00AE3EDD" w:rsidRDefault="00000000">
          <w:pPr>
            <w:pStyle w:val="TDC1"/>
            <w:rPr>
              <w:rFonts w:eastAsiaTheme="minorEastAsia" w:cstheme="minorBidi"/>
              <w:b w:val="0"/>
              <w:noProof/>
              <w:kern w:val="2"/>
              <w:sz w:val="22"/>
              <w:lang w:eastAsia="es-CR"/>
              <w14:ligatures w14:val="standardContextual"/>
            </w:rPr>
          </w:pPr>
          <w:hyperlink w:anchor="_Toc144715832" w:history="1">
            <w:r w:rsidR="00AE3EDD" w:rsidRPr="00E210BB">
              <w:rPr>
                <w:rStyle w:val="Hipervnculo"/>
                <w:noProof/>
              </w:rPr>
              <w:t>6-</w:t>
            </w:r>
            <w:r w:rsidR="00AE3EDD">
              <w:rPr>
                <w:rFonts w:eastAsiaTheme="minorEastAsia" w:cstheme="minorBidi"/>
                <w:b w:val="0"/>
                <w:noProof/>
                <w:kern w:val="2"/>
                <w:sz w:val="22"/>
                <w:lang w:eastAsia="es-CR"/>
                <w14:ligatures w14:val="standardContextual"/>
              </w:rPr>
              <w:tab/>
            </w:r>
            <w:r w:rsidR="00AE3EDD" w:rsidRPr="00E210BB">
              <w:rPr>
                <w:rStyle w:val="Hipervnculo"/>
                <w:noProof/>
              </w:rPr>
              <w:t>La plataforma tecnológica Moodle</w:t>
            </w:r>
            <w:r w:rsidR="00AE3EDD">
              <w:rPr>
                <w:noProof/>
                <w:webHidden/>
              </w:rPr>
              <w:tab/>
            </w:r>
            <w:r w:rsidR="00AE3EDD">
              <w:rPr>
                <w:noProof/>
                <w:webHidden/>
              </w:rPr>
              <w:fldChar w:fldCharType="begin"/>
            </w:r>
            <w:r w:rsidR="00AE3EDD">
              <w:rPr>
                <w:noProof/>
                <w:webHidden/>
              </w:rPr>
              <w:instrText xml:space="preserve"> PAGEREF _Toc144715832 \h </w:instrText>
            </w:r>
            <w:r w:rsidR="00AE3EDD">
              <w:rPr>
                <w:noProof/>
                <w:webHidden/>
              </w:rPr>
            </w:r>
            <w:r w:rsidR="00AE3EDD">
              <w:rPr>
                <w:noProof/>
                <w:webHidden/>
              </w:rPr>
              <w:fldChar w:fldCharType="separate"/>
            </w:r>
            <w:r w:rsidR="00D92628">
              <w:rPr>
                <w:noProof/>
                <w:webHidden/>
              </w:rPr>
              <w:t>27</w:t>
            </w:r>
            <w:r w:rsidR="00AE3EDD">
              <w:rPr>
                <w:noProof/>
                <w:webHidden/>
              </w:rPr>
              <w:fldChar w:fldCharType="end"/>
            </w:r>
          </w:hyperlink>
        </w:p>
        <w:p w14:paraId="6A729E51" w14:textId="0868A4ED" w:rsidR="00AE3EDD" w:rsidRDefault="00000000">
          <w:pPr>
            <w:pStyle w:val="TDC2"/>
            <w:rPr>
              <w:rFonts w:eastAsiaTheme="minorEastAsia" w:cstheme="minorBidi"/>
              <w:bCs w:val="0"/>
              <w:noProof/>
              <w:kern w:val="2"/>
              <w:sz w:val="22"/>
              <w:lang w:eastAsia="es-CR"/>
              <w14:ligatures w14:val="standardContextual"/>
            </w:rPr>
          </w:pPr>
          <w:hyperlink w:anchor="_Toc144715833" w:history="1">
            <w:r w:rsidR="00AE3EDD" w:rsidRPr="00E210BB">
              <w:rPr>
                <w:rStyle w:val="Hipervnculo"/>
                <w:noProof/>
              </w:rPr>
              <w:t>6.1 Generalidades sobre la plataforma tecnológica Moodle</w:t>
            </w:r>
            <w:r w:rsidR="00AE3EDD">
              <w:rPr>
                <w:noProof/>
                <w:webHidden/>
              </w:rPr>
              <w:tab/>
            </w:r>
            <w:r w:rsidR="00AE3EDD">
              <w:rPr>
                <w:noProof/>
                <w:webHidden/>
              </w:rPr>
              <w:fldChar w:fldCharType="begin"/>
            </w:r>
            <w:r w:rsidR="00AE3EDD">
              <w:rPr>
                <w:noProof/>
                <w:webHidden/>
              </w:rPr>
              <w:instrText xml:space="preserve"> PAGEREF _Toc144715833 \h </w:instrText>
            </w:r>
            <w:r w:rsidR="00AE3EDD">
              <w:rPr>
                <w:noProof/>
                <w:webHidden/>
              </w:rPr>
            </w:r>
            <w:r w:rsidR="00AE3EDD">
              <w:rPr>
                <w:noProof/>
                <w:webHidden/>
              </w:rPr>
              <w:fldChar w:fldCharType="separate"/>
            </w:r>
            <w:r w:rsidR="00D92628">
              <w:rPr>
                <w:noProof/>
                <w:webHidden/>
              </w:rPr>
              <w:t>27</w:t>
            </w:r>
            <w:r w:rsidR="00AE3EDD">
              <w:rPr>
                <w:noProof/>
                <w:webHidden/>
              </w:rPr>
              <w:fldChar w:fldCharType="end"/>
            </w:r>
          </w:hyperlink>
        </w:p>
        <w:p w14:paraId="4A307D7D" w14:textId="58F9D000" w:rsidR="00AE3EDD" w:rsidRDefault="00000000">
          <w:pPr>
            <w:pStyle w:val="TDC2"/>
            <w:rPr>
              <w:rFonts w:eastAsiaTheme="minorEastAsia" w:cstheme="minorBidi"/>
              <w:bCs w:val="0"/>
              <w:noProof/>
              <w:kern w:val="2"/>
              <w:sz w:val="22"/>
              <w:lang w:eastAsia="es-CR"/>
              <w14:ligatures w14:val="standardContextual"/>
            </w:rPr>
          </w:pPr>
          <w:hyperlink w:anchor="_Toc144715834" w:history="1">
            <w:r w:rsidR="00AE3EDD" w:rsidRPr="00E210BB">
              <w:rPr>
                <w:rStyle w:val="Hipervnculo"/>
                <w:noProof/>
              </w:rPr>
              <w:t>6.2 El diseño del campus virtual de la UBL en Moodle</w:t>
            </w:r>
            <w:r w:rsidR="00AE3EDD">
              <w:rPr>
                <w:noProof/>
                <w:webHidden/>
              </w:rPr>
              <w:tab/>
            </w:r>
            <w:r w:rsidR="00AE3EDD">
              <w:rPr>
                <w:noProof/>
                <w:webHidden/>
              </w:rPr>
              <w:fldChar w:fldCharType="begin"/>
            </w:r>
            <w:r w:rsidR="00AE3EDD">
              <w:rPr>
                <w:noProof/>
                <w:webHidden/>
              </w:rPr>
              <w:instrText xml:space="preserve"> PAGEREF _Toc144715834 \h </w:instrText>
            </w:r>
            <w:r w:rsidR="00AE3EDD">
              <w:rPr>
                <w:noProof/>
                <w:webHidden/>
              </w:rPr>
            </w:r>
            <w:r w:rsidR="00AE3EDD">
              <w:rPr>
                <w:noProof/>
                <w:webHidden/>
              </w:rPr>
              <w:fldChar w:fldCharType="separate"/>
            </w:r>
            <w:r w:rsidR="00D92628">
              <w:rPr>
                <w:noProof/>
                <w:webHidden/>
              </w:rPr>
              <w:t>28</w:t>
            </w:r>
            <w:r w:rsidR="00AE3EDD">
              <w:rPr>
                <w:noProof/>
                <w:webHidden/>
              </w:rPr>
              <w:fldChar w:fldCharType="end"/>
            </w:r>
          </w:hyperlink>
        </w:p>
        <w:p w14:paraId="414B0C1C" w14:textId="50F617F5" w:rsidR="00AE3EDD" w:rsidRDefault="00000000">
          <w:pPr>
            <w:pStyle w:val="TDC1"/>
            <w:rPr>
              <w:rFonts w:eastAsiaTheme="minorEastAsia" w:cstheme="minorBidi"/>
              <w:b w:val="0"/>
              <w:noProof/>
              <w:kern w:val="2"/>
              <w:sz w:val="22"/>
              <w:lang w:eastAsia="es-CR"/>
              <w14:ligatures w14:val="standardContextual"/>
            </w:rPr>
          </w:pPr>
          <w:hyperlink w:anchor="_Toc144715835" w:history="1">
            <w:r w:rsidR="00AE3EDD" w:rsidRPr="00E210BB">
              <w:rPr>
                <w:rStyle w:val="Hipervnculo"/>
                <w:noProof/>
              </w:rPr>
              <w:t>7-</w:t>
            </w:r>
            <w:r w:rsidR="00AE3EDD">
              <w:rPr>
                <w:rFonts w:eastAsiaTheme="minorEastAsia" w:cstheme="minorBidi"/>
                <w:b w:val="0"/>
                <w:noProof/>
                <w:kern w:val="2"/>
                <w:sz w:val="22"/>
                <w:lang w:eastAsia="es-CR"/>
                <w14:ligatures w14:val="standardContextual"/>
              </w:rPr>
              <w:tab/>
            </w:r>
            <w:r w:rsidR="00AE3EDD" w:rsidRPr="00E210BB">
              <w:rPr>
                <w:rStyle w:val="Hipervnculo"/>
                <w:noProof/>
              </w:rPr>
              <w:t>El aula virtual en el Campus virtual Moodle</w:t>
            </w:r>
            <w:r w:rsidR="00AE3EDD">
              <w:rPr>
                <w:noProof/>
                <w:webHidden/>
              </w:rPr>
              <w:tab/>
            </w:r>
            <w:r w:rsidR="00AE3EDD">
              <w:rPr>
                <w:noProof/>
                <w:webHidden/>
              </w:rPr>
              <w:fldChar w:fldCharType="begin"/>
            </w:r>
            <w:r w:rsidR="00AE3EDD">
              <w:rPr>
                <w:noProof/>
                <w:webHidden/>
              </w:rPr>
              <w:instrText xml:space="preserve"> PAGEREF _Toc144715835 \h </w:instrText>
            </w:r>
            <w:r w:rsidR="00AE3EDD">
              <w:rPr>
                <w:noProof/>
                <w:webHidden/>
              </w:rPr>
            </w:r>
            <w:r w:rsidR="00AE3EDD">
              <w:rPr>
                <w:noProof/>
                <w:webHidden/>
              </w:rPr>
              <w:fldChar w:fldCharType="separate"/>
            </w:r>
            <w:r w:rsidR="00D92628">
              <w:rPr>
                <w:noProof/>
                <w:webHidden/>
              </w:rPr>
              <w:t>29</w:t>
            </w:r>
            <w:r w:rsidR="00AE3EDD">
              <w:rPr>
                <w:noProof/>
                <w:webHidden/>
              </w:rPr>
              <w:fldChar w:fldCharType="end"/>
            </w:r>
          </w:hyperlink>
        </w:p>
        <w:p w14:paraId="771C76FE" w14:textId="444B1D68" w:rsidR="00AE3EDD" w:rsidRDefault="00000000">
          <w:pPr>
            <w:pStyle w:val="TDC2"/>
            <w:rPr>
              <w:rFonts w:eastAsiaTheme="minorEastAsia" w:cstheme="minorBidi"/>
              <w:bCs w:val="0"/>
              <w:noProof/>
              <w:kern w:val="2"/>
              <w:sz w:val="22"/>
              <w:lang w:eastAsia="es-CR"/>
              <w14:ligatures w14:val="standardContextual"/>
            </w:rPr>
          </w:pPr>
          <w:hyperlink w:anchor="_Toc144715836" w:history="1">
            <w:r w:rsidR="00AE3EDD" w:rsidRPr="00E210BB">
              <w:rPr>
                <w:rStyle w:val="Hipervnculo"/>
                <w:noProof/>
              </w:rPr>
              <w:t>7.1 El diseño de cada curso</w:t>
            </w:r>
            <w:r w:rsidR="00AE3EDD">
              <w:rPr>
                <w:noProof/>
                <w:webHidden/>
              </w:rPr>
              <w:tab/>
            </w:r>
            <w:r w:rsidR="00AE3EDD">
              <w:rPr>
                <w:noProof/>
                <w:webHidden/>
              </w:rPr>
              <w:fldChar w:fldCharType="begin"/>
            </w:r>
            <w:r w:rsidR="00AE3EDD">
              <w:rPr>
                <w:noProof/>
                <w:webHidden/>
              </w:rPr>
              <w:instrText xml:space="preserve"> PAGEREF _Toc144715836 \h </w:instrText>
            </w:r>
            <w:r w:rsidR="00AE3EDD">
              <w:rPr>
                <w:noProof/>
                <w:webHidden/>
              </w:rPr>
            </w:r>
            <w:r w:rsidR="00AE3EDD">
              <w:rPr>
                <w:noProof/>
                <w:webHidden/>
              </w:rPr>
              <w:fldChar w:fldCharType="separate"/>
            </w:r>
            <w:r w:rsidR="00D92628">
              <w:rPr>
                <w:noProof/>
                <w:webHidden/>
              </w:rPr>
              <w:t>29</w:t>
            </w:r>
            <w:r w:rsidR="00AE3EDD">
              <w:rPr>
                <w:noProof/>
                <w:webHidden/>
              </w:rPr>
              <w:fldChar w:fldCharType="end"/>
            </w:r>
          </w:hyperlink>
        </w:p>
        <w:p w14:paraId="1A0DF2E6" w14:textId="62D7431F" w:rsidR="00AE3EDD" w:rsidRDefault="00000000">
          <w:pPr>
            <w:pStyle w:val="TDC2"/>
            <w:rPr>
              <w:rFonts w:eastAsiaTheme="minorEastAsia" w:cstheme="minorBidi"/>
              <w:bCs w:val="0"/>
              <w:noProof/>
              <w:kern w:val="2"/>
              <w:sz w:val="22"/>
              <w:lang w:eastAsia="es-CR"/>
              <w14:ligatures w14:val="standardContextual"/>
            </w:rPr>
          </w:pPr>
          <w:hyperlink w:anchor="_Toc144715837" w:history="1">
            <w:r w:rsidR="00AE3EDD" w:rsidRPr="00E210BB">
              <w:rPr>
                <w:rStyle w:val="Hipervnculo"/>
                <w:noProof/>
              </w:rPr>
              <w:t>7.2 Recursos dispuestos en cada aula virtual (para cada curso)</w:t>
            </w:r>
            <w:r w:rsidR="00AE3EDD">
              <w:rPr>
                <w:noProof/>
                <w:webHidden/>
              </w:rPr>
              <w:tab/>
            </w:r>
            <w:r w:rsidR="00AE3EDD">
              <w:rPr>
                <w:noProof/>
                <w:webHidden/>
              </w:rPr>
              <w:fldChar w:fldCharType="begin"/>
            </w:r>
            <w:r w:rsidR="00AE3EDD">
              <w:rPr>
                <w:noProof/>
                <w:webHidden/>
              </w:rPr>
              <w:instrText xml:space="preserve"> PAGEREF _Toc144715837 \h </w:instrText>
            </w:r>
            <w:r w:rsidR="00AE3EDD">
              <w:rPr>
                <w:noProof/>
                <w:webHidden/>
              </w:rPr>
            </w:r>
            <w:r w:rsidR="00AE3EDD">
              <w:rPr>
                <w:noProof/>
                <w:webHidden/>
              </w:rPr>
              <w:fldChar w:fldCharType="separate"/>
            </w:r>
            <w:r w:rsidR="00D92628">
              <w:rPr>
                <w:noProof/>
                <w:webHidden/>
              </w:rPr>
              <w:t>32</w:t>
            </w:r>
            <w:r w:rsidR="00AE3EDD">
              <w:rPr>
                <w:noProof/>
                <w:webHidden/>
              </w:rPr>
              <w:fldChar w:fldCharType="end"/>
            </w:r>
          </w:hyperlink>
        </w:p>
        <w:p w14:paraId="242C2884" w14:textId="11DC85C9" w:rsidR="00AE3EDD" w:rsidRDefault="00000000">
          <w:pPr>
            <w:pStyle w:val="TDC3"/>
            <w:rPr>
              <w:rFonts w:eastAsiaTheme="minorEastAsia" w:cstheme="minorBidi"/>
              <w:kern w:val="2"/>
              <w:sz w:val="22"/>
              <w:lang w:eastAsia="es-CR"/>
              <w14:ligatures w14:val="standardContextual"/>
            </w:rPr>
          </w:pPr>
          <w:hyperlink w:anchor="_Toc144715838" w:history="1">
            <w:r w:rsidR="00AE3EDD" w:rsidRPr="00E210BB">
              <w:rPr>
                <w:rStyle w:val="Hipervnculo"/>
              </w:rPr>
              <w:t>a) Las Rutas de Aprendizaje</w:t>
            </w:r>
            <w:r w:rsidR="00AE3EDD">
              <w:rPr>
                <w:webHidden/>
              </w:rPr>
              <w:tab/>
            </w:r>
            <w:r w:rsidR="00AE3EDD">
              <w:rPr>
                <w:webHidden/>
              </w:rPr>
              <w:fldChar w:fldCharType="begin"/>
            </w:r>
            <w:r w:rsidR="00AE3EDD">
              <w:rPr>
                <w:webHidden/>
              </w:rPr>
              <w:instrText xml:space="preserve"> PAGEREF _Toc144715838 \h </w:instrText>
            </w:r>
            <w:r w:rsidR="00AE3EDD">
              <w:rPr>
                <w:webHidden/>
              </w:rPr>
            </w:r>
            <w:r w:rsidR="00AE3EDD">
              <w:rPr>
                <w:webHidden/>
              </w:rPr>
              <w:fldChar w:fldCharType="separate"/>
            </w:r>
            <w:r w:rsidR="00D92628">
              <w:rPr>
                <w:webHidden/>
              </w:rPr>
              <w:t>32</w:t>
            </w:r>
            <w:r w:rsidR="00AE3EDD">
              <w:rPr>
                <w:webHidden/>
              </w:rPr>
              <w:fldChar w:fldCharType="end"/>
            </w:r>
          </w:hyperlink>
        </w:p>
        <w:p w14:paraId="4D1B03F4" w14:textId="680C6451" w:rsidR="00AE3EDD" w:rsidRDefault="00000000">
          <w:pPr>
            <w:pStyle w:val="TDC3"/>
            <w:rPr>
              <w:rFonts w:eastAsiaTheme="minorEastAsia" w:cstheme="minorBidi"/>
              <w:kern w:val="2"/>
              <w:sz w:val="22"/>
              <w:lang w:eastAsia="es-CR"/>
              <w14:ligatures w14:val="standardContextual"/>
            </w:rPr>
          </w:pPr>
          <w:hyperlink w:anchor="_Toc144715839" w:history="1">
            <w:r w:rsidR="00AE3EDD" w:rsidRPr="00E210BB">
              <w:rPr>
                <w:rStyle w:val="Hipervnculo"/>
              </w:rPr>
              <w:t>b) Guías para las actividades asignadas</w:t>
            </w:r>
            <w:r w:rsidR="00AE3EDD">
              <w:rPr>
                <w:webHidden/>
              </w:rPr>
              <w:tab/>
            </w:r>
            <w:r w:rsidR="00AE3EDD">
              <w:rPr>
                <w:webHidden/>
              </w:rPr>
              <w:fldChar w:fldCharType="begin"/>
            </w:r>
            <w:r w:rsidR="00AE3EDD">
              <w:rPr>
                <w:webHidden/>
              </w:rPr>
              <w:instrText xml:space="preserve"> PAGEREF _Toc144715839 \h </w:instrText>
            </w:r>
            <w:r w:rsidR="00AE3EDD">
              <w:rPr>
                <w:webHidden/>
              </w:rPr>
            </w:r>
            <w:r w:rsidR="00AE3EDD">
              <w:rPr>
                <w:webHidden/>
              </w:rPr>
              <w:fldChar w:fldCharType="separate"/>
            </w:r>
            <w:r w:rsidR="00D92628">
              <w:rPr>
                <w:webHidden/>
              </w:rPr>
              <w:t>33</w:t>
            </w:r>
            <w:r w:rsidR="00AE3EDD">
              <w:rPr>
                <w:webHidden/>
              </w:rPr>
              <w:fldChar w:fldCharType="end"/>
            </w:r>
          </w:hyperlink>
        </w:p>
        <w:p w14:paraId="207383BB" w14:textId="223AEAD6" w:rsidR="00AE3EDD" w:rsidRDefault="00000000">
          <w:pPr>
            <w:pStyle w:val="TDC3"/>
            <w:rPr>
              <w:rFonts w:eastAsiaTheme="minorEastAsia" w:cstheme="minorBidi"/>
              <w:kern w:val="2"/>
              <w:sz w:val="22"/>
              <w:lang w:eastAsia="es-CR"/>
              <w14:ligatures w14:val="standardContextual"/>
            </w:rPr>
          </w:pPr>
          <w:hyperlink w:anchor="_Toc144715840" w:history="1">
            <w:r w:rsidR="00AE3EDD" w:rsidRPr="00E210BB">
              <w:rPr>
                <w:rStyle w:val="Hipervnculo"/>
              </w:rPr>
              <w:t>c)</w:t>
            </w:r>
            <w:r w:rsidR="00AE3EDD">
              <w:rPr>
                <w:rFonts w:eastAsiaTheme="minorEastAsia" w:cstheme="minorBidi"/>
                <w:kern w:val="2"/>
                <w:sz w:val="22"/>
                <w:lang w:eastAsia="es-CR"/>
                <w14:ligatures w14:val="standardContextual"/>
              </w:rPr>
              <w:tab/>
            </w:r>
            <w:r w:rsidR="00AE3EDD" w:rsidRPr="00E210BB">
              <w:rPr>
                <w:rStyle w:val="Hipervnculo"/>
              </w:rPr>
              <w:t>Bibliografía de lectura obligatoria</w:t>
            </w:r>
            <w:r w:rsidR="00AE3EDD">
              <w:rPr>
                <w:webHidden/>
              </w:rPr>
              <w:tab/>
            </w:r>
            <w:r w:rsidR="00AE3EDD">
              <w:rPr>
                <w:webHidden/>
              </w:rPr>
              <w:fldChar w:fldCharType="begin"/>
            </w:r>
            <w:r w:rsidR="00AE3EDD">
              <w:rPr>
                <w:webHidden/>
              </w:rPr>
              <w:instrText xml:space="preserve"> PAGEREF _Toc144715840 \h </w:instrText>
            </w:r>
            <w:r w:rsidR="00AE3EDD">
              <w:rPr>
                <w:webHidden/>
              </w:rPr>
            </w:r>
            <w:r w:rsidR="00AE3EDD">
              <w:rPr>
                <w:webHidden/>
              </w:rPr>
              <w:fldChar w:fldCharType="separate"/>
            </w:r>
            <w:r w:rsidR="00D92628">
              <w:rPr>
                <w:webHidden/>
              </w:rPr>
              <w:t>33</w:t>
            </w:r>
            <w:r w:rsidR="00AE3EDD">
              <w:rPr>
                <w:webHidden/>
              </w:rPr>
              <w:fldChar w:fldCharType="end"/>
            </w:r>
          </w:hyperlink>
        </w:p>
        <w:p w14:paraId="0A91597B" w14:textId="14EAFD66" w:rsidR="00AE3EDD" w:rsidRDefault="00000000">
          <w:pPr>
            <w:pStyle w:val="TDC3"/>
            <w:rPr>
              <w:rFonts w:eastAsiaTheme="minorEastAsia" w:cstheme="minorBidi"/>
              <w:kern w:val="2"/>
              <w:sz w:val="22"/>
              <w:lang w:eastAsia="es-CR"/>
              <w14:ligatures w14:val="standardContextual"/>
            </w:rPr>
          </w:pPr>
          <w:hyperlink w:anchor="_Toc144715841" w:history="1">
            <w:r w:rsidR="00AE3EDD" w:rsidRPr="00E210BB">
              <w:rPr>
                <w:rStyle w:val="Hipervnculo"/>
              </w:rPr>
              <w:t>d)</w:t>
            </w:r>
            <w:r w:rsidR="00AE3EDD">
              <w:rPr>
                <w:rFonts w:eastAsiaTheme="minorEastAsia" w:cstheme="minorBidi"/>
                <w:kern w:val="2"/>
                <w:sz w:val="22"/>
                <w:lang w:eastAsia="es-CR"/>
                <w14:ligatures w14:val="standardContextual"/>
              </w:rPr>
              <w:tab/>
            </w:r>
            <w:r w:rsidR="00AE3EDD" w:rsidRPr="00E210BB">
              <w:rPr>
                <w:rStyle w:val="Hipervnculo"/>
              </w:rPr>
              <w:t>Bibliografía de lectura complementaria</w:t>
            </w:r>
            <w:r w:rsidR="00AE3EDD">
              <w:rPr>
                <w:webHidden/>
              </w:rPr>
              <w:tab/>
            </w:r>
            <w:r w:rsidR="00AE3EDD">
              <w:rPr>
                <w:webHidden/>
              </w:rPr>
              <w:fldChar w:fldCharType="begin"/>
            </w:r>
            <w:r w:rsidR="00AE3EDD">
              <w:rPr>
                <w:webHidden/>
              </w:rPr>
              <w:instrText xml:space="preserve"> PAGEREF _Toc144715841 \h </w:instrText>
            </w:r>
            <w:r w:rsidR="00AE3EDD">
              <w:rPr>
                <w:webHidden/>
              </w:rPr>
            </w:r>
            <w:r w:rsidR="00AE3EDD">
              <w:rPr>
                <w:webHidden/>
              </w:rPr>
              <w:fldChar w:fldCharType="separate"/>
            </w:r>
            <w:r w:rsidR="00D92628">
              <w:rPr>
                <w:webHidden/>
              </w:rPr>
              <w:t>34</w:t>
            </w:r>
            <w:r w:rsidR="00AE3EDD">
              <w:rPr>
                <w:webHidden/>
              </w:rPr>
              <w:fldChar w:fldCharType="end"/>
            </w:r>
          </w:hyperlink>
        </w:p>
        <w:p w14:paraId="05226E2C" w14:textId="47E0A55F" w:rsidR="00AE3EDD" w:rsidRDefault="00000000">
          <w:pPr>
            <w:pStyle w:val="TDC2"/>
            <w:rPr>
              <w:rFonts w:eastAsiaTheme="minorEastAsia" w:cstheme="minorBidi"/>
              <w:bCs w:val="0"/>
              <w:noProof/>
              <w:kern w:val="2"/>
              <w:sz w:val="22"/>
              <w:lang w:eastAsia="es-CR"/>
              <w14:ligatures w14:val="standardContextual"/>
            </w:rPr>
          </w:pPr>
          <w:hyperlink w:anchor="_Toc144715842" w:history="1">
            <w:r w:rsidR="00AE3EDD" w:rsidRPr="00E210BB">
              <w:rPr>
                <w:rStyle w:val="Hipervnculo"/>
                <w:noProof/>
              </w:rPr>
              <w:t>7.3 Tiempos de las actividades en el aula virtual</w:t>
            </w:r>
            <w:r w:rsidR="00AE3EDD">
              <w:rPr>
                <w:noProof/>
                <w:webHidden/>
              </w:rPr>
              <w:tab/>
            </w:r>
            <w:r w:rsidR="00AE3EDD">
              <w:rPr>
                <w:noProof/>
                <w:webHidden/>
              </w:rPr>
              <w:fldChar w:fldCharType="begin"/>
            </w:r>
            <w:r w:rsidR="00AE3EDD">
              <w:rPr>
                <w:noProof/>
                <w:webHidden/>
              </w:rPr>
              <w:instrText xml:space="preserve"> PAGEREF _Toc144715842 \h </w:instrText>
            </w:r>
            <w:r w:rsidR="00AE3EDD">
              <w:rPr>
                <w:noProof/>
                <w:webHidden/>
              </w:rPr>
            </w:r>
            <w:r w:rsidR="00AE3EDD">
              <w:rPr>
                <w:noProof/>
                <w:webHidden/>
              </w:rPr>
              <w:fldChar w:fldCharType="separate"/>
            </w:r>
            <w:r w:rsidR="00D92628">
              <w:rPr>
                <w:noProof/>
                <w:webHidden/>
              </w:rPr>
              <w:t>34</w:t>
            </w:r>
            <w:r w:rsidR="00AE3EDD">
              <w:rPr>
                <w:noProof/>
                <w:webHidden/>
              </w:rPr>
              <w:fldChar w:fldCharType="end"/>
            </w:r>
          </w:hyperlink>
        </w:p>
        <w:p w14:paraId="14E94117" w14:textId="5DC3D53A" w:rsidR="00AE3EDD" w:rsidRDefault="00000000">
          <w:pPr>
            <w:pStyle w:val="TDC1"/>
            <w:rPr>
              <w:rFonts w:eastAsiaTheme="minorEastAsia" w:cstheme="minorBidi"/>
              <w:b w:val="0"/>
              <w:noProof/>
              <w:kern w:val="2"/>
              <w:sz w:val="22"/>
              <w:lang w:eastAsia="es-CR"/>
              <w14:ligatures w14:val="standardContextual"/>
            </w:rPr>
          </w:pPr>
          <w:hyperlink w:anchor="_Toc144715843" w:history="1">
            <w:r w:rsidR="00AE3EDD" w:rsidRPr="00E210BB">
              <w:rPr>
                <w:rStyle w:val="Hipervnculo"/>
                <w:noProof/>
              </w:rPr>
              <w:t>8-</w:t>
            </w:r>
            <w:r w:rsidR="00AE3EDD">
              <w:rPr>
                <w:rFonts w:eastAsiaTheme="minorEastAsia" w:cstheme="minorBidi"/>
                <w:b w:val="0"/>
                <w:noProof/>
                <w:kern w:val="2"/>
                <w:sz w:val="22"/>
                <w:lang w:eastAsia="es-CR"/>
                <w14:ligatures w14:val="standardContextual"/>
              </w:rPr>
              <w:tab/>
            </w:r>
            <w:r w:rsidR="00AE3EDD" w:rsidRPr="00E210BB">
              <w:rPr>
                <w:rStyle w:val="Hipervnculo"/>
                <w:noProof/>
              </w:rPr>
              <w:t>Recursos didácticos para los cursos</w:t>
            </w:r>
            <w:r w:rsidR="00AE3EDD">
              <w:rPr>
                <w:noProof/>
                <w:webHidden/>
              </w:rPr>
              <w:tab/>
            </w:r>
            <w:r w:rsidR="00AE3EDD">
              <w:rPr>
                <w:noProof/>
                <w:webHidden/>
              </w:rPr>
              <w:fldChar w:fldCharType="begin"/>
            </w:r>
            <w:r w:rsidR="00AE3EDD">
              <w:rPr>
                <w:noProof/>
                <w:webHidden/>
              </w:rPr>
              <w:instrText xml:space="preserve"> PAGEREF _Toc144715843 \h </w:instrText>
            </w:r>
            <w:r w:rsidR="00AE3EDD">
              <w:rPr>
                <w:noProof/>
                <w:webHidden/>
              </w:rPr>
            </w:r>
            <w:r w:rsidR="00AE3EDD">
              <w:rPr>
                <w:noProof/>
                <w:webHidden/>
              </w:rPr>
              <w:fldChar w:fldCharType="separate"/>
            </w:r>
            <w:r w:rsidR="00D92628">
              <w:rPr>
                <w:noProof/>
                <w:webHidden/>
              </w:rPr>
              <w:t>35</w:t>
            </w:r>
            <w:r w:rsidR="00AE3EDD">
              <w:rPr>
                <w:noProof/>
                <w:webHidden/>
              </w:rPr>
              <w:fldChar w:fldCharType="end"/>
            </w:r>
          </w:hyperlink>
        </w:p>
        <w:p w14:paraId="5372BE2F" w14:textId="45ACB6D9" w:rsidR="00AE3EDD" w:rsidRDefault="00000000">
          <w:pPr>
            <w:pStyle w:val="TDC2"/>
            <w:rPr>
              <w:rFonts w:eastAsiaTheme="minorEastAsia" w:cstheme="minorBidi"/>
              <w:bCs w:val="0"/>
              <w:noProof/>
              <w:kern w:val="2"/>
              <w:sz w:val="22"/>
              <w:lang w:eastAsia="es-CR"/>
              <w14:ligatures w14:val="standardContextual"/>
            </w:rPr>
          </w:pPr>
          <w:hyperlink w:anchor="_Toc144715844" w:history="1">
            <w:r w:rsidR="00AE3EDD" w:rsidRPr="00E210BB">
              <w:rPr>
                <w:rStyle w:val="Hipervnculo"/>
                <w:noProof/>
              </w:rPr>
              <w:t>8.1 Biblioteca digital</w:t>
            </w:r>
            <w:r w:rsidR="00AE3EDD">
              <w:rPr>
                <w:noProof/>
                <w:webHidden/>
              </w:rPr>
              <w:tab/>
            </w:r>
            <w:r w:rsidR="00AE3EDD">
              <w:rPr>
                <w:noProof/>
                <w:webHidden/>
              </w:rPr>
              <w:fldChar w:fldCharType="begin"/>
            </w:r>
            <w:r w:rsidR="00AE3EDD">
              <w:rPr>
                <w:noProof/>
                <w:webHidden/>
              </w:rPr>
              <w:instrText xml:space="preserve"> PAGEREF _Toc144715844 \h </w:instrText>
            </w:r>
            <w:r w:rsidR="00AE3EDD">
              <w:rPr>
                <w:noProof/>
                <w:webHidden/>
              </w:rPr>
            </w:r>
            <w:r w:rsidR="00AE3EDD">
              <w:rPr>
                <w:noProof/>
                <w:webHidden/>
              </w:rPr>
              <w:fldChar w:fldCharType="separate"/>
            </w:r>
            <w:r w:rsidR="00D92628">
              <w:rPr>
                <w:noProof/>
                <w:webHidden/>
              </w:rPr>
              <w:t>35</w:t>
            </w:r>
            <w:r w:rsidR="00AE3EDD">
              <w:rPr>
                <w:noProof/>
                <w:webHidden/>
              </w:rPr>
              <w:fldChar w:fldCharType="end"/>
            </w:r>
          </w:hyperlink>
        </w:p>
        <w:p w14:paraId="73F6FF11" w14:textId="35CE3855" w:rsidR="00AE3EDD" w:rsidRDefault="00000000">
          <w:pPr>
            <w:pStyle w:val="TDC3"/>
            <w:rPr>
              <w:rFonts w:eastAsiaTheme="minorEastAsia" w:cstheme="minorBidi"/>
              <w:kern w:val="2"/>
              <w:sz w:val="22"/>
              <w:lang w:eastAsia="es-CR"/>
              <w14:ligatures w14:val="standardContextual"/>
            </w:rPr>
          </w:pPr>
          <w:hyperlink w:anchor="_Toc144715845" w:history="1">
            <w:r w:rsidR="00AE3EDD" w:rsidRPr="00E210BB">
              <w:rPr>
                <w:rStyle w:val="Hipervnculo"/>
              </w:rPr>
              <w:t>a) Descripción</w:t>
            </w:r>
            <w:r w:rsidR="00AE3EDD">
              <w:rPr>
                <w:webHidden/>
              </w:rPr>
              <w:tab/>
            </w:r>
            <w:r w:rsidR="00AE3EDD">
              <w:rPr>
                <w:webHidden/>
              </w:rPr>
              <w:fldChar w:fldCharType="begin"/>
            </w:r>
            <w:r w:rsidR="00AE3EDD">
              <w:rPr>
                <w:webHidden/>
              </w:rPr>
              <w:instrText xml:space="preserve"> PAGEREF _Toc144715845 \h </w:instrText>
            </w:r>
            <w:r w:rsidR="00AE3EDD">
              <w:rPr>
                <w:webHidden/>
              </w:rPr>
            </w:r>
            <w:r w:rsidR="00AE3EDD">
              <w:rPr>
                <w:webHidden/>
              </w:rPr>
              <w:fldChar w:fldCharType="separate"/>
            </w:r>
            <w:r w:rsidR="00D92628">
              <w:rPr>
                <w:webHidden/>
              </w:rPr>
              <w:t>35</w:t>
            </w:r>
            <w:r w:rsidR="00AE3EDD">
              <w:rPr>
                <w:webHidden/>
              </w:rPr>
              <w:fldChar w:fldCharType="end"/>
            </w:r>
          </w:hyperlink>
        </w:p>
        <w:p w14:paraId="65A421E4" w14:textId="04842B55" w:rsidR="00AE3EDD" w:rsidRDefault="00000000">
          <w:pPr>
            <w:pStyle w:val="TDC3"/>
            <w:rPr>
              <w:rFonts w:eastAsiaTheme="minorEastAsia" w:cstheme="minorBidi"/>
              <w:kern w:val="2"/>
              <w:sz w:val="22"/>
              <w:lang w:eastAsia="es-CR"/>
              <w14:ligatures w14:val="standardContextual"/>
            </w:rPr>
          </w:pPr>
          <w:hyperlink w:anchor="_Toc144715846" w:history="1">
            <w:r w:rsidR="00AE3EDD" w:rsidRPr="00E210BB">
              <w:rPr>
                <w:rStyle w:val="Hipervnculo"/>
              </w:rPr>
              <w:t>b) Recursos disponibles</w:t>
            </w:r>
            <w:r w:rsidR="00AE3EDD">
              <w:rPr>
                <w:webHidden/>
              </w:rPr>
              <w:tab/>
            </w:r>
            <w:r w:rsidR="00AE3EDD">
              <w:rPr>
                <w:webHidden/>
              </w:rPr>
              <w:fldChar w:fldCharType="begin"/>
            </w:r>
            <w:r w:rsidR="00AE3EDD">
              <w:rPr>
                <w:webHidden/>
              </w:rPr>
              <w:instrText xml:space="preserve"> PAGEREF _Toc144715846 \h </w:instrText>
            </w:r>
            <w:r w:rsidR="00AE3EDD">
              <w:rPr>
                <w:webHidden/>
              </w:rPr>
            </w:r>
            <w:r w:rsidR="00AE3EDD">
              <w:rPr>
                <w:webHidden/>
              </w:rPr>
              <w:fldChar w:fldCharType="separate"/>
            </w:r>
            <w:r w:rsidR="00D92628">
              <w:rPr>
                <w:webHidden/>
              </w:rPr>
              <w:t>36</w:t>
            </w:r>
            <w:r w:rsidR="00AE3EDD">
              <w:rPr>
                <w:webHidden/>
              </w:rPr>
              <w:fldChar w:fldCharType="end"/>
            </w:r>
          </w:hyperlink>
        </w:p>
        <w:p w14:paraId="64B50543" w14:textId="6E37EAD5" w:rsidR="00AE3EDD" w:rsidRDefault="00000000">
          <w:pPr>
            <w:pStyle w:val="TDC3"/>
            <w:rPr>
              <w:rFonts w:eastAsiaTheme="minorEastAsia" w:cstheme="minorBidi"/>
              <w:kern w:val="2"/>
              <w:sz w:val="22"/>
              <w:lang w:eastAsia="es-CR"/>
              <w14:ligatures w14:val="standardContextual"/>
            </w:rPr>
          </w:pPr>
          <w:hyperlink w:anchor="_Toc144715847" w:history="1">
            <w:r w:rsidR="00AE3EDD" w:rsidRPr="00E210BB">
              <w:rPr>
                <w:rStyle w:val="Hipervnculo"/>
              </w:rPr>
              <w:t>c) Ubicación y acceso</w:t>
            </w:r>
            <w:r w:rsidR="00AE3EDD">
              <w:rPr>
                <w:webHidden/>
              </w:rPr>
              <w:tab/>
            </w:r>
            <w:r w:rsidR="00AE3EDD">
              <w:rPr>
                <w:webHidden/>
              </w:rPr>
              <w:fldChar w:fldCharType="begin"/>
            </w:r>
            <w:r w:rsidR="00AE3EDD">
              <w:rPr>
                <w:webHidden/>
              </w:rPr>
              <w:instrText xml:space="preserve"> PAGEREF _Toc144715847 \h </w:instrText>
            </w:r>
            <w:r w:rsidR="00AE3EDD">
              <w:rPr>
                <w:webHidden/>
              </w:rPr>
            </w:r>
            <w:r w:rsidR="00AE3EDD">
              <w:rPr>
                <w:webHidden/>
              </w:rPr>
              <w:fldChar w:fldCharType="separate"/>
            </w:r>
            <w:r w:rsidR="00D92628">
              <w:rPr>
                <w:webHidden/>
              </w:rPr>
              <w:t>36</w:t>
            </w:r>
            <w:r w:rsidR="00AE3EDD">
              <w:rPr>
                <w:webHidden/>
              </w:rPr>
              <w:fldChar w:fldCharType="end"/>
            </w:r>
          </w:hyperlink>
        </w:p>
        <w:p w14:paraId="0F97C897" w14:textId="0A811B97" w:rsidR="00AE3EDD" w:rsidRDefault="00000000">
          <w:pPr>
            <w:pStyle w:val="TDC3"/>
            <w:rPr>
              <w:rFonts w:eastAsiaTheme="minorEastAsia" w:cstheme="minorBidi"/>
              <w:kern w:val="2"/>
              <w:sz w:val="22"/>
              <w:lang w:eastAsia="es-CR"/>
              <w14:ligatures w14:val="standardContextual"/>
            </w:rPr>
          </w:pPr>
          <w:hyperlink w:anchor="_Toc144715848" w:history="1">
            <w:r w:rsidR="00AE3EDD" w:rsidRPr="00E210BB">
              <w:rPr>
                <w:rStyle w:val="Hipervnculo"/>
              </w:rPr>
              <w:t>d)Requisitos técnicos para utilizar los recursos de la Biblioteca Digital</w:t>
            </w:r>
            <w:r w:rsidR="00AE3EDD">
              <w:rPr>
                <w:webHidden/>
              </w:rPr>
              <w:tab/>
            </w:r>
            <w:r w:rsidR="00AE3EDD">
              <w:rPr>
                <w:webHidden/>
              </w:rPr>
              <w:fldChar w:fldCharType="begin"/>
            </w:r>
            <w:r w:rsidR="00AE3EDD">
              <w:rPr>
                <w:webHidden/>
              </w:rPr>
              <w:instrText xml:space="preserve"> PAGEREF _Toc144715848 \h </w:instrText>
            </w:r>
            <w:r w:rsidR="00AE3EDD">
              <w:rPr>
                <w:webHidden/>
              </w:rPr>
            </w:r>
            <w:r w:rsidR="00AE3EDD">
              <w:rPr>
                <w:webHidden/>
              </w:rPr>
              <w:fldChar w:fldCharType="separate"/>
            </w:r>
            <w:r w:rsidR="00D92628">
              <w:rPr>
                <w:webHidden/>
              </w:rPr>
              <w:t>37</w:t>
            </w:r>
            <w:r w:rsidR="00AE3EDD">
              <w:rPr>
                <w:webHidden/>
              </w:rPr>
              <w:fldChar w:fldCharType="end"/>
            </w:r>
          </w:hyperlink>
        </w:p>
        <w:p w14:paraId="4CF6F5E3" w14:textId="6AD10441" w:rsidR="00AE3EDD" w:rsidRDefault="00000000">
          <w:pPr>
            <w:pStyle w:val="TDC3"/>
            <w:rPr>
              <w:rFonts w:eastAsiaTheme="minorEastAsia" w:cstheme="minorBidi"/>
              <w:kern w:val="2"/>
              <w:sz w:val="22"/>
              <w:lang w:eastAsia="es-CR"/>
              <w14:ligatures w14:val="standardContextual"/>
            </w:rPr>
          </w:pPr>
          <w:hyperlink w:anchor="_Toc144715849" w:history="1">
            <w:r w:rsidR="00AE3EDD" w:rsidRPr="00E210BB">
              <w:rPr>
                <w:rStyle w:val="Hipervnculo"/>
              </w:rPr>
              <w:t>e)</w:t>
            </w:r>
            <w:r w:rsidR="00AE3EDD">
              <w:rPr>
                <w:rFonts w:eastAsiaTheme="minorEastAsia" w:cstheme="minorBidi"/>
                <w:kern w:val="2"/>
                <w:sz w:val="22"/>
                <w:lang w:eastAsia="es-CR"/>
                <w14:ligatures w14:val="standardContextual"/>
              </w:rPr>
              <w:tab/>
            </w:r>
            <w:r w:rsidR="00AE3EDD" w:rsidRPr="00E210BB">
              <w:rPr>
                <w:rStyle w:val="Hipervnculo"/>
              </w:rPr>
              <w:t>Búsqueda de materiales</w:t>
            </w:r>
            <w:r w:rsidR="00AE3EDD">
              <w:rPr>
                <w:webHidden/>
              </w:rPr>
              <w:tab/>
            </w:r>
            <w:r w:rsidR="00AE3EDD">
              <w:rPr>
                <w:webHidden/>
              </w:rPr>
              <w:fldChar w:fldCharType="begin"/>
            </w:r>
            <w:r w:rsidR="00AE3EDD">
              <w:rPr>
                <w:webHidden/>
              </w:rPr>
              <w:instrText xml:space="preserve"> PAGEREF _Toc144715849 \h </w:instrText>
            </w:r>
            <w:r w:rsidR="00AE3EDD">
              <w:rPr>
                <w:webHidden/>
              </w:rPr>
            </w:r>
            <w:r w:rsidR="00AE3EDD">
              <w:rPr>
                <w:webHidden/>
              </w:rPr>
              <w:fldChar w:fldCharType="separate"/>
            </w:r>
            <w:r w:rsidR="00D92628">
              <w:rPr>
                <w:webHidden/>
              </w:rPr>
              <w:t>38</w:t>
            </w:r>
            <w:r w:rsidR="00AE3EDD">
              <w:rPr>
                <w:webHidden/>
              </w:rPr>
              <w:fldChar w:fldCharType="end"/>
            </w:r>
          </w:hyperlink>
        </w:p>
        <w:p w14:paraId="3943E5AC" w14:textId="7C0E765C" w:rsidR="00AE3EDD" w:rsidRDefault="00000000">
          <w:pPr>
            <w:pStyle w:val="TDC2"/>
            <w:rPr>
              <w:rFonts w:eastAsiaTheme="minorEastAsia" w:cstheme="minorBidi"/>
              <w:bCs w:val="0"/>
              <w:noProof/>
              <w:kern w:val="2"/>
              <w:sz w:val="22"/>
              <w:lang w:eastAsia="es-CR"/>
              <w14:ligatures w14:val="standardContextual"/>
            </w:rPr>
          </w:pPr>
          <w:hyperlink w:anchor="_Toc144715850" w:history="1">
            <w:r w:rsidR="00AE3EDD" w:rsidRPr="00E210BB">
              <w:rPr>
                <w:rStyle w:val="Hipervnculo"/>
                <w:noProof/>
              </w:rPr>
              <w:t>8.2 Otros recursos didácticos accesibles por medio del campus virtual</w:t>
            </w:r>
            <w:r w:rsidR="00AE3EDD">
              <w:rPr>
                <w:noProof/>
                <w:webHidden/>
              </w:rPr>
              <w:tab/>
            </w:r>
            <w:r w:rsidR="00AE3EDD">
              <w:rPr>
                <w:noProof/>
                <w:webHidden/>
              </w:rPr>
              <w:fldChar w:fldCharType="begin"/>
            </w:r>
            <w:r w:rsidR="00AE3EDD">
              <w:rPr>
                <w:noProof/>
                <w:webHidden/>
              </w:rPr>
              <w:instrText xml:space="preserve"> PAGEREF _Toc144715850 \h </w:instrText>
            </w:r>
            <w:r w:rsidR="00AE3EDD">
              <w:rPr>
                <w:noProof/>
                <w:webHidden/>
              </w:rPr>
            </w:r>
            <w:r w:rsidR="00AE3EDD">
              <w:rPr>
                <w:noProof/>
                <w:webHidden/>
              </w:rPr>
              <w:fldChar w:fldCharType="separate"/>
            </w:r>
            <w:r w:rsidR="00D92628">
              <w:rPr>
                <w:noProof/>
                <w:webHidden/>
              </w:rPr>
              <w:t>39</w:t>
            </w:r>
            <w:r w:rsidR="00AE3EDD">
              <w:rPr>
                <w:noProof/>
                <w:webHidden/>
              </w:rPr>
              <w:fldChar w:fldCharType="end"/>
            </w:r>
          </w:hyperlink>
        </w:p>
        <w:p w14:paraId="7CCEDA03" w14:textId="0B98FD9A" w:rsidR="00AE3EDD" w:rsidRDefault="00000000">
          <w:pPr>
            <w:pStyle w:val="TDC3"/>
            <w:rPr>
              <w:rFonts w:eastAsiaTheme="minorEastAsia" w:cstheme="minorBidi"/>
              <w:kern w:val="2"/>
              <w:sz w:val="22"/>
              <w:lang w:eastAsia="es-CR"/>
              <w14:ligatures w14:val="standardContextual"/>
            </w:rPr>
          </w:pPr>
          <w:hyperlink w:anchor="_Toc144715851" w:history="1">
            <w:r w:rsidR="00AE3EDD" w:rsidRPr="00E210BB">
              <w:rPr>
                <w:rStyle w:val="Hipervnculo"/>
              </w:rPr>
              <w:t>a) Bases de datos y revistas</w:t>
            </w:r>
            <w:r w:rsidR="00AE3EDD">
              <w:rPr>
                <w:webHidden/>
              </w:rPr>
              <w:tab/>
            </w:r>
            <w:r w:rsidR="00AE3EDD">
              <w:rPr>
                <w:webHidden/>
              </w:rPr>
              <w:fldChar w:fldCharType="begin"/>
            </w:r>
            <w:r w:rsidR="00AE3EDD">
              <w:rPr>
                <w:webHidden/>
              </w:rPr>
              <w:instrText xml:space="preserve"> PAGEREF _Toc144715851 \h </w:instrText>
            </w:r>
            <w:r w:rsidR="00AE3EDD">
              <w:rPr>
                <w:webHidden/>
              </w:rPr>
            </w:r>
            <w:r w:rsidR="00AE3EDD">
              <w:rPr>
                <w:webHidden/>
              </w:rPr>
              <w:fldChar w:fldCharType="separate"/>
            </w:r>
            <w:r w:rsidR="00D92628">
              <w:rPr>
                <w:webHidden/>
              </w:rPr>
              <w:t>39</w:t>
            </w:r>
            <w:r w:rsidR="00AE3EDD">
              <w:rPr>
                <w:webHidden/>
              </w:rPr>
              <w:fldChar w:fldCharType="end"/>
            </w:r>
          </w:hyperlink>
        </w:p>
        <w:p w14:paraId="268E9FD3" w14:textId="1626A113" w:rsidR="00AE3EDD" w:rsidRDefault="00000000">
          <w:pPr>
            <w:pStyle w:val="TDC3"/>
            <w:rPr>
              <w:rFonts w:eastAsiaTheme="minorEastAsia" w:cstheme="minorBidi"/>
              <w:kern w:val="2"/>
              <w:sz w:val="22"/>
              <w:lang w:eastAsia="es-CR"/>
              <w14:ligatures w14:val="standardContextual"/>
            </w:rPr>
          </w:pPr>
          <w:hyperlink w:anchor="_Toc144715852" w:history="1">
            <w:r w:rsidR="00AE3EDD" w:rsidRPr="00E210BB">
              <w:rPr>
                <w:rStyle w:val="Hipervnculo"/>
              </w:rPr>
              <w:t>b) Biblioteca Enrique Strachan</w:t>
            </w:r>
            <w:r w:rsidR="00AE3EDD">
              <w:rPr>
                <w:webHidden/>
              </w:rPr>
              <w:tab/>
            </w:r>
            <w:r w:rsidR="00AE3EDD">
              <w:rPr>
                <w:webHidden/>
              </w:rPr>
              <w:fldChar w:fldCharType="begin"/>
            </w:r>
            <w:r w:rsidR="00AE3EDD">
              <w:rPr>
                <w:webHidden/>
              </w:rPr>
              <w:instrText xml:space="preserve"> PAGEREF _Toc144715852 \h </w:instrText>
            </w:r>
            <w:r w:rsidR="00AE3EDD">
              <w:rPr>
                <w:webHidden/>
              </w:rPr>
            </w:r>
            <w:r w:rsidR="00AE3EDD">
              <w:rPr>
                <w:webHidden/>
              </w:rPr>
              <w:fldChar w:fldCharType="separate"/>
            </w:r>
            <w:r w:rsidR="00D92628">
              <w:rPr>
                <w:webHidden/>
              </w:rPr>
              <w:t>41</w:t>
            </w:r>
            <w:r w:rsidR="00AE3EDD">
              <w:rPr>
                <w:webHidden/>
              </w:rPr>
              <w:fldChar w:fldCharType="end"/>
            </w:r>
          </w:hyperlink>
        </w:p>
        <w:p w14:paraId="48962982" w14:textId="491EE45D" w:rsidR="00AE3EDD" w:rsidRDefault="00000000">
          <w:pPr>
            <w:pStyle w:val="TDC3"/>
            <w:rPr>
              <w:rFonts w:eastAsiaTheme="minorEastAsia" w:cstheme="minorBidi"/>
              <w:kern w:val="2"/>
              <w:sz w:val="22"/>
              <w:lang w:eastAsia="es-CR"/>
              <w14:ligatures w14:val="standardContextual"/>
            </w:rPr>
          </w:pPr>
          <w:hyperlink w:anchor="_Toc144715853" w:history="1">
            <w:r w:rsidR="00AE3EDD" w:rsidRPr="00E210BB">
              <w:rPr>
                <w:rStyle w:val="Hipervnculo"/>
              </w:rPr>
              <w:t>c) Canal Youtube de la Universidad</w:t>
            </w:r>
            <w:r w:rsidR="00AE3EDD">
              <w:rPr>
                <w:webHidden/>
              </w:rPr>
              <w:tab/>
            </w:r>
            <w:r w:rsidR="00AE3EDD">
              <w:rPr>
                <w:webHidden/>
              </w:rPr>
              <w:fldChar w:fldCharType="begin"/>
            </w:r>
            <w:r w:rsidR="00AE3EDD">
              <w:rPr>
                <w:webHidden/>
              </w:rPr>
              <w:instrText xml:space="preserve"> PAGEREF _Toc144715853 \h </w:instrText>
            </w:r>
            <w:r w:rsidR="00AE3EDD">
              <w:rPr>
                <w:webHidden/>
              </w:rPr>
            </w:r>
            <w:r w:rsidR="00AE3EDD">
              <w:rPr>
                <w:webHidden/>
              </w:rPr>
              <w:fldChar w:fldCharType="separate"/>
            </w:r>
            <w:r w:rsidR="00D92628">
              <w:rPr>
                <w:webHidden/>
              </w:rPr>
              <w:t>41</w:t>
            </w:r>
            <w:r w:rsidR="00AE3EDD">
              <w:rPr>
                <w:webHidden/>
              </w:rPr>
              <w:fldChar w:fldCharType="end"/>
            </w:r>
          </w:hyperlink>
        </w:p>
        <w:p w14:paraId="43C3417C" w14:textId="41E8EDAF" w:rsidR="00AE3EDD" w:rsidRDefault="00000000">
          <w:pPr>
            <w:pStyle w:val="TDC3"/>
            <w:rPr>
              <w:rFonts w:eastAsiaTheme="minorEastAsia" w:cstheme="minorBidi"/>
              <w:kern w:val="2"/>
              <w:sz w:val="22"/>
              <w:lang w:eastAsia="es-CR"/>
              <w14:ligatures w14:val="standardContextual"/>
            </w:rPr>
          </w:pPr>
          <w:hyperlink w:anchor="_Toc144715854" w:history="1">
            <w:r w:rsidR="00AE3EDD" w:rsidRPr="00E210BB">
              <w:rPr>
                <w:rStyle w:val="Hipervnculo"/>
              </w:rPr>
              <w:t>d) Revistas de la Editorial de la Universidad</w:t>
            </w:r>
            <w:r w:rsidR="00AE3EDD">
              <w:rPr>
                <w:webHidden/>
              </w:rPr>
              <w:tab/>
            </w:r>
            <w:r w:rsidR="00AE3EDD">
              <w:rPr>
                <w:webHidden/>
              </w:rPr>
              <w:fldChar w:fldCharType="begin"/>
            </w:r>
            <w:r w:rsidR="00AE3EDD">
              <w:rPr>
                <w:webHidden/>
              </w:rPr>
              <w:instrText xml:space="preserve"> PAGEREF _Toc144715854 \h </w:instrText>
            </w:r>
            <w:r w:rsidR="00AE3EDD">
              <w:rPr>
                <w:webHidden/>
              </w:rPr>
            </w:r>
            <w:r w:rsidR="00AE3EDD">
              <w:rPr>
                <w:webHidden/>
              </w:rPr>
              <w:fldChar w:fldCharType="separate"/>
            </w:r>
            <w:r w:rsidR="00D92628">
              <w:rPr>
                <w:webHidden/>
              </w:rPr>
              <w:t>41</w:t>
            </w:r>
            <w:r w:rsidR="00AE3EDD">
              <w:rPr>
                <w:webHidden/>
              </w:rPr>
              <w:fldChar w:fldCharType="end"/>
            </w:r>
          </w:hyperlink>
        </w:p>
        <w:p w14:paraId="34B4030C" w14:textId="4F718AE0" w:rsidR="00AE3EDD" w:rsidRDefault="00000000">
          <w:pPr>
            <w:pStyle w:val="TDC1"/>
            <w:rPr>
              <w:rFonts w:eastAsiaTheme="minorEastAsia" w:cstheme="minorBidi"/>
              <w:b w:val="0"/>
              <w:noProof/>
              <w:kern w:val="2"/>
              <w:sz w:val="22"/>
              <w:lang w:eastAsia="es-CR"/>
              <w14:ligatures w14:val="standardContextual"/>
            </w:rPr>
          </w:pPr>
          <w:hyperlink w:anchor="_Toc144715855" w:history="1">
            <w:r w:rsidR="00AE3EDD" w:rsidRPr="00E210BB">
              <w:rPr>
                <w:rStyle w:val="Hipervnculo"/>
                <w:noProof/>
              </w:rPr>
              <w:t>9-</w:t>
            </w:r>
            <w:r w:rsidR="00AE3EDD">
              <w:rPr>
                <w:rFonts w:eastAsiaTheme="minorEastAsia" w:cstheme="minorBidi"/>
                <w:b w:val="0"/>
                <w:noProof/>
                <w:kern w:val="2"/>
                <w:sz w:val="22"/>
                <w:lang w:eastAsia="es-CR"/>
                <w14:ligatures w14:val="standardContextual"/>
              </w:rPr>
              <w:tab/>
            </w:r>
            <w:r w:rsidR="00AE3EDD" w:rsidRPr="00E210BB">
              <w:rPr>
                <w:rStyle w:val="Hipervnculo"/>
                <w:noProof/>
              </w:rPr>
              <w:t>Guías y recursos para el manejo del Campus Virtual</w:t>
            </w:r>
            <w:r w:rsidR="00AE3EDD">
              <w:rPr>
                <w:noProof/>
                <w:webHidden/>
              </w:rPr>
              <w:tab/>
            </w:r>
            <w:r w:rsidR="00AE3EDD">
              <w:rPr>
                <w:noProof/>
                <w:webHidden/>
              </w:rPr>
              <w:fldChar w:fldCharType="begin"/>
            </w:r>
            <w:r w:rsidR="00AE3EDD">
              <w:rPr>
                <w:noProof/>
                <w:webHidden/>
              </w:rPr>
              <w:instrText xml:space="preserve"> PAGEREF _Toc144715855 \h </w:instrText>
            </w:r>
            <w:r w:rsidR="00AE3EDD">
              <w:rPr>
                <w:noProof/>
                <w:webHidden/>
              </w:rPr>
            </w:r>
            <w:r w:rsidR="00AE3EDD">
              <w:rPr>
                <w:noProof/>
                <w:webHidden/>
              </w:rPr>
              <w:fldChar w:fldCharType="separate"/>
            </w:r>
            <w:r w:rsidR="00D92628">
              <w:rPr>
                <w:noProof/>
                <w:webHidden/>
              </w:rPr>
              <w:t>42</w:t>
            </w:r>
            <w:r w:rsidR="00AE3EDD">
              <w:rPr>
                <w:noProof/>
                <w:webHidden/>
              </w:rPr>
              <w:fldChar w:fldCharType="end"/>
            </w:r>
          </w:hyperlink>
        </w:p>
        <w:p w14:paraId="78E5A465" w14:textId="0B36C1FD" w:rsidR="00AE3EDD" w:rsidRDefault="00000000">
          <w:pPr>
            <w:pStyle w:val="TDC1"/>
            <w:rPr>
              <w:rFonts w:eastAsiaTheme="minorEastAsia" w:cstheme="minorBidi"/>
              <w:b w:val="0"/>
              <w:noProof/>
              <w:kern w:val="2"/>
              <w:sz w:val="22"/>
              <w:lang w:eastAsia="es-CR"/>
              <w14:ligatures w14:val="standardContextual"/>
            </w:rPr>
          </w:pPr>
          <w:hyperlink w:anchor="_Toc144715856" w:history="1">
            <w:r w:rsidR="00AE3EDD" w:rsidRPr="00E210BB">
              <w:rPr>
                <w:rStyle w:val="Hipervnculo"/>
                <w:noProof/>
              </w:rPr>
              <w:t>10-</w:t>
            </w:r>
            <w:r w:rsidR="00AE3EDD">
              <w:rPr>
                <w:rFonts w:eastAsiaTheme="minorEastAsia" w:cstheme="minorBidi"/>
                <w:b w:val="0"/>
                <w:noProof/>
                <w:kern w:val="2"/>
                <w:sz w:val="22"/>
                <w:lang w:eastAsia="es-CR"/>
                <w14:ligatures w14:val="standardContextual"/>
              </w:rPr>
              <w:tab/>
            </w:r>
            <w:r w:rsidR="00AE3EDD" w:rsidRPr="00E210BB">
              <w:rPr>
                <w:rStyle w:val="Hipervnculo"/>
                <w:noProof/>
              </w:rPr>
              <w:t>Ubicación de las normativas académicas y éticas</w:t>
            </w:r>
            <w:r w:rsidR="00AE3EDD">
              <w:rPr>
                <w:noProof/>
                <w:webHidden/>
              </w:rPr>
              <w:tab/>
            </w:r>
            <w:r w:rsidR="00AE3EDD">
              <w:rPr>
                <w:noProof/>
                <w:webHidden/>
              </w:rPr>
              <w:fldChar w:fldCharType="begin"/>
            </w:r>
            <w:r w:rsidR="00AE3EDD">
              <w:rPr>
                <w:noProof/>
                <w:webHidden/>
              </w:rPr>
              <w:instrText xml:space="preserve"> PAGEREF _Toc144715856 \h </w:instrText>
            </w:r>
            <w:r w:rsidR="00AE3EDD">
              <w:rPr>
                <w:noProof/>
                <w:webHidden/>
              </w:rPr>
            </w:r>
            <w:r w:rsidR="00AE3EDD">
              <w:rPr>
                <w:noProof/>
                <w:webHidden/>
              </w:rPr>
              <w:fldChar w:fldCharType="separate"/>
            </w:r>
            <w:r w:rsidR="00D92628">
              <w:rPr>
                <w:noProof/>
                <w:webHidden/>
              </w:rPr>
              <w:t>43</w:t>
            </w:r>
            <w:r w:rsidR="00AE3EDD">
              <w:rPr>
                <w:noProof/>
                <w:webHidden/>
              </w:rPr>
              <w:fldChar w:fldCharType="end"/>
            </w:r>
          </w:hyperlink>
        </w:p>
        <w:p w14:paraId="1CE0AA02" w14:textId="3886A24D" w:rsidR="00AE3EDD" w:rsidRDefault="00000000">
          <w:pPr>
            <w:pStyle w:val="TDC1"/>
            <w:rPr>
              <w:rFonts w:eastAsiaTheme="minorEastAsia" w:cstheme="minorBidi"/>
              <w:b w:val="0"/>
              <w:noProof/>
              <w:kern w:val="2"/>
              <w:sz w:val="22"/>
              <w:lang w:eastAsia="es-CR"/>
              <w14:ligatures w14:val="standardContextual"/>
            </w:rPr>
          </w:pPr>
          <w:hyperlink w:anchor="_Toc144715857" w:history="1">
            <w:r w:rsidR="00AE3EDD" w:rsidRPr="00E210BB">
              <w:rPr>
                <w:rStyle w:val="Hipervnculo"/>
                <w:noProof/>
              </w:rPr>
              <w:t>11-</w:t>
            </w:r>
            <w:r w:rsidR="00AE3EDD">
              <w:rPr>
                <w:rFonts w:eastAsiaTheme="minorEastAsia" w:cstheme="minorBidi"/>
                <w:b w:val="0"/>
                <w:noProof/>
                <w:kern w:val="2"/>
                <w:sz w:val="22"/>
                <w:lang w:eastAsia="es-CR"/>
                <w14:ligatures w14:val="standardContextual"/>
              </w:rPr>
              <w:tab/>
            </w:r>
            <w:r w:rsidR="00AE3EDD" w:rsidRPr="00E210BB">
              <w:rPr>
                <w:rStyle w:val="Hipervnculo"/>
                <w:noProof/>
              </w:rPr>
              <w:t>Mediación pedagógica docente y participación estudiantil</w:t>
            </w:r>
            <w:r w:rsidR="00AE3EDD">
              <w:rPr>
                <w:noProof/>
                <w:webHidden/>
              </w:rPr>
              <w:tab/>
            </w:r>
            <w:r w:rsidR="00AE3EDD">
              <w:rPr>
                <w:noProof/>
                <w:webHidden/>
              </w:rPr>
              <w:fldChar w:fldCharType="begin"/>
            </w:r>
            <w:r w:rsidR="00AE3EDD">
              <w:rPr>
                <w:noProof/>
                <w:webHidden/>
              </w:rPr>
              <w:instrText xml:space="preserve"> PAGEREF _Toc144715857 \h </w:instrText>
            </w:r>
            <w:r w:rsidR="00AE3EDD">
              <w:rPr>
                <w:noProof/>
                <w:webHidden/>
              </w:rPr>
            </w:r>
            <w:r w:rsidR="00AE3EDD">
              <w:rPr>
                <w:noProof/>
                <w:webHidden/>
              </w:rPr>
              <w:fldChar w:fldCharType="separate"/>
            </w:r>
            <w:r w:rsidR="00D92628">
              <w:rPr>
                <w:noProof/>
                <w:webHidden/>
              </w:rPr>
              <w:t>44</w:t>
            </w:r>
            <w:r w:rsidR="00AE3EDD">
              <w:rPr>
                <w:noProof/>
                <w:webHidden/>
              </w:rPr>
              <w:fldChar w:fldCharType="end"/>
            </w:r>
          </w:hyperlink>
        </w:p>
        <w:p w14:paraId="71E6D72E" w14:textId="381A39F3" w:rsidR="00AE3EDD" w:rsidRDefault="00000000">
          <w:pPr>
            <w:pStyle w:val="TDC2"/>
            <w:rPr>
              <w:rFonts w:eastAsiaTheme="minorEastAsia" w:cstheme="minorBidi"/>
              <w:bCs w:val="0"/>
              <w:noProof/>
              <w:kern w:val="2"/>
              <w:sz w:val="22"/>
              <w:lang w:eastAsia="es-CR"/>
              <w14:ligatures w14:val="standardContextual"/>
            </w:rPr>
          </w:pPr>
          <w:hyperlink w:anchor="_Toc144715858" w:history="1">
            <w:r w:rsidR="00AE3EDD" w:rsidRPr="00E210BB">
              <w:rPr>
                <w:rStyle w:val="Hipervnculo"/>
                <w:noProof/>
              </w:rPr>
              <w:t>11.1 Mediación docente</w:t>
            </w:r>
            <w:r w:rsidR="00AE3EDD">
              <w:rPr>
                <w:noProof/>
                <w:webHidden/>
              </w:rPr>
              <w:tab/>
            </w:r>
            <w:r w:rsidR="00AE3EDD">
              <w:rPr>
                <w:noProof/>
                <w:webHidden/>
              </w:rPr>
              <w:fldChar w:fldCharType="begin"/>
            </w:r>
            <w:r w:rsidR="00AE3EDD">
              <w:rPr>
                <w:noProof/>
                <w:webHidden/>
              </w:rPr>
              <w:instrText xml:space="preserve"> PAGEREF _Toc144715858 \h </w:instrText>
            </w:r>
            <w:r w:rsidR="00AE3EDD">
              <w:rPr>
                <w:noProof/>
                <w:webHidden/>
              </w:rPr>
            </w:r>
            <w:r w:rsidR="00AE3EDD">
              <w:rPr>
                <w:noProof/>
                <w:webHidden/>
              </w:rPr>
              <w:fldChar w:fldCharType="separate"/>
            </w:r>
            <w:r w:rsidR="00D92628">
              <w:rPr>
                <w:noProof/>
                <w:webHidden/>
              </w:rPr>
              <w:t>44</w:t>
            </w:r>
            <w:r w:rsidR="00AE3EDD">
              <w:rPr>
                <w:noProof/>
                <w:webHidden/>
              </w:rPr>
              <w:fldChar w:fldCharType="end"/>
            </w:r>
          </w:hyperlink>
        </w:p>
        <w:p w14:paraId="3FD9F25A" w14:textId="3A7BB3ED" w:rsidR="00AE3EDD" w:rsidRDefault="00000000">
          <w:pPr>
            <w:pStyle w:val="TDC2"/>
            <w:rPr>
              <w:rFonts w:eastAsiaTheme="minorEastAsia" w:cstheme="minorBidi"/>
              <w:bCs w:val="0"/>
              <w:noProof/>
              <w:kern w:val="2"/>
              <w:sz w:val="22"/>
              <w:lang w:eastAsia="es-CR"/>
              <w14:ligatures w14:val="standardContextual"/>
            </w:rPr>
          </w:pPr>
          <w:hyperlink w:anchor="_Toc144715859" w:history="1">
            <w:r w:rsidR="00AE3EDD" w:rsidRPr="00E210BB">
              <w:rPr>
                <w:rStyle w:val="Hipervnculo"/>
                <w:noProof/>
              </w:rPr>
              <w:t>11.2 Participación estudiantil</w:t>
            </w:r>
            <w:r w:rsidR="00AE3EDD">
              <w:rPr>
                <w:noProof/>
                <w:webHidden/>
              </w:rPr>
              <w:tab/>
            </w:r>
            <w:r w:rsidR="00AE3EDD">
              <w:rPr>
                <w:noProof/>
                <w:webHidden/>
              </w:rPr>
              <w:fldChar w:fldCharType="begin"/>
            </w:r>
            <w:r w:rsidR="00AE3EDD">
              <w:rPr>
                <w:noProof/>
                <w:webHidden/>
              </w:rPr>
              <w:instrText xml:space="preserve"> PAGEREF _Toc144715859 \h </w:instrText>
            </w:r>
            <w:r w:rsidR="00AE3EDD">
              <w:rPr>
                <w:noProof/>
                <w:webHidden/>
              </w:rPr>
            </w:r>
            <w:r w:rsidR="00AE3EDD">
              <w:rPr>
                <w:noProof/>
                <w:webHidden/>
              </w:rPr>
              <w:fldChar w:fldCharType="separate"/>
            </w:r>
            <w:r w:rsidR="00D92628">
              <w:rPr>
                <w:noProof/>
                <w:webHidden/>
              </w:rPr>
              <w:t>47</w:t>
            </w:r>
            <w:r w:rsidR="00AE3EDD">
              <w:rPr>
                <w:noProof/>
                <w:webHidden/>
              </w:rPr>
              <w:fldChar w:fldCharType="end"/>
            </w:r>
          </w:hyperlink>
        </w:p>
        <w:p w14:paraId="27333D3D" w14:textId="7455C2AD" w:rsidR="00AE3EDD" w:rsidRDefault="00000000">
          <w:pPr>
            <w:pStyle w:val="TDC1"/>
            <w:rPr>
              <w:rFonts w:eastAsiaTheme="minorEastAsia" w:cstheme="minorBidi"/>
              <w:b w:val="0"/>
              <w:noProof/>
              <w:kern w:val="2"/>
              <w:sz w:val="22"/>
              <w:lang w:eastAsia="es-CR"/>
              <w14:ligatures w14:val="standardContextual"/>
            </w:rPr>
          </w:pPr>
          <w:hyperlink w:anchor="_Toc144715860" w:history="1">
            <w:r w:rsidR="00AE3EDD" w:rsidRPr="00E210BB">
              <w:rPr>
                <w:rStyle w:val="Hipervnculo"/>
                <w:noProof/>
              </w:rPr>
              <w:t>12-</w:t>
            </w:r>
            <w:r w:rsidR="00AE3EDD">
              <w:rPr>
                <w:rFonts w:eastAsiaTheme="minorEastAsia" w:cstheme="minorBidi"/>
                <w:b w:val="0"/>
                <w:noProof/>
                <w:kern w:val="2"/>
                <w:sz w:val="22"/>
                <w:lang w:eastAsia="es-CR"/>
                <w14:ligatures w14:val="standardContextual"/>
              </w:rPr>
              <w:tab/>
            </w:r>
            <w:r w:rsidR="00AE3EDD" w:rsidRPr="00E210BB">
              <w:rPr>
                <w:rStyle w:val="Hipervnculo"/>
                <w:noProof/>
              </w:rPr>
              <w:t>Evaluación de los aprendizajes</w:t>
            </w:r>
            <w:r w:rsidR="00AE3EDD">
              <w:rPr>
                <w:noProof/>
                <w:webHidden/>
              </w:rPr>
              <w:tab/>
            </w:r>
            <w:r w:rsidR="00AE3EDD">
              <w:rPr>
                <w:noProof/>
                <w:webHidden/>
              </w:rPr>
              <w:fldChar w:fldCharType="begin"/>
            </w:r>
            <w:r w:rsidR="00AE3EDD">
              <w:rPr>
                <w:noProof/>
                <w:webHidden/>
              </w:rPr>
              <w:instrText xml:space="preserve"> PAGEREF _Toc144715860 \h </w:instrText>
            </w:r>
            <w:r w:rsidR="00AE3EDD">
              <w:rPr>
                <w:noProof/>
                <w:webHidden/>
              </w:rPr>
            </w:r>
            <w:r w:rsidR="00AE3EDD">
              <w:rPr>
                <w:noProof/>
                <w:webHidden/>
              </w:rPr>
              <w:fldChar w:fldCharType="separate"/>
            </w:r>
            <w:r w:rsidR="00D92628">
              <w:rPr>
                <w:noProof/>
                <w:webHidden/>
              </w:rPr>
              <w:t>49</w:t>
            </w:r>
            <w:r w:rsidR="00AE3EDD">
              <w:rPr>
                <w:noProof/>
                <w:webHidden/>
              </w:rPr>
              <w:fldChar w:fldCharType="end"/>
            </w:r>
          </w:hyperlink>
        </w:p>
        <w:p w14:paraId="73C11F21" w14:textId="23EA9B2A" w:rsidR="00AE3EDD" w:rsidRDefault="00000000">
          <w:pPr>
            <w:pStyle w:val="TDC2"/>
            <w:rPr>
              <w:rFonts w:eastAsiaTheme="minorEastAsia" w:cstheme="minorBidi"/>
              <w:bCs w:val="0"/>
              <w:noProof/>
              <w:kern w:val="2"/>
              <w:sz w:val="22"/>
              <w:lang w:eastAsia="es-CR"/>
              <w14:ligatures w14:val="standardContextual"/>
            </w:rPr>
          </w:pPr>
          <w:hyperlink w:anchor="_Toc144715861" w:history="1">
            <w:r w:rsidR="00AE3EDD" w:rsidRPr="00E210BB">
              <w:rPr>
                <w:rStyle w:val="Hipervnculo"/>
                <w:noProof/>
              </w:rPr>
              <w:t>12.1 Características de la evaluación de los aprendizajes en el aula virtual</w:t>
            </w:r>
            <w:r w:rsidR="00AE3EDD">
              <w:rPr>
                <w:noProof/>
                <w:webHidden/>
              </w:rPr>
              <w:tab/>
            </w:r>
            <w:r w:rsidR="00AE3EDD">
              <w:rPr>
                <w:noProof/>
                <w:webHidden/>
              </w:rPr>
              <w:fldChar w:fldCharType="begin"/>
            </w:r>
            <w:r w:rsidR="00AE3EDD">
              <w:rPr>
                <w:noProof/>
                <w:webHidden/>
              </w:rPr>
              <w:instrText xml:space="preserve"> PAGEREF _Toc144715861 \h </w:instrText>
            </w:r>
            <w:r w:rsidR="00AE3EDD">
              <w:rPr>
                <w:noProof/>
                <w:webHidden/>
              </w:rPr>
            </w:r>
            <w:r w:rsidR="00AE3EDD">
              <w:rPr>
                <w:noProof/>
                <w:webHidden/>
              </w:rPr>
              <w:fldChar w:fldCharType="separate"/>
            </w:r>
            <w:r w:rsidR="00D92628">
              <w:rPr>
                <w:noProof/>
                <w:webHidden/>
              </w:rPr>
              <w:t>49</w:t>
            </w:r>
            <w:r w:rsidR="00AE3EDD">
              <w:rPr>
                <w:noProof/>
                <w:webHidden/>
              </w:rPr>
              <w:fldChar w:fldCharType="end"/>
            </w:r>
          </w:hyperlink>
        </w:p>
        <w:p w14:paraId="52D42A40" w14:textId="53C9E467" w:rsidR="00AE3EDD" w:rsidRDefault="00000000">
          <w:pPr>
            <w:pStyle w:val="TDC2"/>
            <w:rPr>
              <w:rFonts w:eastAsiaTheme="minorEastAsia" w:cstheme="minorBidi"/>
              <w:bCs w:val="0"/>
              <w:noProof/>
              <w:kern w:val="2"/>
              <w:sz w:val="22"/>
              <w:lang w:eastAsia="es-CR"/>
              <w14:ligatures w14:val="standardContextual"/>
            </w:rPr>
          </w:pPr>
          <w:hyperlink w:anchor="_Toc144715862" w:history="1">
            <w:r w:rsidR="00AE3EDD" w:rsidRPr="00E210BB">
              <w:rPr>
                <w:rStyle w:val="Hipervnculo"/>
                <w:noProof/>
              </w:rPr>
              <w:t>12.2 Organización y desarrollo de la evaluación de aprendizajes</w:t>
            </w:r>
            <w:r w:rsidR="00AE3EDD">
              <w:rPr>
                <w:noProof/>
                <w:webHidden/>
              </w:rPr>
              <w:tab/>
            </w:r>
            <w:r w:rsidR="00AE3EDD">
              <w:rPr>
                <w:noProof/>
                <w:webHidden/>
              </w:rPr>
              <w:fldChar w:fldCharType="begin"/>
            </w:r>
            <w:r w:rsidR="00AE3EDD">
              <w:rPr>
                <w:noProof/>
                <w:webHidden/>
              </w:rPr>
              <w:instrText xml:space="preserve"> PAGEREF _Toc144715862 \h </w:instrText>
            </w:r>
            <w:r w:rsidR="00AE3EDD">
              <w:rPr>
                <w:noProof/>
                <w:webHidden/>
              </w:rPr>
            </w:r>
            <w:r w:rsidR="00AE3EDD">
              <w:rPr>
                <w:noProof/>
                <w:webHidden/>
              </w:rPr>
              <w:fldChar w:fldCharType="separate"/>
            </w:r>
            <w:r w:rsidR="00D92628">
              <w:rPr>
                <w:noProof/>
                <w:webHidden/>
              </w:rPr>
              <w:t>51</w:t>
            </w:r>
            <w:r w:rsidR="00AE3EDD">
              <w:rPr>
                <w:noProof/>
                <w:webHidden/>
              </w:rPr>
              <w:fldChar w:fldCharType="end"/>
            </w:r>
          </w:hyperlink>
        </w:p>
        <w:p w14:paraId="3065BD6E" w14:textId="19F9FF6D" w:rsidR="00AE3EDD" w:rsidRDefault="00000000">
          <w:pPr>
            <w:pStyle w:val="TDC2"/>
            <w:rPr>
              <w:rFonts w:eastAsiaTheme="minorEastAsia" w:cstheme="minorBidi"/>
              <w:bCs w:val="0"/>
              <w:noProof/>
              <w:kern w:val="2"/>
              <w:sz w:val="22"/>
              <w:lang w:eastAsia="es-CR"/>
              <w14:ligatures w14:val="standardContextual"/>
            </w:rPr>
          </w:pPr>
          <w:hyperlink w:anchor="_Toc144715863" w:history="1">
            <w:r w:rsidR="00AE3EDD" w:rsidRPr="00E210BB">
              <w:rPr>
                <w:rStyle w:val="Hipervnculo"/>
                <w:noProof/>
              </w:rPr>
              <w:t>12.3 Confiabilidad de las pruebas (monitoreo de originalidad)</w:t>
            </w:r>
            <w:r w:rsidR="00AE3EDD">
              <w:rPr>
                <w:noProof/>
                <w:webHidden/>
              </w:rPr>
              <w:tab/>
            </w:r>
            <w:r w:rsidR="00AE3EDD">
              <w:rPr>
                <w:noProof/>
                <w:webHidden/>
              </w:rPr>
              <w:fldChar w:fldCharType="begin"/>
            </w:r>
            <w:r w:rsidR="00AE3EDD">
              <w:rPr>
                <w:noProof/>
                <w:webHidden/>
              </w:rPr>
              <w:instrText xml:space="preserve"> PAGEREF _Toc144715863 \h </w:instrText>
            </w:r>
            <w:r w:rsidR="00AE3EDD">
              <w:rPr>
                <w:noProof/>
                <w:webHidden/>
              </w:rPr>
            </w:r>
            <w:r w:rsidR="00AE3EDD">
              <w:rPr>
                <w:noProof/>
                <w:webHidden/>
              </w:rPr>
              <w:fldChar w:fldCharType="separate"/>
            </w:r>
            <w:r w:rsidR="00D92628">
              <w:rPr>
                <w:noProof/>
                <w:webHidden/>
              </w:rPr>
              <w:t>51</w:t>
            </w:r>
            <w:r w:rsidR="00AE3EDD">
              <w:rPr>
                <w:noProof/>
                <w:webHidden/>
              </w:rPr>
              <w:fldChar w:fldCharType="end"/>
            </w:r>
          </w:hyperlink>
        </w:p>
        <w:p w14:paraId="4A20F92E" w14:textId="7F2193AC" w:rsidR="00AE3EDD" w:rsidRDefault="00000000">
          <w:pPr>
            <w:pStyle w:val="TDC1"/>
            <w:rPr>
              <w:rFonts w:eastAsiaTheme="minorEastAsia" w:cstheme="minorBidi"/>
              <w:b w:val="0"/>
              <w:noProof/>
              <w:kern w:val="2"/>
              <w:sz w:val="22"/>
              <w:lang w:eastAsia="es-CR"/>
              <w14:ligatures w14:val="standardContextual"/>
            </w:rPr>
          </w:pPr>
          <w:hyperlink w:anchor="_Toc144715864" w:history="1">
            <w:r w:rsidR="00AE3EDD" w:rsidRPr="00E210BB">
              <w:rPr>
                <w:rStyle w:val="Hipervnculo"/>
                <w:noProof/>
              </w:rPr>
              <w:t>13-</w:t>
            </w:r>
            <w:r w:rsidR="00AE3EDD">
              <w:rPr>
                <w:rFonts w:eastAsiaTheme="minorEastAsia" w:cstheme="minorBidi"/>
                <w:b w:val="0"/>
                <w:noProof/>
                <w:kern w:val="2"/>
                <w:sz w:val="22"/>
                <w:lang w:eastAsia="es-CR"/>
                <w14:ligatures w14:val="standardContextual"/>
              </w:rPr>
              <w:tab/>
            </w:r>
            <w:r w:rsidR="00AE3EDD" w:rsidRPr="00E210BB">
              <w:rPr>
                <w:rStyle w:val="Hipervnculo"/>
                <w:noProof/>
              </w:rPr>
              <w:t>Bibliografía citada</w:t>
            </w:r>
            <w:r w:rsidR="00AE3EDD">
              <w:rPr>
                <w:noProof/>
                <w:webHidden/>
              </w:rPr>
              <w:tab/>
            </w:r>
            <w:r w:rsidR="00AE3EDD">
              <w:rPr>
                <w:noProof/>
                <w:webHidden/>
              </w:rPr>
              <w:fldChar w:fldCharType="begin"/>
            </w:r>
            <w:r w:rsidR="00AE3EDD">
              <w:rPr>
                <w:noProof/>
                <w:webHidden/>
              </w:rPr>
              <w:instrText xml:space="preserve"> PAGEREF _Toc144715864 \h </w:instrText>
            </w:r>
            <w:r w:rsidR="00AE3EDD">
              <w:rPr>
                <w:noProof/>
                <w:webHidden/>
              </w:rPr>
            </w:r>
            <w:r w:rsidR="00AE3EDD">
              <w:rPr>
                <w:noProof/>
                <w:webHidden/>
              </w:rPr>
              <w:fldChar w:fldCharType="separate"/>
            </w:r>
            <w:r w:rsidR="00D92628">
              <w:rPr>
                <w:noProof/>
                <w:webHidden/>
              </w:rPr>
              <w:t>52</w:t>
            </w:r>
            <w:r w:rsidR="00AE3EDD">
              <w:rPr>
                <w:noProof/>
                <w:webHidden/>
              </w:rPr>
              <w:fldChar w:fldCharType="end"/>
            </w:r>
          </w:hyperlink>
        </w:p>
        <w:p w14:paraId="6E0439D7" w14:textId="0136EE1B" w:rsidR="00AE3EDD" w:rsidRDefault="00000000">
          <w:pPr>
            <w:pStyle w:val="TDC1"/>
            <w:rPr>
              <w:rFonts w:eastAsiaTheme="minorEastAsia" w:cstheme="minorBidi"/>
              <w:b w:val="0"/>
              <w:noProof/>
              <w:kern w:val="2"/>
              <w:sz w:val="22"/>
              <w:lang w:eastAsia="es-CR"/>
              <w14:ligatures w14:val="standardContextual"/>
            </w:rPr>
          </w:pPr>
          <w:hyperlink w:anchor="_Toc144715865" w:history="1">
            <w:r w:rsidR="00AE3EDD" w:rsidRPr="00E210BB">
              <w:rPr>
                <w:rStyle w:val="Hipervnculo"/>
                <w:noProof/>
              </w:rPr>
              <w:t>14-</w:t>
            </w:r>
            <w:r w:rsidR="00AE3EDD">
              <w:rPr>
                <w:rFonts w:eastAsiaTheme="minorEastAsia" w:cstheme="minorBidi"/>
                <w:b w:val="0"/>
                <w:noProof/>
                <w:kern w:val="2"/>
                <w:sz w:val="22"/>
                <w:lang w:eastAsia="es-CR"/>
                <w14:ligatures w14:val="standardContextual"/>
              </w:rPr>
              <w:tab/>
            </w:r>
            <w:r w:rsidR="00AE3EDD" w:rsidRPr="00E210BB">
              <w:rPr>
                <w:rStyle w:val="Hipervnculo"/>
                <w:noProof/>
              </w:rPr>
              <w:t>Anexo asociado a este tomo (en carpeta: ANEXOS)</w:t>
            </w:r>
            <w:r w:rsidR="00AE3EDD">
              <w:rPr>
                <w:noProof/>
                <w:webHidden/>
              </w:rPr>
              <w:tab/>
            </w:r>
            <w:r w:rsidR="00AE3EDD">
              <w:rPr>
                <w:noProof/>
                <w:webHidden/>
              </w:rPr>
              <w:fldChar w:fldCharType="begin"/>
            </w:r>
            <w:r w:rsidR="00AE3EDD">
              <w:rPr>
                <w:noProof/>
                <w:webHidden/>
              </w:rPr>
              <w:instrText xml:space="preserve"> PAGEREF _Toc144715865 \h </w:instrText>
            </w:r>
            <w:r w:rsidR="00AE3EDD">
              <w:rPr>
                <w:noProof/>
                <w:webHidden/>
              </w:rPr>
            </w:r>
            <w:r w:rsidR="00AE3EDD">
              <w:rPr>
                <w:noProof/>
                <w:webHidden/>
              </w:rPr>
              <w:fldChar w:fldCharType="separate"/>
            </w:r>
            <w:r w:rsidR="00D92628">
              <w:rPr>
                <w:noProof/>
                <w:webHidden/>
              </w:rPr>
              <w:t>54</w:t>
            </w:r>
            <w:r w:rsidR="00AE3EDD">
              <w:rPr>
                <w:noProof/>
                <w:webHidden/>
              </w:rPr>
              <w:fldChar w:fldCharType="end"/>
            </w:r>
          </w:hyperlink>
        </w:p>
        <w:p w14:paraId="332BEF08" w14:textId="7FBA2A90" w:rsidR="00AE3EDD" w:rsidRDefault="00000000">
          <w:pPr>
            <w:pStyle w:val="TDC2"/>
            <w:rPr>
              <w:rFonts w:eastAsiaTheme="minorEastAsia" w:cstheme="minorBidi"/>
              <w:bCs w:val="0"/>
              <w:noProof/>
              <w:kern w:val="2"/>
              <w:sz w:val="22"/>
              <w:lang w:eastAsia="es-CR"/>
              <w14:ligatures w14:val="standardContextual"/>
            </w:rPr>
          </w:pPr>
          <w:hyperlink w:anchor="_Toc144715866" w:history="1">
            <w:r w:rsidR="00AE3EDD" w:rsidRPr="00E210BB">
              <w:rPr>
                <w:rStyle w:val="Hipervnculo"/>
                <w:i/>
                <w:iCs/>
                <w:noProof/>
              </w:rPr>
              <w:t>Reglamento de educación virtual</w:t>
            </w:r>
            <w:r w:rsidR="00AE3EDD">
              <w:rPr>
                <w:noProof/>
                <w:webHidden/>
              </w:rPr>
              <w:tab/>
            </w:r>
            <w:r w:rsidR="00AE3EDD">
              <w:rPr>
                <w:noProof/>
                <w:webHidden/>
              </w:rPr>
              <w:fldChar w:fldCharType="begin"/>
            </w:r>
            <w:r w:rsidR="00AE3EDD">
              <w:rPr>
                <w:noProof/>
                <w:webHidden/>
              </w:rPr>
              <w:instrText xml:space="preserve"> PAGEREF _Toc144715866 \h </w:instrText>
            </w:r>
            <w:r w:rsidR="00AE3EDD">
              <w:rPr>
                <w:noProof/>
                <w:webHidden/>
              </w:rPr>
            </w:r>
            <w:r w:rsidR="00AE3EDD">
              <w:rPr>
                <w:noProof/>
                <w:webHidden/>
              </w:rPr>
              <w:fldChar w:fldCharType="separate"/>
            </w:r>
            <w:r w:rsidR="00D92628">
              <w:rPr>
                <w:noProof/>
                <w:webHidden/>
              </w:rPr>
              <w:t>54</w:t>
            </w:r>
            <w:r w:rsidR="00AE3EDD">
              <w:rPr>
                <w:noProof/>
                <w:webHidden/>
              </w:rPr>
              <w:fldChar w:fldCharType="end"/>
            </w:r>
          </w:hyperlink>
        </w:p>
        <w:p w14:paraId="26D45627" w14:textId="377DDE8C" w:rsidR="00C631E3" w:rsidRDefault="00595766" w:rsidP="003C057C">
          <w:pPr>
            <w:spacing w:after="0" w:line="23" w:lineRule="atLeast"/>
          </w:pPr>
          <w:r>
            <w:fldChar w:fldCharType="end"/>
          </w:r>
        </w:p>
      </w:sdtContent>
    </w:sdt>
    <w:p w14:paraId="0DCB4C4C" w14:textId="1FBDF130" w:rsidR="370F3303" w:rsidRDefault="370F3303">
      <w:r>
        <w:br w:type="page"/>
      </w:r>
    </w:p>
    <w:p w14:paraId="3647799A" w14:textId="75B9B8CB" w:rsidR="00D845C7" w:rsidRDefault="00D845C7" w:rsidP="00184203">
      <w:pPr>
        <w:pStyle w:val="Ttulo1"/>
      </w:pPr>
      <w:bookmarkStart w:id="0" w:name="_Toc144715809"/>
      <w:r>
        <w:lastRenderedPageBreak/>
        <w:t>Antecedentes</w:t>
      </w:r>
      <w:bookmarkEnd w:id="0"/>
    </w:p>
    <w:p w14:paraId="04F4ADD5" w14:textId="585F4F30" w:rsidR="00A94EE4" w:rsidRDefault="00643D10" w:rsidP="00215A59">
      <w:r>
        <w:t>La Universidad Bíblica Latinoamericana, aprobada por el CONESUP en la sesión no. 322-97, data sus raíces a 1922 cuando se originó como un instituto de formación bíblica y pastoral para mujeres que posteriormente se convirtió en el Seminario Bíblico Latinoamericano (1941)</w:t>
      </w:r>
      <w:r w:rsidR="00F12DB9">
        <w:t xml:space="preserve">, institución </w:t>
      </w:r>
      <w:r w:rsidR="00DC4F66">
        <w:t>que a partir de 1976</w:t>
      </w:r>
      <w:r w:rsidR="00A94EE4">
        <w:t xml:space="preserve"> y hasta su aprobación como Universidad, mantuvo </w:t>
      </w:r>
      <w:r w:rsidR="00F12DB9">
        <w:t xml:space="preserve">un convenio con la Universidad Nacional de Costa Rica para el reconocimiento de los </w:t>
      </w:r>
      <w:r w:rsidR="00A94EE4">
        <w:t>cursos ofrecidos</w:t>
      </w:r>
      <w:r w:rsidR="00F12DB9">
        <w:t xml:space="preserve">. </w:t>
      </w:r>
    </w:p>
    <w:p w14:paraId="4DF71155" w14:textId="77777777" w:rsidR="00335069" w:rsidRDefault="00643D10" w:rsidP="00215A59">
      <w:r>
        <w:t>La institución cu</w:t>
      </w:r>
      <w:r w:rsidR="003B3A3E">
        <w:t>e</w:t>
      </w:r>
      <w:r>
        <w:t>nta</w:t>
      </w:r>
      <w:r w:rsidR="00A94EE4">
        <w:t>, además,</w:t>
      </w:r>
      <w:r>
        <w:t xml:space="preserve"> con una larga trayectoria en la educación a distancia dentro y fuera del país desde la década de 1950</w:t>
      </w:r>
      <w:r w:rsidR="003D7696">
        <w:t xml:space="preserve">, empezando por </w:t>
      </w:r>
      <w:r w:rsidR="00A178DA">
        <w:t xml:space="preserve">los </w:t>
      </w:r>
      <w:r w:rsidR="003D7696">
        <w:t xml:space="preserve">cursos por correspondencia, posteriormente núcleos de estudio y </w:t>
      </w:r>
      <w:r w:rsidR="002F21DB">
        <w:t>en los años 1990</w:t>
      </w:r>
      <w:r w:rsidR="001755A8">
        <w:t xml:space="preserve"> un modelo diversificado combinando distancia y residencia</w:t>
      </w:r>
      <w:r>
        <w:t>.</w:t>
      </w:r>
      <w:r w:rsidR="002F21DB">
        <w:rPr>
          <w:rStyle w:val="Refdenotaalpie"/>
        </w:rPr>
        <w:footnoteReference w:id="2"/>
      </w:r>
      <w:r>
        <w:t xml:space="preserve"> La incorporación de la modalidad virtual da seguimiento a esta historia y responde a los cambios sociales y culturales experimentados en Costa Rica y en la región latinoamericana y caribeña en la última década</w:t>
      </w:r>
      <w:r w:rsidR="001755A8">
        <w:t>, mismos que han sido acelerados por la pandemia</w:t>
      </w:r>
      <w:r w:rsidR="00B535EA">
        <w:t xml:space="preserve">. Responde, además, a la identidad regional de la Universidad </w:t>
      </w:r>
      <w:r w:rsidR="00F445BA">
        <w:t>y a las limitaciones crecientes para que estudiantes se trasladen de otros países o zonas de Costa Rica para estudiar en forma presencial.</w:t>
      </w:r>
      <w:r w:rsidR="00B90D09">
        <w:t xml:space="preserve"> </w:t>
      </w:r>
    </w:p>
    <w:p w14:paraId="6BCF28F5" w14:textId="14EC2E15" w:rsidR="00F445BA" w:rsidRDefault="00B90D09" w:rsidP="00215A59">
      <w:r>
        <w:t xml:space="preserve">La Universidad ha sido y </w:t>
      </w:r>
      <w:r w:rsidR="00335069">
        <w:t>continúa</w:t>
      </w:r>
      <w:r>
        <w:t xml:space="preserve"> siendo, desde sus inicios institucionales, una instancia sin fines de lucro</w:t>
      </w:r>
      <w:r w:rsidR="00335069">
        <w:t xml:space="preserve">. Su visión es </w:t>
      </w:r>
      <w:r w:rsidR="00335069" w:rsidRPr="004C39F0">
        <w:rPr>
          <w:i/>
          <w:iCs/>
        </w:rPr>
        <w:t>Formar personas comprometidas con la transformación de las iglesias y la sociedad, con una educación bíblico-teológica y socio-pastoral universitaria</w:t>
      </w:r>
      <w:r w:rsidR="00335069" w:rsidRPr="004C39F0">
        <w:t xml:space="preserve">. </w:t>
      </w:r>
      <w:r w:rsidR="00335069" w:rsidRPr="00A25CC8">
        <w:t xml:space="preserve">Asimismo, </w:t>
      </w:r>
      <w:r w:rsidR="00335069">
        <w:t xml:space="preserve">la misión propone: </w:t>
      </w:r>
      <w:r w:rsidR="00335069" w:rsidRPr="004C39F0">
        <w:rPr>
          <w:i/>
          <w:iCs/>
        </w:rPr>
        <w:t>Ser una universidad ecuménica e intercultural de alcance continental, pertinente a las necesidades y desafíos de las iglesias y la sociedad</w:t>
      </w:r>
      <w:r w:rsidR="00335069" w:rsidRPr="004C39F0">
        <w:t>.</w:t>
      </w:r>
    </w:p>
    <w:p w14:paraId="707F6506" w14:textId="4CE8CC72" w:rsidR="00B535EA" w:rsidRDefault="00F445BA" w:rsidP="00215A59">
      <w:r>
        <w:t xml:space="preserve">En años </w:t>
      </w:r>
      <w:r w:rsidR="00916271">
        <w:t xml:space="preserve">previos a la pandemia ya se había </w:t>
      </w:r>
      <w:r>
        <w:t>visto una creciente demanda y oferta de programas virtuales a nivel de la formación universitaria</w:t>
      </w:r>
      <w:r w:rsidR="00257739">
        <w:t xml:space="preserve"> en América Latina,</w:t>
      </w:r>
      <w:r w:rsidR="00257739">
        <w:rPr>
          <w:rStyle w:val="Refdenotaalpie"/>
        </w:rPr>
        <w:footnoteReference w:id="3"/>
      </w:r>
      <w:r w:rsidR="00257739">
        <w:t xml:space="preserve"> situación que se incrementa de </w:t>
      </w:r>
      <w:r w:rsidR="00257739">
        <w:lastRenderedPageBreak/>
        <w:t xml:space="preserve">manera obligada durante la pandemia y continúa en la actualidad. </w:t>
      </w:r>
      <w:r w:rsidR="00077002">
        <w:t xml:space="preserve">A raíz de la pandemia, se incrementa, además, la demanda de ofertas académicas flexibles, </w:t>
      </w:r>
      <w:r w:rsidR="00225F6F">
        <w:t xml:space="preserve">que sean factibles de adecuar a las condiciones laborales y personales de cada estudiante. </w:t>
      </w:r>
      <w:r w:rsidR="0052588C">
        <w:t xml:space="preserve">Desde antes de la pandemia, la Universidad se había venido preparando para la oferta virtual mediante la capacitación docente, la implementación del Campus Virtual y la adecuación de sus cursos para la virtualidad. Además, ofrece, desde el 2016, cursos libres por modalidad virtual en el </w:t>
      </w:r>
      <w:r w:rsidR="009D5A22">
        <w:t xml:space="preserve">Campus Virtual de la Universidad. </w:t>
      </w:r>
      <w:r w:rsidR="00A94EE4">
        <w:t xml:space="preserve">Durante el periodo de flexibilidad académica otorgado por el CONESUP, la Universidad ha adquirido experiencia </w:t>
      </w:r>
      <w:r w:rsidR="0052588C">
        <w:t xml:space="preserve">significativa </w:t>
      </w:r>
      <w:r w:rsidR="00A94EE4">
        <w:t xml:space="preserve">en </w:t>
      </w:r>
      <w:r w:rsidR="009D5A22">
        <w:t xml:space="preserve">las metodologías de enseñanza virtual, la capacitación y acompañamiento de estudiantes para la educación virtual y la administración y organización de esta modalidad. </w:t>
      </w:r>
    </w:p>
    <w:p w14:paraId="3A0B07AE" w14:textId="73BCDBC8" w:rsidR="00643D10" w:rsidRDefault="00F445BA" w:rsidP="00215A59">
      <w:r>
        <w:t xml:space="preserve">Con la </w:t>
      </w:r>
      <w:r w:rsidR="009D5A22">
        <w:t xml:space="preserve">solicitud de ampliación de </w:t>
      </w:r>
      <w:r w:rsidR="00B90D09">
        <w:t xml:space="preserve">su oferta académica a la modalidad virtual, </w:t>
      </w:r>
      <w:r>
        <w:t>la UBL</w:t>
      </w:r>
      <w:r w:rsidR="00643D10">
        <w:t xml:space="preserve"> </w:t>
      </w:r>
      <w:r w:rsidR="001755A8">
        <w:t>busca promover la</w:t>
      </w:r>
      <w:r w:rsidR="00643D10">
        <w:t xml:space="preserve"> igualdad de oportunidades para que personas estudiantes que viven fuera del Gran Área Metropolitan</w:t>
      </w:r>
      <w:r w:rsidR="00B90D09">
        <w:t>a y</w:t>
      </w:r>
      <w:r w:rsidR="00643D10">
        <w:t xml:space="preserve"> en otros países, y que no pueden realizar programas de estudio universitarios presenciales. Aunado a lo anterior, </w:t>
      </w:r>
      <w:r w:rsidR="00B90D09">
        <w:t xml:space="preserve">entre los públicos </w:t>
      </w:r>
      <w:r w:rsidR="00643D10">
        <w:t xml:space="preserve">meta de la Universidad </w:t>
      </w:r>
      <w:r w:rsidR="00B90D09">
        <w:t>están</w:t>
      </w:r>
      <w:r w:rsidR="00643D10">
        <w:t xml:space="preserve"> sectores socialmente excluidos o marginalizados</w:t>
      </w:r>
      <w:r w:rsidR="00CA3BE8">
        <w:t xml:space="preserve">, desde un compromiso por </w:t>
      </w:r>
      <w:r w:rsidR="009A1757">
        <w:t xml:space="preserve">una oferta académica inclusiva, </w:t>
      </w:r>
      <w:r w:rsidR="00B90D09">
        <w:t xml:space="preserve">sin fines de lucro, </w:t>
      </w:r>
      <w:r w:rsidR="00E94A84">
        <w:t xml:space="preserve">que ofrezca igualdad de oportunidades de acceso a personas en una diversidad de contextos y condiciones. </w:t>
      </w:r>
      <w:r w:rsidR="00643D10">
        <w:t xml:space="preserve">La educación virtual no solo facilita el acceso desde lugares lejanos a la capital y del país, sino que también adquiere el valor adicional de contribuir a su formación para la incursión en una sociedad, mercado laboral y ministerial cada vez más tecnologizado. </w:t>
      </w:r>
    </w:p>
    <w:p w14:paraId="0B1B241B" w14:textId="0501918B" w:rsidR="00A347A9" w:rsidRDefault="004C39F0" w:rsidP="00A347A9">
      <w:r>
        <w:t>L</w:t>
      </w:r>
      <w:r w:rsidR="0042004F">
        <w:t xml:space="preserve">a metodología de aprendizaje para </w:t>
      </w:r>
      <w:r w:rsidR="008F1AC8">
        <w:t>las carreras de la universidad tiene</w:t>
      </w:r>
      <w:r w:rsidR="00A41DE7" w:rsidRPr="00A25CC8">
        <w:t xml:space="preserve"> su asidero</w:t>
      </w:r>
      <w:r>
        <w:t xml:space="preserve"> </w:t>
      </w:r>
      <w:r w:rsidR="00A41DE7" w:rsidRPr="00A25CC8">
        <w:t xml:space="preserve">en </w:t>
      </w:r>
      <w:r w:rsidR="006D2A23" w:rsidRPr="00A25CC8">
        <w:t>la</w:t>
      </w:r>
      <w:r w:rsidR="00A41DE7" w:rsidRPr="00A25CC8">
        <w:t xml:space="preserve"> misión y visión</w:t>
      </w:r>
      <w:r w:rsidR="00C4365C" w:rsidRPr="00A25CC8">
        <w:t xml:space="preserve"> de la Univer</w:t>
      </w:r>
      <w:r w:rsidR="006D2A23" w:rsidRPr="00A25CC8">
        <w:t>sidad</w:t>
      </w:r>
      <w:r w:rsidR="00335069">
        <w:t xml:space="preserve">, arriba citados. Además, se </w:t>
      </w:r>
      <w:r w:rsidR="00C13B89">
        <w:t xml:space="preserve">desarrolla </w:t>
      </w:r>
      <w:r w:rsidR="00A347A9">
        <w:t xml:space="preserve">en el marco de los valores institucionales, a saber: </w:t>
      </w:r>
    </w:p>
    <w:p w14:paraId="232DE877" w14:textId="77777777" w:rsidR="008215E9"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t>Compromiso cristiano-liberador: Basamos nuestra labor bíblico-teológico-pastoral en las visiones del Reino de Dios y en los rasgos fundamentales de la identidad cristiana.</w:t>
      </w:r>
    </w:p>
    <w:p w14:paraId="268163F7" w14:textId="4A085DEA" w:rsidR="008215E9"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t>Creatividad e Innovación: Generamos ideas y construimos conocimiento para enfrentar nuevos retos y oportunidades con dinamismo y libertad.</w:t>
      </w:r>
    </w:p>
    <w:p w14:paraId="4403B4E5" w14:textId="77777777" w:rsidR="008215E9"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t>Excelencia académica: Fomentamos una formación teórico-práctica e integradora, relevante y pertinente a los contextos actuales.</w:t>
      </w:r>
    </w:p>
    <w:p w14:paraId="2BF0FEE8" w14:textId="77777777" w:rsidR="00305FF2"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lastRenderedPageBreak/>
        <w:t>Equidad e Inclusión: Reconocemos la diversidad humana y la interculturalidad como riquezas para un crecimiento mutuo que fomentan la participación en toda comunidad.</w:t>
      </w:r>
    </w:p>
    <w:p w14:paraId="6969516B" w14:textId="0CB236E7" w:rsidR="008215E9" w:rsidRPr="00AF0B64" w:rsidRDefault="008215E9" w:rsidP="00184203">
      <w:pPr>
        <w:pStyle w:val="Cita"/>
        <w:numPr>
          <w:ilvl w:val="0"/>
          <w:numId w:val="4"/>
        </w:numPr>
        <w:spacing w:before="120" w:after="0"/>
        <w:ind w:left="709" w:right="862" w:hanging="357"/>
        <w:rPr>
          <w:color w:val="auto"/>
          <w:sz w:val="22"/>
          <w:szCs w:val="20"/>
        </w:rPr>
      </w:pPr>
      <w:r w:rsidRPr="00AF0B64">
        <w:rPr>
          <w:color w:val="auto"/>
          <w:sz w:val="22"/>
          <w:szCs w:val="20"/>
        </w:rPr>
        <w:t>Integridad: Actuamos con coherencia, honestidad y justicia con las personas, las comunidades y el entorno.</w:t>
      </w:r>
    </w:p>
    <w:p w14:paraId="34DA6652" w14:textId="6F6EA067" w:rsidR="008215E9" w:rsidRPr="00ED0457" w:rsidRDefault="008215E9" w:rsidP="00184203">
      <w:pPr>
        <w:pStyle w:val="Cita"/>
        <w:numPr>
          <w:ilvl w:val="0"/>
          <w:numId w:val="4"/>
        </w:numPr>
        <w:spacing w:before="120" w:after="120"/>
        <w:ind w:left="709" w:right="862" w:hanging="357"/>
        <w:rPr>
          <w:color w:val="auto"/>
        </w:rPr>
      </w:pPr>
      <w:r w:rsidRPr="00AF0B64">
        <w:rPr>
          <w:color w:val="auto"/>
          <w:sz w:val="22"/>
          <w:szCs w:val="20"/>
        </w:rPr>
        <w:t>Responsabilidad social: Orientamos el conocimiento hacia una praxis cotidiana basada en la solidaridad, la sostenibilidad, el trabajo colaborativo y multidisciplinario</w:t>
      </w:r>
      <w:r w:rsidRPr="00ED0457">
        <w:rPr>
          <w:color w:val="auto"/>
        </w:rPr>
        <w:t>.</w:t>
      </w:r>
    </w:p>
    <w:p w14:paraId="12342F04" w14:textId="6EF4D5C1" w:rsidR="00583E3B" w:rsidRDefault="00A41DE7" w:rsidP="00337CB8">
      <w:r w:rsidRPr="00A25CC8">
        <w:t xml:space="preserve">Desde este marco orientador, </w:t>
      </w:r>
      <w:r w:rsidR="00B138C5" w:rsidRPr="00A25CC8">
        <w:t xml:space="preserve">la </w:t>
      </w:r>
      <w:r w:rsidRPr="00A25CC8">
        <w:t xml:space="preserve">educación virtual se constituye en una acción fundamental para </w:t>
      </w:r>
      <w:r w:rsidR="001755A8">
        <w:t xml:space="preserve">promover la inclusión de personas de todo sector social, </w:t>
      </w:r>
      <w:r w:rsidR="003B44A8">
        <w:t>el intercambio intercultural, interconfesional y el diálogo crítico y abierto desde la diversidad de experiencias y conocimientos de las personas estudiantes. El modelo</w:t>
      </w:r>
      <w:r w:rsidR="00C43205">
        <w:t xml:space="preserve"> fomenta</w:t>
      </w:r>
      <w:r w:rsidR="00225F6F">
        <w:t xml:space="preserve"> la interacción </w:t>
      </w:r>
      <w:r w:rsidR="00C43205">
        <w:t xml:space="preserve">virtual </w:t>
      </w:r>
      <w:r w:rsidR="00225F6F">
        <w:t>con los contenidos, las personas docentes, entre estudiantes desde sus contextos, experiencias y realidades</w:t>
      </w:r>
      <w:r w:rsidR="002E17F8">
        <w:t xml:space="preserve">. Esto tiene como </w:t>
      </w:r>
      <w:r w:rsidR="00C43205">
        <w:t xml:space="preserve">fin promover </w:t>
      </w:r>
      <w:r w:rsidR="008541BD">
        <w:t>el pensamiento crítico</w:t>
      </w:r>
      <w:r w:rsidR="00A31119">
        <w:t xml:space="preserve"> y analítico</w:t>
      </w:r>
      <w:r w:rsidR="00C43205">
        <w:t>, el espíritu y las capacidades de indagación</w:t>
      </w:r>
      <w:r w:rsidR="00A31119">
        <w:t xml:space="preserve">, </w:t>
      </w:r>
      <w:r w:rsidR="002E17F8">
        <w:t>fortalecer</w:t>
      </w:r>
      <w:r w:rsidR="008215E9">
        <w:t xml:space="preserve"> la construcción </w:t>
      </w:r>
      <w:r w:rsidR="002E17F8">
        <w:t xml:space="preserve">colectiva </w:t>
      </w:r>
      <w:r w:rsidR="008215E9">
        <w:t xml:space="preserve">de conocimientos </w:t>
      </w:r>
      <w:r w:rsidR="0009300E">
        <w:t xml:space="preserve">y la adquisición de herramientas </w:t>
      </w:r>
      <w:r w:rsidR="008215E9">
        <w:t xml:space="preserve">pertinentes </w:t>
      </w:r>
      <w:r w:rsidR="00065F54">
        <w:t xml:space="preserve">al desarrollo de </w:t>
      </w:r>
      <w:r w:rsidR="00A31119">
        <w:t>sus</w:t>
      </w:r>
      <w:r w:rsidR="00065F54">
        <w:t xml:space="preserve"> áreas de ejercicio profesional </w:t>
      </w:r>
      <w:r w:rsidR="00335069">
        <w:t xml:space="preserve">para incidir en la transformación hacia el bien social desde las iglesias, organizaciones basadas en la fe, espacios educativos y otros en los que se desenvuelven las personas estudiantes y egresadas. </w:t>
      </w:r>
    </w:p>
    <w:p w14:paraId="7C6BD20C" w14:textId="07B063A1" w:rsidR="00F343CF" w:rsidRDefault="00F343CF" w:rsidP="00184203">
      <w:pPr>
        <w:pStyle w:val="Ttulo1"/>
      </w:pPr>
      <w:bookmarkStart w:id="1" w:name="_Toc144715810"/>
      <w:r>
        <w:t>Marco legal para la oferta en modalidad virtual</w:t>
      </w:r>
      <w:bookmarkEnd w:id="1"/>
    </w:p>
    <w:p w14:paraId="12830471" w14:textId="007C962E" w:rsidR="00956051" w:rsidRDefault="00956051" w:rsidP="00970190">
      <w:r>
        <w:t xml:space="preserve">En el siguiente cuadro se resume el marco legal que regula el modelo pedagógico de enseñanza virtual: </w:t>
      </w:r>
    </w:p>
    <w:tbl>
      <w:tblPr>
        <w:tblStyle w:val="Tablaconcuadrcula"/>
        <w:tblW w:w="0" w:type="auto"/>
        <w:tblLook w:val="04A0" w:firstRow="1" w:lastRow="0" w:firstColumn="1" w:lastColumn="0" w:noHBand="0" w:noVBand="1"/>
      </w:tblPr>
      <w:tblGrid>
        <w:gridCol w:w="4675"/>
        <w:gridCol w:w="4675"/>
      </w:tblGrid>
      <w:tr w:rsidR="00956051" w14:paraId="6867F7F2" w14:textId="77777777" w:rsidTr="00956051">
        <w:tc>
          <w:tcPr>
            <w:tcW w:w="4675" w:type="dxa"/>
          </w:tcPr>
          <w:p w14:paraId="345F85BB" w14:textId="74DA313A" w:rsidR="00956051" w:rsidRDefault="00956051" w:rsidP="002E71F5">
            <w:pPr>
              <w:jc w:val="center"/>
            </w:pPr>
            <w:r>
              <w:t>Reglamento</w:t>
            </w:r>
          </w:p>
        </w:tc>
        <w:tc>
          <w:tcPr>
            <w:tcW w:w="4675" w:type="dxa"/>
          </w:tcPr>
          <w:p w14:paraId="4F9A2AC7" w14:textId="1886B287" w:rsidR="00956051" w:rsidRDefault="00B834D4" w:rsidP="002E71F5">
            <w:pPr>
              <w:jc w:val="center"/>
            </w:pPr>
            <w:r>
              <w:t>Aprobación del CONESUP</w:t>
            </w:r>
          </w:p>
        </w:tc>
      </w:tr>
      <w:tr w:rsidR="00956051" w14:paraId="20527CD4" w14:textId="77777777" w:rsidTr="00956051">
        <w:tc>
          <w:tcPr>
            <w:tcW w:w="4675" w:type="dxa"/>
          </w:tcPr>
          <w:p w14:paraId="779FEF14" w14:textId="7AC273DF" w:rsidR="00956051" w:rsidRDefault="00B834D4" w:rsidP="002E71F5">
            <w:pPr>
              <w:spacing w:line="276" w:lineRule="auto"/>
            </w:pPr>
            <w:r>
              <w:t xml:space="preserve">Reglamento de Educación Virtual </w:t>
            </w:r>
          </w:p>
        </w:tc>
        <w:tc>
          <w:tcPr>
            <w:tcW w:w="4675" w:type="dxa"/>
          </w:tcPr>
          <w:p w14:paraId="4DA3CF3F" w14:textId="65720B7D" w:rsidR="00956051" w:rsidRPr="002E71F5" w:rsidRDefault="00B834D4" w:rsidP="002E71F5">
            <w:pPr>
              <w:spacing w:line="276" w:lineRule="auto"/>
            </w:pPr>
            <w:r w:rsidRPr="002E71F5">
              <w:t>Sesión 911-2021 del 22 de septiembre, 2021,</w:t>
            </w:r>
            <w:r w:rsidR="008536F2" w:rsidRPr="002E71F5">
              <w:t xml:space="preserve"> artículo </w:t>
            </w:r>
            <w:r w:rsidR="002E71F5" w:rsidRPr="002E71F5">
              <w:t xml:space="preserve">7. </w:t>
            </w:r>
            <w:r w:rsidRPr="002E71F5">
              <w:t xml:space="preserve"> </w:t>
            </w:r>
          </w:p>
        </w:tc>
      </w:tr>
      <w:tr w:rsidR="00956051" w14:paraId="1ABD3DCD" w14:textId="77777777" w:rsidTr="00956051">
        <w:tc>
          <w:tcPr>
            <w:tcW w:w="4675" w:type="dxa"/>
          </w:tcPr>
          <w:p w14:paraId="178B9BCC" w14:textId="74C775E0" w:rsidR="00956051" w:rsidRDefault="002E71F5" w:rsidP="002E71F5">
            <w:pPr>
              <w:spacing w:line="276" w:lineRule="auto"/>
            </w:pPr>
            <w:r>
              <w:t xml:space="preserve">Estatuto Orgánico de la Universidad Bíblica Latinoamericana </w:t>
            </w:r>
            <w:r w:rsidRPr="002E71F5">
              <w:t xml:space="preserve">(Capítulo IV </w:t>
            </w:r>
            <w:r>
              <w:t>Del Modelo Educativo de la UBL, art 8, inciso a.iii</w:t>
            </w:r>
            <w:r w:rsidRPr="002E71F5">
              <w:t>)</w:t>
            </w:r>
            <w:r>
              <w:rPr>
                <w:b/>
                <w:bCs/>
              </w:rPr>
              <w:t xml:space="preserve"> </w:t>
            </w:r>
          </w:p>
        </w:tc>
        <w:tc>
          <w:tcPr>
            <w:tcW w:w="4675" w:type="dxa"/>
          </w:tcPr>
          <w:p w14:paraId="61E49F39" w14:textId="44C52943" w:rsidR="00956051" w:rsidRDefault="002E71F5" w:rsidP="002E71F5">
            <w:pPr>
              <w:spacing w:line="276" w:lineRule="auto"/>
            </w:pPr>
            <w:r>
              <w:t xml:space="preserve">Sesión </w:t>
            </w:r>
            <w:r w:rsidRPr="00DD1D1B">
              <w:t>No 820-2017 del 13 de septiembre, 2017</w:t>
            </w:r>
            <w:r>
              <w:t xml:space="preserve">, artículo </w:t>
            </w:r>
            <w:r w:rsidR="000310DE">
              <w:t>13.</w:t>
            </w:r>
          </w:p>
        </w:tc>
      </w:tr>
      <w:tr w:rsidR="00956051" w14:paraId="1EB16D8F" w14:textId="77777777" w:rsidTr="00956051">
        <w:tc>
          <w:tcPr>
            <w:tcW w:w="4675" w:type="dxa"/>
          </w:tcPr>
          <w:p w14:paraId="68F8B11F" w14:textId="5ED8F14A" w:rsidR="00956051" w:rsidRDefault="002E71F5" w:rsidP="002E71F5">
            <w:pPr>
              <w:spacing w:line="276" w:lineRule="auto"/>
            </w:pPr>
            <w:r>
              <w:t>Régimen Académico de la Universidad Bíblica Latinoamericana</w:t>
            </w:r>
            <w:r w:rsidR="00B57562">
              <w:t xml:space="preserve">, Artículo 13. </w:t>
            </w:r>
          </w:p>
        </w:tc>
        <w:tc>
          <w:tcPr>
            <w:tcW w:w="4675" w:type="dxa"/>
          </w:tcPr>
          <w:p w14:paraId="27AFCF53" w14:textId="2B63BE77" w:rsidR="00956051" w:rsidRDefault="002E71F5" w:rsidP="002E71F5">
            <w:pPr>
              <w:spacing w:line="276" w:lineRule="auto"/>
            </w:pPr>
            <w:r>
              <w:t>S</w:t>
            </w:r>
            <w:r w:rsidRPr="005C4495">
              <w:t>esión ordinaria No 820-2017 del 13 de septiembre, 2017</w:t>
            </w:r>
            <w:r>
              <w:t xml:space="preserve">, Artículo 13. </w:t>
            </w:r>
          </w:p>
        </w:tc>
      </w:tr>
    </w:tbl>
    <w:p w14:paraId="745D959D" w14:textId="056BF04E" w:rsidR="00B57562" w:rsidRDefault="00B57562" w:rsidP="00B57562">
      <w:pPr>
        <w:spacing w:before="240"/>
      </w:pPr>
      <w:r>
        <w:t xml:space="preserve">A continuación se amplía la información sobre dichos documentos. </w:t>
      </w:r>
    </w:p>
    <w:p w14:paraId="7BE52B86" w14:textId="77777777" w:rsidR="00B57562" w:rsidRDefault="00B57562" w:rsidP="00B57562">
      <w:pPr>
        <w:spacing w:before="240"/>
      </w:pPr>
    </w:p>
    <w:p w14:paraId="1D4F7E64" w14:textId="4A1B406A" w:rsidR="00D35434" w:rsidRDefault="00D35434" w:rsidP="00B075B1">
      <w:pPr>
        <w:pStyle w:val="Ttulo2"/>
      </w:pPr>
      <w:bookmarkStart w:id="2" w:name="_Toc144715811"/>
      <w:r>
        <w:lastRenderedPageBreak/>
        <w:t>2.1 Reglamento de Educación Virtual.</w:t>
      </w:r>
      <w:bookmarkEnd w:id="2"/>
      <w:r>
        <w:t xml:space="preserve"> </w:t>
      </w:r>
    </w:p>
    <w:p w14:paraId="01B63210" w14:textId="1692B698" w:rsidR="00970190" w:rsidRDefault="00970190" w:rsidP="00970190">
      <w:r>
        <w:t>El Marco Legal de la Universidad que regula el modelo pedagógico de enseñanza virtual</w:t>
      </w:r>
      <w:r w:rsidR="00485AB4">
        <w:t xml:space="preserve"> es el </w:t>
      </w:r>
      <w:r w:rsidR="00D35434">
        <w:t>“</w:t>
      </w:r>
      <w:r w:rsidR="00485AB4">
        <w:t>Reglamento de Educación Virtual</w:t>
      </w:r>
      <w:r w:rsidR="00D35434">
        <w:t>”</w:t>
      </w:r>
      <w:r w:rsidR="00485AB4">
        <w:t xml:space="preserve"> de la Universidad Bíblica Latinoamericana, autorizado por el CONESUP su </w:t>
      </w:r>
      <w:r w:rsidR="00485AB4" w:rsidRPr="00D35434">
        <w:rPr>
          <w:b/>
          <w:bCs/>
        </w:rPr>
        <w:t>sesión 911-2021 del 22 de septiembre, 2021</w:t>
      </w:r>
      <w:r w:rsidR="00485AB4">
        <w:t xml:space="preserve">. La Universidad incluye el Reglamento de Educación Virtual en la carpeta </w:t>
      </w:r>
      <w:r w:rsidR="00485AB4" w:rsidRPr="00DA6277">
        <w:rPr>
          <w:b/>
          <w:bCs/>
        </w:rPr>
        <w:t>ANEXOS</w:t>
      </w:r>
      <w:r w:rsidR="00DA6277" w:rsidRPr="00DA6277">
        <w:rPr>
          <w:b/>
          <w:bCs/>
        </w:rPr>
        <w:t xml:space="preserve"> </w:t>
      </w:r>
      <w:r w:rsidR="00DA6277" w:rsidRPr="00DA6277">
        <w:rPr>
          <w:rFonts w:ascii="Abadi" w:hAnsi="Abadi"/>
          <w:b/>
          <w:bCs/>
        </w:rPr>
        <w:t>&gt;</w:t>
      </w:r>
      <w:r w:rsidR="00125B33" w:rsidRPr="00DA6277">
        <w:rPr>
          <w:b/>
          <w:bCs/>
        </w:rPr>
        <w:t xml:space="preserve"> REGLAMENTO DE EDUCACIÓN VIRTUAL</w:t>
      </w:r>
      <w:r w:rsidR="00125B33">
        <w:t xml:space="preserve">. </w:t>
      </w:r>
      <w:r w:rsidR="00D35434">
        <w:t xml:space="preserve"> </w:t>
      </w:r>
    </w:p>
    <w:p w14:paraId="0A533959" w14:textId="77777777" w:rsidR="00D35434" w:rsidRDefault="00D35434" w:rsidP="00D35434">
      <w:r w:rsidRPr="004D4932">
        <w:t>Según</w:t>
      </w:r>
      <w:r>
        <w:t xml:space="preserve"> indica el Artículo 1, el reglamento: </w:t>
      </w:r>
    </w:p>
    <w:p w14:paraId="35CBB392" w14:textId="77777777" w:rsidR="00D35434" w:rsidRDefault="00D35434" w:rsidP="00D35434">
      <w:pPr>
        <w:pStyle w:val="Cita"/>
      </w:pPr>
      <w:r w:rsidRPr="00A8171C">
        <w:rPr>
          <w:rStyle w:val="CitaCar"/>
        </w:rPr>
        <w:t>… regula el régimen jurídico-académico del accionar institucional en el campo de la virtualidad. Abarca a sus diferentes actores, tanto de orden administrativo como el personal docente, la población estudiantil, y autoridades universitarias; quienes están sujetos a la regulación del proceso de enseñanza – aprendizaje, a los derechos y deberes académicos de la población estudiantil, y del sistema de evaluación, así como conocer y acatar el Estatuto Orgánico, Reglamentos Universitarios</w:t>
      </w:r>
      <w:r w:rsidRPr="00E259E3">
        <w:t>, calendario académico, políticas y normativas internas de la Universidad.</w:t>
      </w:r>
      <w:r>
        <w:rPr>
          <w:rStyle w:val="Refdenotaalpie"/>
        </w:rPr>
        <w:footnoteReference w:id="4"/>
      </w:r>
      <w:r>
        <w:t xml:space="preserve"> </w:t>
      </w:r>
    </w:p>
    <w:p w14:paraId="62B4B045" w14:textId="77777777" w:rsidR="00D35434" w:rsidRDefault="00D35434" w:rsidP="00D35434">
      <w:pPr>
        <w:spacing w:line="276" w:lineRule="auto"/>
        <w:ind w:right="713"/>
      </w:pPr>
      <w:r>
        <w:t>Dicho reglamento complementa lo establecido en el Estatuto Orgánico y sus Reglamentos, “</w:t>
      </w:r>
      <w:r w:rsidRPr="0013592D">
        <w:t>específicamente en lo que se refiere a aspectos particulares de la Educación Virtual. Esto con el fin de contribuir a lograr los principios declarados en su Estatuto Orgánico, artículo 5, así como a normar la práctica de una educación virtual que sea integral, académica, humanista y ecuménica, mediante las normas educativas de esta institución, según las leyes establecidas para la Educación Superior Universitaria Privada de Costa Rica.</w:t>
      </w:r>
      <w:r>
        <w:t xml:space="preserve"> (Artículo 2, Reglamento de Educación Virtual).”</w:t>
      </w:r>
    </w:p>
    <w:p w14:paraId="11941204" w14:textId="456FDB84" w:rsidR="00D35434" w:rsidRPr="00950BEB" w:rsidRDefault="00D35434" w:rsidP="00D35434">
      <w:pPr>
        <w:pStyle w:val="Ttulo2"/>
      </w:pPr>
      <w:bookmarkStart w:id="3" w:name="_Toc144715812"/>
      <w:r>
        <w:t>2.2 Estatuto Orgánico de la Universidad Bíblica Latinoamericana</w:t>
      </w:r>
      <w:bookmarkEnd w:id="3"/>
    </w:p>
    <w:p w14:paraId="7883DC9F" w14:textId="77777777" w:rsidR="00D35434" w:rsidRDefault="00D35434" w:rsidP="00D35434">
      <w:pPr>
        <w:tabs>
          <w:tab w:val="left" w:pos="360"/>
        </w:tabs>
        <w:spacing w:after="120"/>
      </w:pPr>
      <w:r>
        <w:t xml:space="preserve">Según el Estatuto Orgánico de la Universidad, aprobado en su última versión aprobada por el CONESUP en su sesión </w:t>
      </w:r>
      <w:r w:rsidRPr="00DD1D1B">
        <w:t>No 820-2017 del 13 de septiembre, 2017,</w:t>
      </w:r>
      <w:r>
        <w:t xml:space="preserve"> e</w:t>
      </w:r>
      <w:r w:rsidRPr="00D376BC">
        <w:t>l modelo educativo de la UBL se formaliza mediante la aplicación de</w:t>
      </w:r>
      <w:r>
        <w:t xml:space="preserve"> diversas estrategias educativas, entre las cuales se encuentra la educación virtual. En el </w:t>
      </w:r>
      <w:r w:rsidRPr="001B48EA">
        <w:t>Capítulo IV DEL MODELO EDUCATIVO DE LA UBL, Artículo</w:t>
      </w:r>
      <w:r>
        <w:t xml:space="preserve"> 8: Naturaleza del modelo pedagógico, inciso a. </w:t>
      </w:r>
      <w:r w:rsidRPr="00A85F05">
        <w:t>iii.</w:t>
      </w:r>
      <w:r>
        <w:t>, se especifica que la universidad ofrecerá, entre otras modalidades, “</w:t>
      </w:r>
      <w:r w:rsidRPr="00A85F05">
        <w:t xml:space="preserve">Cursos formalizados a través de la educación universitaria virtual, según los </w:t>
      </w:r>
      <w:r w:rsidRPr="00A85F05">
        <w:lastRenderedPageBreak/>
        <w:t>lineamientos para ello establecidos en Costa Rica</w:t>
      </w:r>
      <w:r>
        <w:t xml:space="preserve">…” Asimismo, el </w:t>
      </w:r>
      <w:r w:rsidRPr="001B48EA">
        <w:t>Régimen Académico</w:t>
      </w:r>
      <w:r>
        <w:t xml:space="preserve">, aprobado por el CONESUP en su última versión </w:t>
      </w:r>
      <w:r w:rsidRPr="005C4495">
        <w:t>n su sesión ordinaria No 820-2017 del 13 de septiembre, 2017</w:t>
      </w:r>
      <w:r>
        <w:t>, especifica en su Artículo 13, en consonancia con el Reglamento General del CONESUP, que:</w:t>
      </w:r>
    </w:p>
    <w:p w14:paraId="75B3B04D" w14:textId="77777777" w:rsidR="00D35434" w:rsidRPr="00964EDB" w:rsidRDefault="00D35434" w:rsidP="00D35434">
      <w:pPr>
        <w:pStyle w:val="Cita"/>
      </w:pPr>
      <w:r w:rsidRPr="00964EDB">
        <w:t>La modalidad de Educación Universitaria Virtual que propone la UBL sigue los lineamientos generales y específicos establecidos para la educación superior universitaria en Costa Rica e implica:</w:t>
      </w:r>
      <w:r>
        <w:t xml:space="preserve"> </w:t>
      </w:r>
    </w:p>
    <w:p w14:paraId="097F7396" w14:textId="77777777" w:rsidR="00D35434" w:rsidRPr="00964EDB" w:rsidRDefault="00D35434" w:rsidP="00D35434">
      <w:pPr>
        <w:pStyle w:val="Cita"/>
        <w:spacing w:before="0" w:after="0"/>
      </w:pPr>
      <w:r w:rsidRPr="00964EDB">
        <w:t>L</w:t>
      </w:r>
      <w:r w:rsidRPr="00964EDB">
        <w:rPr>
          <w:lang w:val="es-ES_tradnl"/>
        </w:rPr>
        <w:t xml:space="preserve">as propuestas frecuentemente identificadas como educación o enseñanza semi-presencial, </w:t>
      </w:r>
    </w:p>
    <w:p w14:paraId="7981ED79" w14:textId="77777777" w:rsidR="00D35434" w:rsidRPr="00964EDB" w:rsidRDefault="00D35434" w:rsidP="00D35434">
      <w:pPr>
        <w:pStyle w:val="Cita"/>
        <w:numPr>
          <w:ilvl w:val="0"/>
          <w:numId w:val="18"/>
        </w:numPr>
        <w:spacing w:before="0" w:after="0"/>
      </w:pPr>
      <w:r w:rsidRPr="00964EDB">
        <w:rPr>
          <w:lang w:val="es-ES_tradnl"/>
        </w:rPr>
        <w:t xml:space="preserve">no presencial, abierta, educación en línea, </w:t>
      </w:r>
    </w:p>
    <w:p w14:paraId="08802CB4" w14:textId="77777777" w:rsidR="00D35434" w:rsidRPr="00964EDB" w:rsidRDefault="00D35434" w:rsidP="00D35434">
      <w:pPr>
        <w:pStyle w:val="Cita"/>
        <w:numPr>
          <w:ilvl w:val="0"/>
          <w:numId w:val="18"/>
        </w:numPr>
        <w:spacing w:before="0" w:after="0"/>
      </w:pPr>
      <w:r w:rsidRPr="00964EDB">
        <w:rPr>
          <w:lang w:val="es-ES_tradnl"/>
        </w:rPr>
        <w:t xml:space="preserve">aprendizaje electrónico </w:t>
      </w:r>
      <w:r w:rsidRPr="00964EDB">
        <w:rPr>
          <w:i/>
          <w:lang w:val="es-ES_tradnl"/>
        </w:rPr>
        <w:t>(e-learning</w:t>
      </w:r>
      <w:r w:rsidRPr="00964EDB">
        <w:rPr>
          <w:lang w:val="es-ES_tradnl"/>
        </w:rPr>
        <w:t xml:space="preserve">), </w:t>
      </w:r>
    </w:p>
    <w:p w14:paraId="383F9EAD" w14:textId="77777777" w:rsidR="00D35434" w:rsidRPr="00964EDB" w:rsidRDefault="00D35434" w:rsidP="00D35434">
      <w:pPr>
        <w:pStyle w:val="Cita"/>
        <w:numPr>
          <w:ilvl w:val="0"/>
          <w:numId w:val="18"/>
        </w:numPr>
        <w:spacing w:before="0" w:after="0"/>
      </w:pPr>
      <w:r w:rsidRPr="00964EDB">
        <w:rPr>
          <w:lang w:val="es-ES_tradnl"/>
        </w:rPr>
        <w:t>aprendizaje combinado (</w:t>
      </w:r>
      <w:r w:rsidRPr="00964EDB">
        <w:rPr>
          <w:i/>
          <w:lang w:val="es-ES_tradnl"/>
        </w:rPr>
        <w:t>b-learning),</w:t>
      </w:r>
      <w:r w:rsidRPr="00964EDB">
        <w:rPr>
          <w:lang w:val="es-ES_tradnl"/>
        </w:rPr>
        <w:t xml:space="preserve"> </w:t>
      </w:r>
    </w:p>
    <w:p w14:paraId="7BB72FE8" w14:textId="77777777" w:rsidR="00D35434" w:rsidRPr="00964EDB" w:rsidRDefault="00D35434" w:rsidP="00D35434">
      <w:pPr>
        <w:pStyle w:val="Cita"/>
        <w:numPr>
          <w:ilvl w:val="0"/>
          <w:numId w:val="18"/>
        </w:numPr>
        <w:spacing w:before="0" w:after="0"/>
      </w:pPr>
      <w:r w:rsidRPr="00964EDB">
        <w:rPr>
          <w:lang w:val="es-ES_tradnl"/>
        </w:rPr>
        <w:t>aprendizaje en red (</w:t>
      </w:r>
      <w:r w:rsidRPr="00964EDB">
        <w:rPr>
          <w:i/>
          <w:lang w:val="es-ES_tradnl"/>
        </w:rPr>
        <w:t>network learning),</w:t>
      </w:r>
      <w:r w:rsidRPr="00964EDB">
        <w:rPr>
          <w:lang w:val="es-ES_tradnl"/>
        </w:rPr>
        <w:t xml:space="preserve"> </w:t>
      </w:r>
    </w:p>
    <w:p w14:paraId="3DB5C80C" w14:textId="77777777" w:rsidR="00D35434" w:rsidRPr="00964EDB" w:rsidRDefault="00D35434" w:rsidP="00D35434">
      <w:pPr>
        <w:pStyle w:val="Cita"/>
        <w:numPr>
          <w:ilvl w:val="0"/>
          <w:numId w:val="18"/>
        </w:numPr>
        <w:spacing w:before="0" w:after="0"/>
      </w:pPr>
      <w:r w:rsidRPr="00964EDB">
        <w:rPr>
          <w:lang w:val="es-ES_tradnl"/>
        </w:rPr>
        <w:t>aprendizaje o comunicación mediada por computadora (CMC),</w:t>
      </w:r>
    </w:p>
    <w:p w14:paraId="01C85C70" w14:textId="77777777" w:rsidR="00D35434" w:rsidRPr="00964EDB" w:rsidRDefault="00D35434" w:rsidP="00D35434">
      <w:pPr>
        <w:pStyle w:val="Cita"/>
        <w:numPr>
          <w:ilvl w:val="0"/>
          <w:numId w:val="18"/>
        </w:numPr>
        <w:spacing w:before="0" w:after="0"/>
      </w:pPr>
      <w:r w:rsidRPr="00964EDB">
        <w:rPr>
          <w:lang w:val="es-ES_tradnl"/>
        </w:rPr>
        <w:t xml:space="preserve">ciber-educación, </w:t>
      </w:r>
    </w:p>
    <w:p w14:paraId="7E8EF3A0" w14:textId="77777777" w:rsidR="00D35434" w:rsidRDefault="00D35434" w:rsidP="00D35434">
      <w:pPr>
        <w:pStyle w:val="Cita"/>
        <w:numPr>
          <w:ilvl w:val="0"/>
          <w:numId w:val="18"/>
        </w:numPr>
        <w:spacing w:before="0" w:after="0"/>
        <w:rPr>
          <w:lang w:val="es-ES_tradnl"/>
        </w:rPr>
      </w:pPr>
      <w:r w:rsidRPr="00964EDB">
        <w:rPr>
          <w:lang w:val="es-ES_tradnl"/>
        </w:rPr>
        <w:t>teleformación y otras que respondan a las características virtuales</w:t>
      </w:r>
    </w:p>
    <w:p w14:paraId="78AB99BA" w14:textId="77777777" w:rsidR="00D35434" w:rsidRDefault="00D35434" w:rsidP="00970190">
      <w:pPr>
        <w:rPr>
          <w:lang w:val="es-ES_tradnl"/>
        </w:rPr>
      </w:pPr>
    </w:p>
    <w:p w14:paraId="21249CE8" w14:textId="7959C955" w:rsidR="00D35434" w:rsidRPr="00F343CF" w:rsidRDefault="00D35434" w:rsidP="00D35434">
      <w:pPr>
        <w:spacing w:line="276" w:lineRule="auto"/>
        <w:ind w:right="713"/>
      </w:pPr>
      <w:r>
        <w:t>Es con base en este marco legal</w:t>
      </w:r>
      <w:r w:rsidR="005E004E">
        <w:t xml:space="preserve"> y al Reglamento del CONESUP,</w:t>
      </w:r>
      <w:r>
        <w:t xml:space="preserve"> que la Universidad fundamenta su solicitud de ampliación de la carrera de Bachillerato en Ciencias Bíblicas para la modalidad virtual. </w:t>
      </w:r>
    </w:p>
    <w:p w14:paraId="1F15A304" w14:textId="6243C740" w:rsidR="00C710C2" w:rsidRPr="004C39F0" w:rsidRDefault="004C39F0" w:rsidP="00184203">
      <w:pPr>
        <w:pStyle w:val="Ttulo1"/>
      </w:pPr>
      <w:bookmarkStart w:id="4" w:name="_Toc144715813"/>
      <w:r>
        <w:t xml:space="preserve">Caracterización de la virtualidad </w:t>
      </w:r>
      <w:r w:rsidR="008968D9">
        <w:t>en la UBL</w:t>
      </w:r>
      <w:bookmarkEnd w:id="4"/>
    </w:p>
    <w:p w14:paraId="50BC5D59" w14:textId="78992E9E" w:rsidR="00140EFB" w:rsidRPr="00F343CF" w:rsidRDefault="00950BEB" w:rsidP="00950BEB">
      <w:pPr>
        <w:pStyle w:val="Ttulo2"/>
      </w:pPr>
      <w:bookmarkStart w:id="5" w:name="_Toc144715814"/>
      <w:r>
        <w:t>3</w:t>
      </w:r>
      <w:r w:rsidR="00964EDB" w:rsidRPr="00F343CF">
        <w:t>.</w:t>
      </w:r>
      <w:r w:rsidR="00672AAC">
        <w:t>1</w:t>
      </w:r>
      <w:r w:rsidR="00964EDB" w:rsidRPr="00F343CF">
        <w:t xml:space="preserve"> </w:t>
      </w:r>
      <w:r w:rsidR="00140EFB" w:rsidRPr="00F343CF">
        <w:t>Características de la educación virtual</w:t>
      </w:r>
      <w:bookmarkEnd w:id="5"/>
      <w:r w:rsidR="00140EFB" w:rsidRPr="00F343CF">
        <w:t xml:space="preserve"> </w:t>
      </w:r>
    </w:p>
    <w:p w14:paraId="765BDB86" w14:textId="0DD2D700" w:rsidR="00C532C1" w:rsidRDefault="00D55C61" w:rsidP="00215A59">
      <w:r w:rsidRPr="007A1039">
        <w:t>Según el Reglamento de Educación Virtual de la UBL</w:t>
      </w:r>
      <w:r w:rsidR="00964EDB">
        <w:t xml:space="preserve">, aprobado por el CONESUP en su </w:t>
      </w:r>
      <w:r w:rsidR="00ED0457">
        <w:t>sesión 911-2021 del 22 de septiembre, 2021,</w:t>
      </w:r>
      <w:r w:rsidRPr="007A1039">
        <w:t xml:space="preserve"> la educación virtual es un modelo educativo de enseñanza-aprendizaje que se desarrolla en línea en forma sincrónica y asincrónica, mediante escenarios virtuales (aulas virtuales) que buscan desarrollar la interacción entre las personas estudiantes y las personas docentes, así como grupos de trabajo colaborativo</w:t>
      </w:r>
      <w:r w:rsidR="001E0B58">
        <w:t xml:space="preserve"> (Artículos 19-21)</w:t>
      </w:r>
      <w:r w:rsidRPr="007A1039">
        <w:t xml:space="preserve">. </w:t>
      </w:r>
      <w:r w:rsidR="00E53D92">
        <w:t xml:space="preserve">Como señala </w:t>
      </w:r>
      <w:r w:rsidR="00C532C1">
        <w:t xml:space="preserve">García Aretio, la educación virtual es una de las diversas modalidades de la educación a distancia, que se caracteriza por: </w:t>
      </w:r>
    </w:p>
    <w:p w14:paraId="2BE5287A" w14:textId="77777777" w:rsidR="000B4A58" w:rsidRPr="00A8171C" w:rsidRDefault="00C532C1" w:rsidP="00A8171C">
      <w:pPr>
        <w:pStyle w:val="Cita"/>
      </w:pPr>
      <w:r w:rsidRPr="00A8171C">
        <w:t>• La separación física del profesor/formador y alumno/participante en el espacio y en todo</w:t>
      </w:r>
      <w:r w:rsidR="000B4A58" w:rsidRPr="00A8171C">
        <w:t xml:space="preserve"> </w:t>
      </w:r>
      <w:r w:rsidRPr="00A8171C">
        <w:t>o buena parte del tiempo de formación, según los casos.</w:t>
      </w:r>
    </w:p>
    <w:p w14:paraId="27C06BAA" w14:textId="60545BCF" w:rsidR="00C532C1" w:rsidRPr="00A8171C" w:rsidRDefault="00C532C1" w:rsidP="00A8171C">
      <w:pPr>
        <w:pStyle w:val="Cita"/>
      </w:pPr>
      <w:r w:rsidRPr="00A8171C">
        <w:lastRenderedPageBreak/>
        <w:t>• La posibilidad de estudio independiente por parte del alumno que controla el tiempo,</w:t>
      </w:r>
      <w:r w:rsidR="000B4A58" w:rsidRPr="00A8171C">
        <w:t xml:space="preserve"> </w:t>
      </w:r>
      <w:r w:rsidRPr="00A8171C">
        <w:t>espacio, el ritmo de estudio y, en algunos casos, itinerarios, actividades, tiempo de</w:t>
      </w:r>
      <w:r w:rsidR="000B4A58" w:rsidRPr="00A8171C">
        <w:t xml:space="preserve"> </w:t>
      </w:r>
      <w:r w:rsidRPr="00A8171C">
        <w:t>evaluación, etc.</w:t>
      </w:r>
    </w:p>
    <w:p w14:paraId="3C34B38A" w14:textId="12629BD8" w:rsidR="00C532C1" w:rsidRPr="00A8171C" w:rsidRDefault="00C532C1" w:rsidP="00A8171C">
      <w:pPr>
        <w:pStyle w:val="Cita"/>
      </w:pPr>
      <w:r w:rsidRPr="00A8171C">
        <w:t>• El soporte de una organización/institución que a través de sus recursos humanos</w:t>
      </w:r>
      <w:r w:rsidR="000B4A58" w:rsidRPr="00A8171C">
        <w:t xml:space="preserve"> </w:t>
      </w:r>
      <w:r w:rsidRPr="00A8171C">
        <w:t>planifica, diseña, produce materiales (por sí misma o por encargo), realiza el seguimiento</w:t>
      </w:r>
      <w:r w:rsidR="000B4A58" w:rsidRPr="00A8171C">
        <w:t xml:space="preserve"> </w:t>
      </w:r>
      <w:r w:rsidRPr="00A8171C">
        <w:t>y motivación del proceso de aprendizaje a través de la tutoría, evalúa y acredita los</w:t>
      </w:r>
      <w:r w:rsidR="000B4A58" w:rsidRPr="00A8171C">
        <w:t xml:space="preserve"> </w:t>
      </w:r>
      <w:r w:rsidRPr="00A8171C">
        <w:t>aprendizajes (didáctico).</w:t>
      </w:r>
    </w:p>
    <w:p w14:paraId="6820F8F7" w14:textId="3DAE8764" w:rsidR="00C532C1" w:rsidRPr="00A8171C" w:rsidRDefault="00C532C1" w:rsidP="00A8171C">
      <w:pPr>
        <w:pStyle w:val="Cita"/>
      </w:pPr>
      <w:r w:rsidRPr="00A8171C">
        <w:t>• La comunicación e interacción (diálogo) son mediadas sincrónica o asincrónicamente</w:t>
      </w:r>
      <w:r w:rsidR="000B4A58" w:rsidRPr="00A8171C">
        <w:t xml:space="preserve"> </w:t>
      </w:r>
      <w:r w:rsidRPr="00A8171C">
        <w:t>entre profesor/formador y estudiante y de éstos entre sí, y también con los contenidos y</w:t>
      </w:r>
      <w:r w:rsidR="000B4A58" w:rsidRPr="00A8171C">
        <w:t xml:space="preserve"> </w:t>
      </w:r>
      <w:r w:rsidRPr="00A8171C">
        <w:t>con los recursos tecnológicos.</w:t>
      </w:r>
      <w:r w:rsidR="00B44679" w:rsidRPr="00A8171C">
        <w:rPr>
          <w:vertAlign w:val="superscript"/>
        </w:rPr>
        <w:footnoteReference w:id="5"/>
      </w:r>
    </w:p>
    <w:p w14:paraId="50970DAF" w14:textId="278CB68D" w:rsidR="00D55C61" w:rsidRPr="007A1039" w:rsidRDefault="00D55C61" w:rsidP="00900D18">
      <w:r w:rsidRPr="007A1039">
        <w:t>Para ello, utiliza una serie de estrategias y recursos pedagógicos y tecnológicos que buscan favorecer un aprendizaje de excelencia académica, crítico y autónomo</w:t>
      </w:r>
      <w:r w:rsidR="00416F2E">
        <w:t xml:space="preserve">. </w:t>
      </w:r>
      <w:r w:rsidR="00DF50B1">
        <w:t>La más importante de estas es la plataforma de gestión de aprendizaje</w:t>
      </w:r>
      <w:r w:rsidR="00AB123C">
        <w:t>, Moodle, que utiliza la Universidad</w:t>
      </w:r>
      <w:r w:rsidR="00775CD6">
        <w:t>, junto con otras herramientas</w:t>
      </w:r>
      <w:r w:rsidR="00945058">
        <w:t xml:space="preserve"> – para uso tanto sincrónico como asincrónico - </w:t>
      </w:r>
      <w:r w:rsidR="00775CD6">
        <w:t xml:space="preserve">que favorecen los procesos de enseñanza </w:t>
      </w:r>
      <w:r w:rsidR="00945058">
        <w:t>–</w:t>
      </w:r>
      <w:r w:rsidR="00775CD6">
        <w:t xml:space="preserve"> aprendizaje</w:t>
      </w:r>
      <w:r w:rsidR="00945058">
        <w:t xml:space="preserve">. </w:t>
      </w:r>
      <w:r w:rsidRPr="007A1039">
        <w:t>La Educación Virtual en la UBL Universidad Bíblica Latinoamericana aplica los lineamientos generales y específicos establecidos para la Educación Superior Universitaria en Costa Rica, según el Reglamento General del CONESUP</w:t>
      </w:r>
      <w:r w:rsidR="00900D18">
        <w:t>, Artículo 40 y aquello que para su ejecución establece el Reglamento de Educación Virtual de la Universidad, aprobad</w:t>
      </w:r>
      <w:r w:rsidR="00AF6136">
        <w:t>o en la sesión</w:t>
      </w:r>
      <w:r w:rsidR="00900D18">
        <w:t xml:space="preserve"> </w:t>
      </w:r>
      <w:r w:rsidR="00AF6136" w:rsidRPr="00AF6136">
        <w:t>911-2021 del 22 de septiembre, 2021 de dicho Consejo</w:t>
      </w:r>
      <w:r w:rsidR="00AF6136">
        <w:t>.</w:t>
      </w:r>
    </w:p>
    <w:p w14:paraId="507DB5D4" w14:textId="46D61D36" w:rsidR="00140EFB" w:rsidRDefault="00950BEB" w:rsidP="00950BEB">
      <w:pPr>
        <w:pStyle w:val="Ttulo2"/>
      </w:pPr>
      <w:bookmarkStart w:id="6" w:name="_Toc144715815"/>
      <w:r>
        <w:t>3</w:t>
      </w:r>
      <w:r w:rsidR="00140EFB">
        <w:t xml:space="preserve">.2 Modalidad </w:t>
      </w:r>
      <w:r w:rsidR="00C4482E">
        <w:t>100% virtual para la</w:t>
      </w:r>
      <w:r w:rsidR="00140EFB">
        <w:t xml:space="preserve"> carrera de Bachillerato en </w:t>
      </w:r>
      <w:r w:rsidR="00C33605">
        <w:t>Ciencias Bíblicas</w:t>
      </w:r>
      <w:bookmarkEnd w:id="6"/>
    </w:p>
    <w:p w14:paraId="28E2EACF" w14:textId="331B11E6" w:rsidR="006B256E" w:rsidRPr="006B256E" w:rsidRDefault="008E3C09" w:rsidP="00215A59">
      <w:pPr>
        <w:rPr>
          <w:i/>
          <w:iCs/>
        </w:rPr>
      </w:pPr>
      <w:r w:rsidRPr="006B256E">
        <w:rPr>
          <w:i/>
          <w:iCs/>
        </w:rPr>
        <w:t>L</w:t>
      </w:r>
      <w:r w:rsidR="00D55C61" w:rsidRPr="006B256E">
        <w:rPr>
          <w:i/>
          <w:iCs/>
        </w:rPr>
        <w:t xml:space="preserve">a </w:t>
      </w:r>
      <w:r w:rsidR="007221E9" w:rsidRPr="006B256E">
        <w:rPr>
          <w:i/>
          <w:iCs/>
        </w:rPr>
        <w:t xml:space="preserve">modalidad </w:t>
      </w:r>
      <w:r w:rsidR="00C4482E" w:rsidRPr="006B256E">
        <w:rPr>
          <w:i/>
          <w:iCs/>
        </w:rPr>
        <w:t>que presenta la Universidad para aprobación del CONESUP para la</w:t>
      </w:r>
      <w:r w:rsidR="007221E9" w:rsidRPr="006B256E">
        <w:rPr>
          <w:i/>
          <w:iCs/>
        </w:rPr>
        <w:t xml:space="preserve"> </w:t>
      </w:r>
      <w:r w:rsidR="00D55C61" w:rsidRPr="006B256E">
        <w:rPr>
          <w:i/>
          <w:iCs/>
        </w:rPr>
        <w:t xml:space="preserve">Carrera de Bachillerato en </w:t>
      </w:r>
      <w:r w:rsidR="00C33605" w:rsidRPr="006B256E">
        <w:rPr>
          <w:i/>
          <w:iCs/>
        </w:rPr>
        <w:t>Ciencias Bíblicas</w:t>
      </w:r>
      <w:r w:rsidR="00D55C61" w:rsidRPr="006B256E">
        <w:rPr>
          <w:i/>
          <w:iCs/>
        </w:rPr>
        <w:t xml:space="preserve"> </w:t>
      </w:r>
      <w:r w:rsidR="00A513B5" w:rsidRPr="006B256E">
        <w:rPr>
          <w:i/>
          <w:iCs/>
        </w:rPr>
        <w:t xml:space="preserve">es </w:t>
      </w:r>
      <w:r w:rsidR="00A513B5" w:rsidRPr="006B256E">
        <w:rPr>
          <w:b/>
          <w:bCs/>
          <w:i/>
          <w:iCs/>
        </w:rPr>
        <w:t xml:space="preserve">100% </w:t>
      </w:r>
      <w:r w:rsidR="003121E5" w:rsidRPr="006B256E">
        <w:rPr>
          <w:b/>
          <w:bCs/>
          <w:i/>
          <w:iCs/>
        </w:rPr>
        <w:t>virtual</w:t>
      </w:r>
      <w:r w:rsidR="00C4482E" w:rsidRPr="006B256E">
        <w:rPr>
          <w:i/>
          <w:iCs/>
        </w:rPr>
        <w:t xml:space="preserve">, por lo que </w:t>
      </w:r>
      <w:r w:rsidR="006B256E" w:rsidRPr="006B256E">
        <w:rPr>
          <w:i/>
          <w:iCs/>
        </w:rPr>
        <w:t xml:space="preserve">se han adecuado todos los cursos de la carrera para la modalidad virtual y están dispuestos en la Plataforma Virtual Moodle que utiliza la Universidad. </w:t>
      </w:r>
    </w:p>
    <w:p w14:paraId="5AD5071D" w14:textId="192F7E9D" w:rsidR="005F11FF" w:rsidRDefault="006B256E" w:rsidP="00215A59">
      <w:r>
        <w:t>La modalidad virtual que presenta la universidad se</w:t>
      </w:r>
      <w:r w:rsidR="007221E9">
        <w:t xml:space="preserve"> caracteriza como la </w:t>
      </w:r>
      <w:r w:rsidR="00D55C61" w:rsidRPr="007A1039">
        <w:rPr>
          <w:b/>
          <w:bCs/>
        </w:rPr>
        <w:t>educación en línea</w:t>
      </w:r>
      <w:r w:rsidR="00D55C61" w:rsidRPr="007A1039">
        <w:t xml:space="preserve">, que es “aquella modalidad en la que los docentes y estudiantes participan en un entorno virtual de aprendizaje a través de las nuevas tecnologías y de las redes de computadoras, haciendo uso </w:t>
      </w:r>
      <w:r w:rsidR="00D55C61" w:rsidRPr="007A1039">
        <w:lastRenderedPageBreak/>
        <w:t>intensivo de las facilidades que proporcionan las plataformas digitales.”</w:t>
      </w:r>
      <w:r w:rsidR="00D55C61">
        <w:rPr>
          <w:rStyle w:val="Refdenotaalpie"/>
        </w:rPr>
        <w:footnoteReference w:id="6"/>
      </w:r>
      <w:r w:rsidR="00781118">
        <w:t xml:space="preserve"> </w:t>
      </w:r>
      <w:r w:rsidR="007221E9">
        <w:t>Dicha educación en línea se desarrolla de manera asincrónica</w:t>
      </w:r>
      <w:r w:rsidR="00B251CF">
        <w:t xml:space="preserve">, con sesiones sincrónicas </w:t>
      </w:r>
      <w:r w:rsidR="005F11FF">
        <w:t>virtuales</w:t>
      </w:r>
      <w:r w:rsidR="005D65D7">
        <w:t xml:space="preserve"> </w:t>
      </w:r>
      <w:r w:rsidR="005F11FF">
        <w:t xml:space="preserve">según </w:t>
      </w:r>
      <w:r w:rsidR="00D170C1">
        <w:t>el programa</w:t>
      </w:r>
      <w:r w:rsidR="00E53D92">
        <w:t xml:space="preserve"> y la naturaleza</w:t>
      </w:r>
      <w:r w:rsidR="005F11FF">
        <w:t xml:space="preserve"> de cada curso. </w:t>
      </w:r>
    </w:p>
    <w:p w14:paraId="39858A84" w14:textId="710B9C30" w:rsidR="00AB5FAA" w:rsidRDefault="00AB5FAA" w:rsidP="00AB5FAA">
      <w:pPr>
        <w:pStyle w:val="Ttulo2"/>
      </w:pPr>
      <w:bookmarkStart w:id="7" w:name="_Toc144715816"/>
      <w:r>
        <w:t>3.3 Plataforma virtual Moodle y acceso al campus virtual UBL</w:t>
      </w:r>
      <w:bookmarkEnd w:id="7"/>
    </w:p>
    <w:p w14:paraId="162B30AF" w14:textId="3D5F41DE" w:rsidR="00674177" w:rsidRDefault="00674177" w:rsidP="00952D14">
      <w:pPr>
        <w:pStyle w:val="Ttulo3"/>
      </w:pPr>
      <w:bookmarkStart w:id="8" w:name="_Toc144715817"/>
      <w:r>
        <w:t xml:space="preserve">a) </w:t>
      </w:r>
      <w:r w:rsidR="00952D14">
        <w:t>Plataforma virtual para la oferta del Bachillerato en Ciencias Bíblicas</w:t>
      </w:r>
      <w:bookmarkEnd w:id="8"/>
    </w:p>
    <w:p w14:paraId="0AC37203" w14:textId="5E21C0AC" w:rsidR="0031388A" w:rsidRDefault="000D1F0E" w:rsidP="000D1F0E">
      <w:r w:rsidRPr="00F76FA1">
        <w:t>La</w:t>
      </w:r>
      <w:r w:rsidR="0031388A" w:rsidRPr="00F76FA1">
        <w:t xml:space="preserve"> Universidad </w:t>
      </w:r>
      <w:r w:rsidR="00D170C1" w:rsidRPr="00F76FA1">
        <w:t xml:space="preserve">dispone de un campus virtual mediante </w:t>
      </w:r>
      <w:r w:rsidR="0031388A" w:rsidRPr="00F76FA1">
        <w:t>la plataforma Moodle</w:t>
      </w:r>
      <w:r w:rsidR="00D170C1" w:rsidRPr="00813A6D">
        <w:rPr>
          <w:b/>
          <w:bCs/>
        </w:rPr>
        <w:t>,</w:t>
      </w:r>
      <w:r w:rsidR="00D170C1">
        <w:t xml:space="preserve"> </w:t>
      </w:r>
      <w:r w:rsidR="00E53D92">
        <w:t>un</w:t>
      </w:r>
      <w:r w:rsidR="003201C0">
        <w:t xml:space="preserve">a de las más usadas en el ámbito universitario a nivel mundial, </w:t>
      </w:r>
      <w:r w:rsidR="00F343CF">
        <w:t>la cual s</w:t>
      </w:r>
      <w:r w:rsidR="00D170C1" w:rsidRPr="00215A59">
        <w:t>e caracteriza por facilitar la interacción, el acceso a recursos diversos, la producción de contenidos y el establecimiento de redes como parte del proceso de enseñanza y aprendizaje</w:t>
      </w:r>
      <w:r w:rsidR="000D42D5">
        <w:t>.</w:t>
      </w:r>
      <w:r w:rsidR="00D170C1">
        <w:t xml:space="preserve"> En dicho </w:t>
      </w:r>
      <w:r w:rsidR="000A3DFE">
        <w:t>espacio se disponen los cursos y los materiales y actividades de cada curso, según se describe en este tomo.</w:t>
      </w:r>
      <w:r w:rsidR="009D3965">
        <w:t xml:space="preserve"> </w:t>
      </w:r>
      <w:r w:rsidR="008F77A8">
        <w:t>Es a través de Moodle que las personas participantes acceden a</w:t>
      </w:r>
      <w:r w:rsidR="00AF6136">
        <w:t xml:space="preserve"> los recursos y actividades para el estudio asincrónico, como también a</w:t>
      </w:r>
      <w:r w:rsidR="008F77A8">
        <w:t xml:space="preserve"> las sesiones sincrónicas </w:t>
      </w:r>
      <w:r w:rsidR="00AF6136">
        <w:t>mediante l</w:t>
      </w:r>
      <w:r w:rsidR="008F77A8">
        <w:t xml:space="preserve">a </w:t>
      </w:r>
      <w:r w:rsidR="00C81E53">
        <w:t xml:space="preserve">herramienta </w:t>
      </w:r>
      <w:r w:rsidR="00C81E53" w:rsidRPr="00A513B5">
        <w:rPr>
          <w:i/>
          <w:iCs/>
        </w:rPr>
        <w:t>Big Blue Button</w:t>
      </w:r>
      <w:r w:rsidR="00AF6136">
        <w:t xml:space="preserve"> que se encuentra integrada a la plataforma.</w:t>
      </w:r>
      <w:r w:rsidR="00C81E53">
        <w:t xml:space="preserve"> </w:t>
      </w:r>
      <w:r w:rsidR="008F77A8">
        <w:t xml:space="preserve">En cada curso del campus virtual </w:t>
      </w:r>
      <w:r w:rsidR="002810A3">
        <w:t>se dispone del programa del curso (sílabo)</w:t>
      </w:r>
      <w:r w:rsidR="001C5CB6">
        <w:t>, las lecturas, las Rutas de Aprendizaje de cada sesión, las herramientas para las tareas, foros y otr</w:t>
      </w:r>
      <w:r w:rsidR="00A513B5">
        <w:t>os medios</w:t>
      </w:r>
      <w:r w:rsidR="001C5CB6">
        <w:t xml:space="preserve"> de interacción entre estudiantes y con la persona docente. </w:t>
      </w:r>
      <w:r w:rsidR="003201C0">
        <w:t xml:space="preserve">En </w:t>
      </w:r>
      <w:r w:rsidR="00D176A4">
        <w:t xml:space="preserve">el </w:t>
      </w:r>
      <w:r w:rsidR="00675510" w:rsidRPr="00675510">
        <w:rPr>
          <w:b/>
          <w:bCs/>
        </w:rPr>
        <w:t>TOMO</w:t>
      </w:r>
      <w:r w:rsidR="00D176A4" w:rsidRPr="00675510">
        <w:rPr>
          <w:b/>
          <w:bCs/>
        </w:rPr>
        <w:t xml:space="preserve"> II</w:t>
      </w:r>
      <w:r w:rsidR="00675510" w:rsidRPr="00675510">
        <w:rPr>
          <w:b/>
          <w:bCs/>
        </w:rPr>
        <w:t>: REQUISITOS BÁSICOS DE LA EDUCACIÓN VIRTUAL</w:t>
      </w:r>
      <w:r w:rsidR="00D176A4">
        <w:t xml:space="preserve"> se describen las características y el soporte técnico de la </w:t>
      </w:r>
      <w:r w:rsidR="00675510">
        <w:t>plataforma</w:t>
      </w:r>
      <w:r w:rsidR="007F78D6">
        <w:t xml:space="preserve"> y su administración</w:t>
      </w:r>
      <w:r w:rsidR="00D176A4">
        <w:t xml:space="preserve">. </w:t>
      </w:r>
    </w:p>
    <w:p w14:paraId="46F37944" w14:textId="0EEFDB28" w:rsidR="00952D14" w:rsidRDefault="00952D14" w:rsidP="00952D14">
      <w:pPr>
        <w:pStyle w:val="Ttulo3"/>
      </w:pPr>
      <w:bookmarkStart w:id="9" w:name="_Toc144715818"/>
      <w:r>
        <w:t>b) Acceso al campus virtual y a la información de la carrera</w:t>
      </w:r>
      <w:bookmarkEnd w:id="9"/>
      <w:r>
        <w:t xml:space="preserve"> </w:t>
      </w:r>
    </w:p>
    <w:p w14:paraId="6FE81148" w14:textId="110D5145" w:rsidR="00AB5FAA" w:rsidRDefault="00AB5FAA" w:rsidP="000D1F0E">
      <w:r>
        <w:t xml:space="preserve">El acceso al campus virtual Moodle de la Universidad, para la Carrera de Bachillerato en Ciencias Bíblicas es la siguiente: </w:t>
      </w:r>
    </w:p>
    <w:p w14:paraId="153F67A5" w14:textId="77777777" w:rsidR="00674177" w:rsidRDefault="00674177" w:rsidP="00674177">
      <w:pPr>
        <w:spacing w:after="0" w:line="276" w:lineRule="auto"/>
        <w:ind w:right="-420"/>
        <w:rPr>
          <w:rStyle w:val="nfasis"/>
          <w:rFonts w:ascii="Myriad Pro" w:hAnsi="Myriad Pro" w:cs="Helvetica"/>
          <w:i w:val="0"/>
          <w:iCs w:val="0"/>
          <w:color w:val="444444"/>
          <w:szCs w:val="24"/>
          <w:shd w:val="clear" w:color="auto" w:fill="FFFFFF"/>
        </w:rPr>
      </w:pPr>
      <w:r w:rsidRPr="00960893">
        <w:rPr>
          <w:rFonts w:ascii="Myriad Pro" w:hAnsi="Myriad Pro" w:cs="Helvetica"/>
          <w:b/>
          <w:bCs/>
          <w:szCs w:val="24"/>
        </w:rPr>
        <w:t>URL del campus virtual</w:t>
      </w:r>
      <w:r>
        <w:rPr>
          <w:rFonts w:ascii="Myriad Pro" w:hAnsi="Myriad Pro" w:cs="Helvetica"/>
          <w:b/>
          <w:bCs/>
          <w:szCs w:val="24"/>
        </w:rPr>
        <w:t xml:space="preserve">:     </w:t>
      </w:r>
      <w:hyperlink r:id="rId9" w:history="1">
        <w:r w:rsidRPr="00D665F4">
          <w:rPr>
            <w:rStyle w:val="Hipervnculo"/>
            <w:rFonts w:ascii="Myriad Pro" w:hAnsi="Myriad Pro" w:cs="Helvetica"/>
            <w:szCs w:val="24"/>
            <w:shd w:val="clear" w:color="auto" w:fill="FFFFFF"/>
          </w:rPr>
          <w:t>https://campus.ubl.ac.cr/</w:t>
        </w:r>
      </w:hyperlink>
    </w:p>
    <w:p w14:paraId="1E9B5346" w14:textId="77777777" w:rsidR="0046364C" w:rsidRDefault="0046364C" w:rsidP="00674177">
      <w:pPr>
        <w:spacing w:after="0" w:line="276" w:lineRule="auto"/>
        <w:ind w:right="-420"/>
        <w:rPr>
          <w:rFonts w:ascii="Myriad Pro" w:hAnsi="Myriad Pro" w:cs="Helvetica"/>
          <w:b/>
          <w:bCs/>
          <w:szCs w:val="24"/>
        </w:rPr>
      </w:pPr>
    </w:p>
    <w:p w14:paraId="79EBB495" w14:textId="68AF0D3A" w:rsidR="00674177" w:rsidRDefault="00674177" w:rsidP="00674177">
      <w:pPr>
        <w:spacing w:after="0" w:line="276" w:lineRule="auto"/>
        <w:ind w:right="-420"/>
        <w:rPr>
          <w:rFonts w:ascii="Myriad Pro" w:hAnsi="Myriad Pro" w:cs="Helvetica"/>
          <w:szCs w:val="24"/>
        </w:rPr>
      </w:pPr>
      <w:r w:rsidRPr="00960893">
        <w:rPr>
          <w:rFonts w:ascii="Myriad Pro" w:hAnsi="Myriad Pro" w:cs="Helvetica"/>
          <w:b/>
          <w:bCs/>
          <w:szCs w:val="24"/>
        </w:rPr>
        <w:t>USUARIO</w:t>
      </w:r>
      <w:r>
        <w:rPr>
          <w:rFonts w:ascii="Myriad Pro" w:hAnsi="Myriad Pro" w:cs="Helvetica"/>
          <w:szCs w:val="24"/>
        </w:rPr>
        <w:t xml:space="preserve">: </w:t>
      </w:r>
      <w:r w:rsidRPr="000A5E49">
        <w:rPr>
          <w:rFonts w:ascii="Myriad Pro" w:hAnsi="Myriad Pro" w:cs="Helvetica"/>
          <w:szCs w:val="24"/>
        </w:rPr>
        <w:t>conesup</w:t>
      </w:r>
      <w:r>
        <w:rPr>
          <w:rFonts w:ascii="Myriad Pro" w:hAnsi="Myriad Pro" w:cs="Helvetica"/>
          <w:szCs w:val="24"/>
        </w:rPr>
        <w:t xml:space="preserve">ccbb                  </w:t>
      </w:r>
      <w:r>
        <w:rPr>
          <w:rFonts w:ascii="Myriad Pro" w:hAnsi="Myriad Pro" w:cs="Helvetica"/>
          <w:szCs w:val="24"/>
        </w:rPr>
        <w:tab/>
      </w:r>
    </w:p>
    <w:p w14:paraId="627BA5BF" w14:textId="77777777" w:rsidR="00674177" w:rsidRDefault="00674177" w:rsidP="00674177">
      <w:pPr>
        <w:spacing w:after="0" w:line="276" w:lineRule="auto"/>
        <w:ind w:right="-420"/>
        <w:rPr>
          <w:rFonts w:ascii="Myriad Pro" w:hAnsi="Myriad Pro" w:cs="Helvetica"/>
          <w:szCs w:val="24"/>
        </w:rPr>
      </w:pPr>
      <w:r>
        <w:rPr>
          <w:rFonts w:ascii="Myriad Pro" w:hAnsi="Myriad Pro" w:cs="Helvetica"/>
          <w:b/>
          <w:bCs/>
          <w:szCs w:val="24"/>
        </w:rPr>
        <w:t>C</w:t>
      </w:r>
      <w:r w:rsidRPr="00960893">
        <w:rPr>
          <w:rFonts w:ascii="Myriad Pro" w:hAnsi="Myriad Pro" w:cs="Helvetica"/>
          <w:b/>
          <w:bCs/>
          <w:szCs w:val="24"/>
        </w:rPr>
        <w:t>ONTRASEÑA</w:t>
      </w:r>
      <w:r>
        <w:rPr>
          <w:rFonts w:ascii="Myriad Pro" w:hAnsi="Myriad Pro" w:cs="Helvetica"/>
          <w:szCs w:val="24"/>
        </w:rPr>
        <w:t xml:space="preserve">: </w:t>
      </w:r>
      <w:r w:rsidRPr="008F25C1">
        <w:rPr>
          <w:rFonts w:ascii="Myriad Pro" w:hAnsi="Myriad Pro" w:cs="Helvetica"/>
          <w:szCs w:val="24"/>
        </w:rPr>
        <w:t>Conesup001</w:t>
      </w:r>
    </w:p>
    <w:p w14:paraId="62D2E0EE" w14:textId="77777777" w:rsidR="00674177" w:rsidRDefault="00674177" w:rsidP="000D1F0E"/>
    <w:p w14:paraId="2F218069" w14:textId="5B4DCE1A" w:rsidR="00AB5FAA" w:rsidRDefault="0046364C" w:rsidP="000D1F0E">
      <w:r>
        <w:rPr>
          <w:noProof/>
        </w:rPr>
        <w:lastRenderedPageBreak/>
        <mc:AlternateContent>
          <mc:Choice Requires="wps">
            <w:drawing>
              <wp:anchor distT="0" distB="0" distL="114300" distR="114300" simplePos="0" relativeHeight="251722763" behindDoc="0" locked="0" layoutInCell="1" allowOverlap="1" wp14:anchorId="50E25029" wp14:editId="1EBD5201">
                <wp:simplePos x="0" y="0"/>
                <wp:positionH relativeFrom="column">
                  <wp:posOffset>4526280</wp:posOffset>
                </wp:positionH>
                <wp:positionV relativeFrom="paragraph">
                  <wp:posOffset>-53975</wp:posOffset>
                </wp:positionV>
                <wp:extent cx="1569720" cy="1216025"/>
                <wp:effectExtent l="19050" t="19050" r="11430" b="22225"/>
                <wp:wrapNone/>
                <wp:docPr id="1095571345" name="Elipse 1"/>
                <wp:cNvGraphicFramePr/>
                <a:graphic xmlns:a="http://schemas.openxmlformats.org/drawingml/2006/main">
                  <a:graphicData uri="http://schemas.microsoft.com/office/word/2010/wordprocessingShape">
                    <wps:wsp>
                      <wps:cNvSpPr/>
                      <wps:spPr>
                        <a:xfrm>
                          <a:off x="0" y="0"/>
                          <a:ext cx="1569720" cy="121602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1EDE0" id="Elipse 1" o:spid="_x0000_s1026" style="position:absolute;margin-left:356.4pt;margin-top:-4.25pt;width:123.6pt;height:95.75pt;z-index:251722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" filled="f" strokecolor="red" strokeweight="2.25pt">
                <v:stroke joinstyle="miter"/>
              </v:oval>
            </w:pict>
          </mc:Fallback>
        </mc:AlternateContent>
      </w:r>
      <w:r>
        <w:rPr>
          <w:noProof/>
        </w:rPr>
        <w:drawing>
          <wp:anchor distT="0" distB="0" distL="114300" distR="114300" simplePos="0" relativeHeight="251721739" behindDoc="1" locked="0" layoutInCell="1" allowOverlap="1" wp14:anchorId="1E142644" wp14:editId="6EF4889A">
            <wp:simplePos x="0" y="0"/>
            <wp:positionH relativeFrom="column">
              <wp:posOffset>3489960</wp:posOffset>
            </wp:positionH>
            <wp:positionV relativeFrom="paragraph">
              <wp:posOffset>0</wp:posOffset>
            </wp:positionV>
            <wp:extent cx="2385060" cy="1219835"/>
            <wp:effectExtent l="0" t="0" r="0" b="0"/>
            <wp:wrapTight wrapText="bothSides">
              <wp:wrapPolygon edited="0">
                <wp:start x="0" y="0"/>
                <wp:lineTo x="0" y="21251"/>
                <wp:lineTo x="21393" y="21251"/>
                <wp:lineTo x="21393" y="0"/>
                <wp:lineTo x="0" y="0"/>
              </wp:wrapPolygon>
            </wp:wrapTight>
            <wp:docPr id="915954357"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54357" name="Imagen 1" descr="Logotipo&#10;&#10;Descripción generada automáticamente"/>
                    <pic:cNvPicPr/>
                  </pic:nvPicPr>
                  <pic:blipFill rotWithShape="1">
                    <a:blip r:embed="rId10">
                      <a:extLst>
                        <a:ext uri="{28A0092B-C50C-407E-A947-70E740481C1C}">
                          <a14:useLocalDpi xmlns:a14="http://schemas.microsoft.com/office/drawing/2010/main" val="0"/>
                        </a:ext>
                      </a:extLst>
                    </a:blip>
                    <a:srcRect r="33462"/>
                    <a:stretch/>
                  </pic:blipFill>
                  <pic:spPr bwMode="auto">
                    <a:xfrm>
                      <a:off x="0" y="0"/>
                      <a:ext cx="2385060" cy="1219835"/>
                    </a:xfrm>
                    <a:prstGeom prst="rect">
                      <a:avLst/>
                    </a:prstGeom>
                    <a:ln>
                      <a:noFill/>
                    </a:ln>
                    <a:extLst>
                      <a:ext uri="{53640926-AAD7-44D8-BBD7-CCE9431645EC}">
                        <a14:shadowObscured xmlns:a14="http://schemas.microsoft.com/office/drawing/2010/main"/>
                      </a:ext>
                    </a:extLst>
                  </pic:spPr>
                </pic:pic>
              </a:graphicData>
            </a:graphic>
          </wp:anchor>
        </w:drawing>
      </w:r>
      <w:r w:rsidR="00674177">
        <w:t xml:space="preserve">La Información de la carrera se podrá ubicar ingresando al ícono “Información Bachillerato en Ciencias Bíblicas” en la pantalla principal.  </w:t>
      </w:r>
    </w:p>
    <w:p w14:paraId="4643C860" w14:textId="2A404B39" w:rsidR="000A68B6" w:rsidRDefault="000A68B6" w:rsidP="000D1F0E">
      <w:r>
        <w:t>Al ingresar, el CONESUP podrá encontrar, además</w:t>
      </w:r>
      <w:r w:rsidR="0046364C">
        <w:t xml:space="preserve"> de toda la información de la carrera y los tomos que presenta la Universidad</w:t>
      </w:r>
      <w:r>
        <w:t xml:space="preserve">, el </w:t>
      </w:r>
      <w:r w:rsidRPr="0046364C">
        <w:rPr>
          <w:i/>
          <w:iCs/>
        </w:rPr>
        <w:t>acceso a todos los cursos de la carrera en orden del plan de estudios</w:t>
      </w:r>
      <w:r>
        <w:t xml:space="preserve">. El CONESUP está matriculado en todos los cursos, para su revisión. </w:t>
      </w:r>
    </w:p>
    <w:p w14:paraId="75F5CE0F" w14:textId="77777777" w:rsidR="0046364C" w:rsidRDefault="0046364C" w:rsidP="000D1F0E"/>
    <w:p w14:paraId="14A1B74A" w14:textId="6D229FBE" w:rsidR="002E17D7" w:rsidRDefault="00AC5929" w:rsidP="00184203">
      <w:pPr>
        <w:pStyle w:val="Ttulo1"/>
      </w:pPr>
      <w:bookmarkStart w:id="10" w:name="_Toc144715819"/>
      <w:r>
        <w:t xml:space="preserve">Modelo </w:t>
      </w:r>
      <w:r w:rsidR="006F3F22">
        <w:t>educativo</w:t>
      </w:r>
      <w:bookmarkEnd w:id="10"/>
    </w:p>
    <w:p w14:paraId="03347EAE" w14:textId="400973AC" w:rsidR="0007622E" w:rsidRDefault="0007622E" w:rsidP="001170C7">
      <w:pPr>
        <w:rPr>
          <w:lang w:val="es-419"/>
        </w:rPr>
      </w:pPr>
      <w:r w:rsidRPr="0007622E">
        <w:rPr>
          <w:lang w:val="es-419"/>
        </w:rPr>
        <w:t xml:space="preserve">El compromiso educativo de la UBL es formar personas comprometidas con la transformación de las iglesias y la sociedad, para lo cual ofrece una formación bíblica, teológica y pastoral vinculada a las realidades socio-religiosas de sus estudiantes. </w:t>
      </w:r>
      <w:r w:rsidR="005F4F90">
        <w:rPr>
          <w:lang w:val="es-419"/>
        </w:rPr>
        <w:t>L</w:t>
      </w:r>
      <w:r w:rsidRPr="0007622E">
        <w:rPr>
          <w:lang w:val="es-419"/>
        </w:rPr>
        <w:t xml:space="preserve">a UBL busca </w:t>
      </w:r>
      <w:r w:rsidR="005F4F90">
        <w:rPr>
          <w:lang w:val="es-419"/>
        </w:rPr>
        <w:t xml:space="preserve">formar profesionales </w:t>
      </w:r>
      <w:r w:rsidR="00F42257">
        <w:rPr>
          <w:lang w:val="es-419"/>
        </w:rPr>
        <w:t xml:space="preserve">que no solo cuenten con conocimientos, sino también la capacidad de </w:t>
      </w:r>
      <w:r w:rsidRPr="0007622E">
        <w:rPr>
          <w:lang w:val="es-419"/>
        </w:rPr>
        <w:t>construir conocimientos y saberes colectivos</w:t>
      </w:r>
      <w:r w:rsidR="005F4F90">
        <w:rPr>
          <w:lang w:val="es-419"/>
        </w:rPr>
        <w:t xml:space="preserve">, </w:t>
      </w:r>
      <w:r w:rsidR="00F42257">
        <w:rPr>
          <w:lang w:val="es-419"/>
        </w:rPr>
        <w:t xml:space="preserve">fortalecer </w:t>
      </w:r>
      <w:r w:rsidR="005F4F90" w:rsidRPr="0007622E">
        <w:rPr>
          <w:lang w:val="es-419"/>
        </w:rPr>
        <w:t>relaciones interconfesionales e interculturales</w:t>
      </w:r>
      <w:r w:rsidR="00F42257">
        <w:rPr>
          <w:lang w:val="es-419"/>
        </w:rPr>
        <w:t xml:space="preserve"> </w:t>
      </w:r>
      <w:r w:rsidR="002E74BA">
        <w:rPr>
          <w:lang w:val="es-419"/>
        </w:rPr>
        <w:t>con miras a una ética ciudadana solidaria y potenciar</w:t>
      </w:r>
      <w:r w:rsidR="005F4F90">
        <w:rPr>
          <w:lang w:val="es-419"/>
        </w:rPr>
        <w:t xml:space="preserve"> </w:t>
      </w:r>
      <w:r w:rsidR="0096095B">
        <w:rPr>
          <w:lang w:val="es-419"/>
        </w:rPr>
        <w:t>la capacidad de las</w:t>
      </w:r>
      <w:r w:rsidR="005F4F90">
        <w:rPr>
          <w:lang w:val="es-419"/>
        </w:rPr>
        <w:t xml:space="preserve"> personas estudiantes</w:t>
      </w:r>
      <w:r w:rsidRPr="0007622E">
        <w:rPr>
          <w:lang w:val="es-419"/>
        </w:rPr>
        <w:t xml:space="preserve"> </w:t>
      </w:r>
      <w:r w:rsidR="0096095B">
        <w:rPr>
          <w:lang w:val="es-419"/>
        </w:rPr>
        <w:t>para enfrentar</w:t>
      </w:r>
      <w:r w:rsidRPr="0007622E">
        <w:rPr>
          <w:lang w:val="es-419"/>
        </w:rPr>
        <w:t xml:space="preserve"> las necesidades y desafíos </w:t>
      </w:r>
      <w:r w:rsidR="001B48EA" w:rsidRPr="0007622E">
        <w:rPr>
          <w:lang w:val="es-419"/>
        </w:rPr>
        <w:t>sociopolíticos</w:t>
      </w:r>
      <w:r w:rsidRPr="0007622E">
        <w:rPr>
          <w:lang w:val="es-419"/>
        </w:rPr>
        <w:t xml:space="preserve"> actuales de las iglesias y sociedades latinoamericanas y caribeñas.</w:t>
      </w:r>
    </w:p>
    <w:p w14:paraId="17DC322A" w14:textId="3CD0DB08" w:rsidR="001170C7" w:rsidRDefault="0096095B" w:rsidP="001170C7">
      <w:pPr>
        <w:rPr>
          <w:lang w:val="es-419"/>
        </w:rPr>
      </w:pPr>
      <w:r>
        <w:rPr>
          <w:lang w:val="es-419"/>
        </w:rPr>
        <w:t xml:space="preserve">Por lo tanto, </w:t>
      </w:r>
      <w:r w:rsidR="001170C7" w:rsidRPr="004908DB">
        <w:rPr>
          <w:lang w:val="es-419"/>
        </w:rPr>
        <w:t xml:space="preserve">la UBL comprende que es necesario que la interacción educativa y los contenidos académicos de </w:t>
      </w:r>
      <w:r w:rsidR="0042192E">
        <w:rPr>
          <w:lang w:val="es-419"/>
        </w:rPr>
        <w:t>la Universidad</w:t>
      </w:r>
      <w:r w:rsidR="001170C7" w:rsidRPr="004908DB">
        <w:rPr>
          <w:lang w:val="es-419"/>
        </w:rPr>
        <w:t xml:space="preserve"> cumplan por lo menos con los siguientes objetivos: (1) ser relevantes académicamente para las personas que se forman, (2) responder asertivamente a las realidades socio-religiosas y culturales de esas personas y (3) tener la capacidad de promover un pensamiento académico crítico y </w:t>
      </w:r>
      <w:r w:rsidR="0042192E">
        <w:rPr>
          <w:lang w:val="es-419"/>
        </w:rPr>
        <w:t>socialmente</w:t>
      </w:r>
      <w:r w:rsidR="0042192E" w:rsidRPr="004908DB">
        <w:rPr>
          <w:lang w:val="es-419"/>
        </w:rPr>
        <w:t xml:space="preserve"> </w:t>
      </w:r>
      <w:r w:rsidR="001170C7" w:rsidRPr="004908DB">
        <w:rPr>
          <w:lang w:val="es-419"/>
        </w:rPr>
        <w:t>comprometido con los cambios sociales</w:t>
      </w:r>
      <w:r w:rsidR="0042192E">
        <w:rPr>
          <w:lang w:val="es-419"/>
        </w:rPr>
        <w:t>,</w:t>
      </w:r>
      <w:r w:rsidR="001170C7" w:rsidRPr="004908DB">
        <w:rPr>
          <w:lang w:val="es-419"/>
        </w:rPr>
        <w:t xml:space="preserve"> </w:t>
      </w:r>
      <w:r w:rsidR="00D176A4">
        <w:rPr>
          <w:lang w:val="es-419"/>
        </w:rPr>
        <w:t>en el marco de</w:t>
      </w:r>
      <w:r w:rsidR="001170C7" w:rsidRPr="004908DB">
        <w:rPr>
          <w:lang w:val="es-419"/>
        </w:rPr>
        <w:t xml:space="preserve"> la identidad cristiana. </w:t>
      </w:r>
      <w:r w:rsidR="00F21CB0">
        <w:rPr>
          <w:lang w:val="es-419"/>
        </w:rPr>
        <w:t xml:space="preserve">En lo que sigue, se describen los diversos componentes del modelo educativo de la Universidad. </w:t>
      </w:r>
    </w:p>
    <w:p w14:paraId="40FB35CF" w14:textId="3197321F" w:rsidR="006F3F22" w:rsidRPr="006F3F22" w:rsidRDefault="00950BEB" w:rsidP="00950BEB">
      <w:pPr>
        <w:pStyle w:val="Ttulo2"/>
      </w:pPr>
      <w:bookmarkStart w:id="11" w:name="_Toc144715820"/>
      <w:r>
        <w:t>4</w:t>
      </w:r>
      <w:r w:rsidR="006F3F22">
        <w:t xml:space="preserve">.1 </w:t>
      </w:r>
      <w:r w:rsidR="00573C13">
        <w:t>M</w:t>
      </w:r>
      <w:r w:rsidR="007F0B12">
        <w:t>odelo pedagógico</w:t>
      </w:r>
      <w:bookmarkEnd w:id="11"/>
      <w:r w:rsidR="007F0B12">
        <w:t xml:space="preserve"> </w:t>
      </w:r>
    </w:p>
    <w:p w14:paraId="657B95F3" w14:textId="77777777" w:rsidR="00723ABD" w:rsidRDefault="001170C7" w:rsidP="001170C7">
      <w:pPr>
        <w:rPr>
          <w:lang w:val="es-419"/>
        </w:rPr>
      </w:pPr>
      <w:r w:rsidRPr="004908DB">
        <w:rPr>
          <w:lang w:val="es-419"/>
        </w:rPr>
        <w:t xml:space="preserve">Bajo estas condiciones, lograr que la educación teológica que ofrece la UBL sea una alternativa y una respuesta efectiva para las diversas realidades sociales de América Latina y El Caribe, </w:t>
      </w:r>
      <w:r w:rsidRPr="004908DB">
        <w:rPr>
          <w:lang w:val="es-419"/>
        </w:rPr>
        <w:lastRenderedPageBreak/>
        <w:t>requiere generar no solo un cambio de pensamiento en las personas que se forman, sino sobre todo una constante ruptura epistemológica en su praxis pedagógica</w:t>
      </w:r>
      <w:r w:rsidRPr="004908DB">
        <w:rPr>
          <w:vertAlign w:val="superscript"/>
          <w:lang w:val="es-419"/>
        </w:rPr>
        <w:footnoteReference w:id="7"/>
      </w:r>
      <w:r w:rsidRPr="004908DB">
        <w:rPr>
          <w:lang w:val="es-419"/>
        </w:rPr>
        <w:t xml:space="preserve">. Una de las características de toda institución de educación superior es el enfoque o la combinación de enfoques pedagógicos que utiliza, para que el proceso de enseñanza-aprendizaje se constituya en el instrumentario necesario de profesionalización de sus estudiantes. </w:t>
      </w:r>
    </w:p>
    <w:p w14:paraId="647F25E5" w14:textId="1A8BFE82" w:rsidR="00723ABD" w:rsidRDefault="00723ABD" w:rsidP="00723ABD">
      <w:pPr>
        <w:pStyle w:val="Ttulo3"/>
        <w:numPr>
          <w:ilvl w:val="0"/>
          <w:numId w:val="28"/>
        </w:numPr>
        <w:rPr>
          <w:lang w:val="es-419"/>
        </w:rPr>
      </w:pPr>
      <w:bookmarkStart w:id="12" w:name="_Toc144715821"/>
      <w:r>
        <w:rPr>
          <w:lang w:val="es-419"/>
        </w:rPr>
        <w:t>Enfoques pedagógicos y epistemológicos</w:t>
      </w:r>
      <w:bookmarkEnd w:id="12"/>
    </w:p>
    <w:p w14:paraId="757D4667" w14:textId="51347526" w:rsidR="001170C7" w:rsidRDefault="001170C7" w:rsidP="001170C7">
      <w:pPr>
        <w:rPr>
          <w:lang w:val="es-419"/>
        </w:rPr>
      </w:pPr>
      <w:r>
        <w:rPr>
          <w:lang w:val="es-419"/>
        </w:rPr>
        <w:t xml:space="preserve">El modelo educativo de la UBL </w:t>
      </w:r>
      <w:r w:rsidRPr="004908DB">
        <w:rPr>
          <w:lang w:val="es-419"/>
        </w:rPr>
        <w:t>combina los siguientes enfoques pedagógicos</w:t>
      </w:r>
      <w:r w:rsidR="007F0B12">
        <w:rPr>
          <w:lang w:val="es-419"/>
        </w:rPr>
        <w:t xml:space="preserve"> y epistemológicos</w:t>
      </w:r>
      <w:r w:rsidRPr="004908DB">
        <w:rPr>
          <w:lang w:val="es-419"/>
        </w:rPr>
        <w:t xml:space="preserve">: el </w:t>
      </w:r>
      <w:r w:rsidRPr="004908DB">
        <w:rPr>
          <w:i/>
          <w:iCs/>
          <w:lang w:val="es-419"/>
        </w:rPr>
        <w:t>constructivista</w:t>
      </w:r>
      <w:r w:rsidRPr="004908DB">
        <w:rPr>
          <w:lang w:val="es-419"/>
        </w:rPr>
        <w:t xml:space="preserve">, el de la </w:t>
      </w:r>
      <w:r w:rsidRPr="004908DB">
        <w:rPr>
          <w:i/>
          <w:iCs/>
          <w:lang w:val="es-419"/>
        </w:rPr>
        <w:t>pedagogía crítica</w:t>
      </w:r>
      <w:r w:rsidRPr="004908DB">
        <w:rPr>
          <w:lang w:val="es-419"/>
        </w:rPr>
        <w:t xml:space="preserve"> y el </w:t>
      </w:r>
      <w:r w:rsidRPr="004908DB">
        <w:rPr>
          <w:i/>
          <w:iCs/>
          <w:lang w:val="es-419"/>
        </w:rPr>
        <w:t>conectivismo</w:t>
      </w:r>
      <w:r w:rsidRPr="004908DB">
        <w:rPr>
          <w:lang w:val="es-419"/>
        </w:rPr>
        <w:t xml:space="preserve">. </w:t>
      </w:r>
    </w:p>
    <w:p w14:paraId="6202D2C1" w14:textId="77777777" w:rsidR="001170C7" w:rsidRPr="004908DB" w:rsidRDefault="001170C7" w:rsidP="001170C7">
      <w:pPr>
        <w:rPr>
          <w:lang w:val="es-419"/>
        </w:rPr>
      </w:pPr>
      <w:r w:rsidRPr="004908DB">
        <w:rPr>
          <w:lang w:val="es-419"/>
        </w:rPr>
        <w:t xml:space="preserve">El </w:t>
      </w:r>
      <w:r w:rsidRPr="004908DB">
        <w:rPr>
          <w:i/>
          <w:iCs/>
          <w:lang w:val="es-419"/>
        </w:rPr>
        <w:t>enfoque constructivista</w:t>
      </w:r>
      <w:r w:rsidRPr="004908DB">
        <w:rPr>
          <w:lang w:val="es-419"/>
        </w:rPr>
        <w:t xml:space="preserve"> tiene su base en las teorías del conocimiento de John Dewey</w:t>
      </w:r>
      <w:r w:rsidRPr="004908DB">
        <w:rPr>
          <w:rStyle w:val="Refdenotaalpie"/>
          <w:lang w:val="es-419"/>
        </w:rPr>
        <w:footnoteReference w:id="8"/>
      </w:r>
      <w:r w:rsidRPr="004908DB">
        <w:rPr>
          <w:lang w:val="es-419"/>
        </w:rPr>
        <w:t xml:space="preserve"> y Jean Piaget</w:t>
      </w:r>
      <w:r w:rsidRPr="004908DB">
        <w:rPr>
          <w:rStyle w:val="Refdenotaalpie"/>
          <w:lang w:val="es-419"/>
        </w:rPr>
        <w:footnoteReference w:id="9"/>
      </w:r>
      <w:r w:rsidRPr="004908DB">
        <w:rPr>
          <w:lang w:val="es-419"/>
        </w:rPr>
        <w:t>, las cuales parten de la idea que el conocimiento se construye tanto de forma personal como colectivamente. Durante este proceso de construcción de conocimiento intervienen el contexto, la experiencia de vida personal y comunitaria, las personas que forman parte del grupo de estudiantes, la persona facilitadora (docente) y, sobre todo, implican un gran sentido de la cooperación.</w:t>
      </w:r>
    </w:p>
    <w:p w14:paraId="215C2156" w14:textId="77777777" w:rsidR="001170C7" w:rsidRPr="004908DB" w:rsidRDefault="001170C7" w:rsidP="001170C7">
      <w:pPr>
        <w:rPr>
          <w:lang w:val="es-419"/>
        </w:rPr>
      </w:pPr>
      <w:r w:rsidRPr="004908DB">
        <w:rPr>
          <w:lang w:val="es-419"/>
        </w:rPr>
        <w:t xml:space="preserve">El </w:t>
      </w:r>
      <w:r w:rsidRPr="004908DB">
        <w:rPr>
          <w:i/>
          <w:iCs/>
          <w:lang w:val="es-419"/>
        </w:rPr>
        <w:t>enfoque de la pedagogía</w:t>
      </w:r>
      <w:r w:rsidRPr="004908DB">
        <w:rPr>
          <w:lang w:val="es-419"/>
        </w:rPr>
        <w:t xml:space="preserve"> </w:t>
      </w:r>
      <w:r w:rsidRPr="00503702">
        <w:rPr>
          <w:i/>
          <w:iCs/>
          <w:lang w:val="es-419"/>
        </w:rPr>
        <w:t>crítica</w:t>
      </w:r>
      <w:r w:rsidRPr="004908DB">
        <w:rPr>
          <w:lang w:val="es-419"/>
        </w:rPr>
        <w:t xml:space="preserve"> tiene su base teórica en la propuesta de Paulo Freire</w:t>
      </w:r>
      <w:r w:rsidRPr="004908DB">
        <w:rPr>
          <w:rStyle w:val="Refdenotaalpie"/>
          <w:lang w:val="es-419"/>
        </w:rPr>
        <w:footnoteReference w:id="10"/>
      </w:r>
      <w:r w:rsidRPr="004908DB">
        <w:rPr>
          <w:lang w:val="es-419"/>
        </w:rPr>
        <w:t xml:space="preserve"> y parte de la base que la educación debe cuestionar los modelos educativos de dominación (</w:t>
      </w:r>
      <w:r w:rsidRPr="004908DB">
        <w:rPr>
          <w:i/>
          <w:iCs/>
          <w:lang w:val="es-419"/>
        </w:rPr>
        <w:t>educación bancaria</w:t>
      </w:r>
      <w:r w:rsidRPr="004908DB">
        <w:rPr>
          <w:lang w:val="es-419"/>
        </w:rPr>
        <w:t xml:space="preserve">) y las estructuras que la generan, para hacer del acto educativo un proceso praxeológico que logre generar una conciencia científica y social crítica. </w:t>
      </w:r>
    </w:p>
    <w:p w14:paraId="745506D9" w14:textId="1866088B" w:rsidR="008229B1" w:rsidRDefault="001170C7" w:rsidP="007F0B12">
      <w:pPr>
        <w:rPr>
          <w:lang w:val="es-419"/>
        </w:rPr>
      </w:pPr>
      <w:r w:rsidRPr="004908DB">
        <w:rPr>
          <w:lang w:val="es-419"/>
        </w:rPr>
        <w:lastRenderedPageBreak/>
        <w:t xml:space="preserve">El </w:t>
      </w:r>
      <w:r w:rsidRPr="004908DB">
        <w:rPr>
          <w:i/>
          <w:iCs/>
          <w:lang w:val="es-419"/>
        </w:rPr>
        <w:t>enfoque conectivista</w:t>
      </w:r>
      <w:r w:rsidRPr="004908DB">
        <w:rPr>
          <w:lang w:val="es-419"/>
        </w:rPr>
        <w:t xml:space="preserve"> tiene su base teórica en la propuesta del canadiense George Siemens</w:t>
      </w:r>
      <w:r w:rsidRPr="004908DB">
        <w:rPr>
          <w:rStyle w:val="Refdenotaalpie"/>
          <w:lang w:val="es-419"/>
        </w:rPr>
        <w:footnoteReference w:id="11"/>
      </w:r>
      <w:r w:rsidRPr="004908DB">
        <w:rPr>
          <w:lang w:val="es-419"/>
        </w:rPr>
        <w:t xml:space="preserve">, la cual se fundamenta en el constructivismo y la idea que el conocimiento está interconectado en forma de conexiones que llevan y traen conocimiento, por lo que no se pueden concentrar solamente en una persona. Este planteamiento surge como respuesta pedagógica a la era digital, donde el conocimiento está compartido y distribuido por medio de redes, es decir, es un conocimiento colectivo, compartido, tecnológico y libre. </w:t>
      </w:r>
    </w:p>
    <w:p w14:paraId="3F801C4F" w14:textId="71208597" w:rsidR="00723ABD" w:rsidRDefault="00ED4A3B" w:rsidP="00ED4A3B">
      <w:pPr>
        <w:pStyle w:val="Ttulo3"/>
        <w:numPr>
          <w:ilvl w:val="0"/>
          <w:numId w:val="28"/>
        </w:numPr>
        <w:rPr>
          <w:lang w:val="es-419"/>
        </w:rPr>
      </w:pPr>
      <w:bookmarkStart w:id="13" w:name="_Toc144715822"/>
      <w:r>
        <w:rPr>
          <w:lang w:val="es-419"/>
        </w:rPr>
        <w:t>Modelo basado en objetivos</w:t>
      </w:r>
      <w:bookmarkEnd w:id="13"/>
    </w:p>
    <w:p w14:paraId="44A10A9A" w14:textId="5DD67920" w:rsidR="00ED4A3B" w:rsidRDefault="008F39A1" w:rsidP="0000114A">
      <w:pPr>
        <w:rPr>
          <w:lang w:val="es-419"/>
        </w:rPr>
      </w:pPr>
      <w:r>
        <w:rPr>
          <w:lang w:val="es-419"/>
        </w:rPr>
        <w:t>Los enfoques arriba explicitados se implementan mediante un modelo que se basa en el logro de objetivos</w:t>
      </w:r>
      <w:r w:rsidR="002528A3">
        <w:rPr>
          <w:lang w:val="es-419"/>
        </w:rPr>
        <w:t xml:space="preserve">, incluyendo los objetivos de la carrera y los objetivos de cada curso que deben aportar al anterior. </w:t>
      </w:r>
      <w:r w:rsidR="005347EB">
        <w:rPr>
          <w:lang w:val="es-419"/>
        </w:rPr>
        <w:t>El modelo basado en objetivos establece</w:t>
      </w:r>
      <w:r w:rsidR="004E0F4D">
        <w:rPr>
          <w:lang w:val="es-419"/>
        </w:rPr>
        <w:t xml:space="preserve"> los fines que se persiguen</w:t>
      </w:r>
      <w:r w:rsidR="004C63F8">
        <w:rPr>
          <w:lang w:val="es-419"/>
        </w:rPr>
        <w:t xml:space="preserve"> en el curso respectivo, mismos que se organizan </w:t>
      </w:r>
      <w:r w:rsidR="000D037C">
        <w:rPr>
          <w:lang w:val="es-419"/>
        </w:rPr>
        <w:t xml:space="preserve">de tal manera que la persona estudiante pueda lograr un proceso que lleve de la adquisición de conocimientos, al diálogo reflexivo y crítico con dichos insumos </w:t>
      </w:r>
      <w:r w:rsidR="00355F53">
        <w:rPr>
          <w:lang w:val="es-419"/>
        </w:rPr>
        <w:t xml:space="preserve">y su propio contexto, hasta la producción propia. </w:t>
      </w:r>
      <w:r w:rsidR="003D448B">
        <w:rPr>
          <w:lang w:val="es-419"/>
        </w:rPr>
        <w:t>Los objetivos se formulan tomando en cuenta la taxonomía de Bloom</w:t>
      </w:r>
      <w:r w:rsidR="00A139EF">
        <w:rPr>
          <w:lang w:val="es-419"/>
        </w:rPr>
        <w:t xml:space="preserve"> </w:t>
      </w:r>
      <w:r w:rsidR="00CD2CAA">
        <w:rPr>
          <w:lang w:val="es-419"/>
        </w:rPr>
        <w:t xml:space="preserve">actualizada que aborda </w:t>
      </w:r>
      <w:r w:rsidR="007B1B66">
        <w:rPr>
          <w:lang w:val="es-419"/>
        </w:rPr>
        <w:t>no solo las habilidades como</w:t>
      </w:r>
      <w:r w:rsidR="0000114A">
        <w:rPr>
          <w:lang w:val="es-419"/>
        </w:rPr>
        <w:t xml:space="preserve"> conocer, comprender, aplicar, analizar, sintetizar y evaluar, sino también el crear y las </w:t>
      </w:r>
      <w:r w:rsidR="007B1B66">
        <w:rPr>
          <w:lang w:val="es-419"/>
        </w:rPr>
        <w:t>actividades correspondientes a cada habilidad.</w:t>
      </w:r>
      <w:r w:rsidR="007B1B66">
        <w:rPr>
          <w:rStyle w:val="Refdenotaalpie"/>
          <w:lang w:val="es-419"/>
        </w:rPr>
        <w:footnoteReference w:id="12"/>
      </w:r>
      <w:r w:rsidR="001A177A">
        <w:rPr>
          <w:lang w:val="es-419"/>
        </w:rPr>
        <w:t xml:space="preserve"> </w:t>
      </w:r>
    </w:p>
    <w:p w14:paraId="339E5A59" w14:textId="4A4CB939" w:rsidR="00360F88" w:rsidRPr="00ED4A3B" w:rsidRDefault="00360F88" w:rsidP="0000114A">
      <w:pPr>
        <w:rPr>
          <w:lang w:val="es-419"/>
        </w:rPr>
      </w:pPr>
      <w:r>
        <w:rPr>
          <w:lang w:val="es-419"/>
        </w:rPr>
        <w:t xml:space="preserve">El modelo por objetivos permite plasmar con claridad </w:t>
      </w:r>
      <w:r w:rsidR="00D9320E">
        <w:rPr>
          <w:lang w:val="es-419"/>
        </w:rPr>
        <w:t xml:space="preserve">aquello que se espera de cada estudiante y define los </w:t>
      </w:r>
      <w:r w:rsidR="007A5867">
        <w:rPr>
          <w:lang w:val="es-419"/>
        </w:rPr>
        <w:t>logros</w:t>
      </w:r>
      <w:r w:rsidR="00D9320E">
        <w:rPr>
          <w:lang w:val="es-419"/>
        </w:rPr>
        <w:t xml:space="preserve"> que se buscan alcanzar en el curso, tanto a nivel de apropiación</w:t>
      </w:r>
      <w:r w:rsidR="007A5867">
        <w:rPr>
          <w:lang w:val="es-419"/>
        </w:rPr>
        <w:t xml:space="preserve"> de los</w:t>
      </w:r>
      <w:r w:rsidR="00D9320E">
        <w:rPr>
          <w:lang w:val="es-419"/>
        </w:rPr>
        <w:t xml:space="preserve"> contenidos como </w:t>
      </w:r>
      <w:r w:rsidR="007A5867">
        <w:rPr>
          <w:lang w:val="es-419"/>
        </w:rPr>
        <w:t xml:space="preserve">para </w:t>
      </w:r>
      <w:r w:rsidR="00091DDD">
        <w:rPr>
          <w:lang w:val="es-419"/>
        </w:rPr>
        <w:t>la reflexión crítica sobre estos y desde la experiencia propia, al igual que la</w:t>
      </w:r>
      <w:r w:rsidR="00D9320E">
        <w:rPr>
          <w:lang w:val="es-419"/>
        </w:rPr>
        <w:t xml:space="preserve"> construcción colectiva de conocimientos</w:t>
      </w:r>
      <w:r w:rsidR="00980F88">
        <w:rPr>
          <w:lang w:val="es-419"/>
        </w:rPr>
        <w:t xml:space="preserve">. Si bien el modelo por objetivos caracteriza los acercamientos conductistas, la Universidad los </w:t>
      </w:r>
      <w:r w:rsidR="00162822">
        <w:rPr>
          <w:lang w:val="es-419"/>
        </w:rPr>
        <w:t xml:space="preserve">orienta </w:t>
      </w:r>
      <w:r w:rsidR="00B44B08">
        <w:rPr>
          <w:lang w:val="es-419"/>
        </w:rPr>
        <w:t xml:space="preserve">según los acercamientos mencionados, el constructivismo, la pedagogía crítica y </w:t>
      </w:r>
      <w:r w:rsidR="007A5867">
        <w:rPr>
          <w:lang w:val="es-419"/>
        </w:rPr>
        <w:t xml:space="preserve">el conectivismo. </w:t>
      </w:r>
      <w:r w:rsidR="008D667F">
        <w:rPr>
          <w:lang w:val="es-419"/>
        </w:rPr>
        <w:t xml:space="preserve">Los cursos, por lo tanto, se organizan a partir del objetivo general y los objetivos específicos, mismos que definen los contenidos y la naturaleza de la metodología y las experiencias de aprendizaje en el curso. </w:t>
      </w:r>
    </w:p>
    <w:p w14:paraId="634E7B9B" w14:textId="628ACE4B" w:rsidR="00573C13" w:rsidRDefault="00950BEB" w:rsidP="00950BEB">
      <w:pPr>
        <w:pStyle w:val="Ttulo2"/>
      </w:pPr>
      <w:bookmarkStart w:id="14" w:name="_Toc144715823"/>
      <w:r>
        <w:lastRenderedPageBreak/>
        <w:t>4</w:t>
      </w:r>
      <w:r w:rsidR="00573C13">
        <w:t>.2 Fundamentación epistémica</w:t>
      </w:r>
      <w:bookmarkEnd w:id="14"/>
    </w:p>
    <w:p w14:paraId="77B9E308" w14:textId="77777777" w:rsidR="00573C13" w:rsidRDefault="00573C13" w:rsidP="00573C13">
      <w:pPr>
        <w:rPr>
          <w:lang w:val="es-ES"/>
        </w:rPr>
      </w:pPr>
      <w:r>
        <w:rPr>
          <w:lang w:val="es-ES"/>
        </w:rPr>
        <w:t>La fundamentación epistémica de todo proceso educativo, sobre todo en la educación superior, está condicionada por las diversas formas de construir conocimiento, de argumentar su naturaleza y función social. En el caso del modelo educativo de la Universidad Bíblica Latinoamericana (UBL), la base epistémica consiste en vincular coherente y críticamente los principios y funcionamiento del conocimiento teórico-teológico con los procesos cognitivos que surgen de la experiencia que se tiene con la realidad cultural, social e histórica. En la construcción de este tipo de conocimiento, intervienen no solo las experiencias teóricas y empíricas de docentes sino también las de las personas estudiantes. Es por ello que el enfoque epistémico de la institución es de tipo fenomenológico-hermenéutico.</w:t>
      </w:r>
    </w:p>
    <w:p w14:paraId="31478FA9" w14:textId="77777777" w:rsidR="00573C13" w:rsidRDefault="00573C13" w:rsidP="00573C13">
      <w:pPr>
        <w:rPr>
          <w:lang w:val="es-ES"/>
        </w:rPr>
      </w:pPr>
      <w:r>
        <w:rPr>
          <w:lang w:val="es-ES"/>
        </w:rPr>
        <w:t>El enfoque epistémico propiamente fenomenológico radica en la “intencionalidad” social y “temporal” (histórica) que se debe reflejar en la producción del conocimiento científico que asume una ciencia, en este caso la ciencia teológica.</w:t>
      </w:r>
      <w:r>
        <w:rPr>
          <w:rStyle w:val="Refdenotaalpie"/>
          <w:lang w:val="es-ES"/>
        </w:rPr>
        <w:footnoteReference w:id="13"/>
      </w:r>
      <w:r>
        <w:rPr>
          <w:lang w:val="es-ES"/>
        </w:rPr>
        <w:t xml:space="preserve"> En ese sentido, la formación teológica superior de la UBL se constituye en un puente para acceder a la realidad histórica desde el conocimiento teológico, lo cual implica tener la capacidad de interpelar los hechos históricos y desarrollar pautas para intervenir en esos hechos desde las diferentes áreas disciplinarias de la teología. Es aquí, precisamente, donde intervienen las experiencias empírico-cognitivas de docentes y estudiantes para construir conocimiento colectivo, </w:t>
      </w:r>
    </w:p>
    <w:p w14:paraId="215F13A6" w14:textId="77777777" w:rsidR="00573C13" w:rsidRDefault="00573C13" w:rsidP="00573C13">
      <w:pPr>
        <w:rPr>
          <w:lang w:val="es-MX"/>
        </w:rPr>
      </w:pPr>
      <w:r>
        <w:rPr>
          <w:lang w:val="es-ES"/>
        </w:rPr>
        <w:t>Por su parte, el enfoque epistémico hermenéutico se fundamenta en la “interpretación” crítica y en la “comunicación” asertiva del conocimiento teológico.</w:t>
      </w:r>
      <w:r>
        <w:rPr>
          <w:rStyle w:val="Refdenotaalpie"/>
          <w:lang w:val="es-ES"/>
        </w:rPr>
        <w:footnoteReference w:id="14"/>
      </w:r>
      <w:r>
        <w:rPr>
          <w:lang w:val="es-ES"/>
        </w:rPr>
        <w:t xml:space="preserve"> Esto genera lo que se puede denominar conocimiento teológico objetivo-subjetivo. Es objetivo, en cuanto se trata de conocimiento fenomenológico, es decir, que surge de la realidad objetiva y de nuestra relación </w:t>
      </w:r>
      <w:r>
        <w:rPr>
          <w:lang w:val="es-ES"/>
        </w:rPr>
        <w:lastRenderedPageBreak/>
        <w:t>activa con ella. Además, es conocimiento subjetivo porque al sistematizarse en un discurso teológico requiere que sea interpretado y comprendido por quien lo emite y por quien lo recibe</w:t>
      </w:r>
      <w:r w:rsidRPr="006818A0">
        <w:rPr>
          <w:rFonts w:cs="Times New Roman"/>
          <w:lang w:val="es-MX"/>
        </w:rPr>
        <w:t>.</w:t>
      </w:r>
      <w:r>
        <w:rPr>
          <w:rStyle w:val="Refdenotaalpie"/>
          <w:lang w:val="es-MX"/>
        </w:rPr>
        <w:footnoteReference w:id="15"/>
      </w:r>
    </w:p>
    <w:p w14:paraId="57818532" w14:textId="77777777" w:rsidR="00573C13" w:rsidRDefault="00573C13" w:rsidP="00573C13">
      <w:pPr>
        <w:rPr>
          <w:lang w:val="es-ES"/>
        </w:rPr>
      </w:pPr>
      <w:r w:rsidRPr="00225995">
        <w:rPr>
          <w:lang w:val="es-ES"/>
        </w:rPr>
        <w:t>Ahor</w:t>
      </w:r>
      <w:r>
        <w:rPr>
          <w:lang w:val="es-ES"/>
        </w:rPr>
        <w:t>a bien, desde la perspectiva epistémica, toda construcción de conocimiento científico requiere un método para convertir las experiencias humanas con la realidad en un discurso sistematizado que refleje esa realidad y que posibilite su interpretación. El método del modelo educativo de la UBL tiene su base en la circularidad hermenéutica. Este método se caracteriza por superar el modelo teórico del círculo hermenéutico</w:t>
      </w:r>
      <w:r>
        <w:rPr>
          <w:rStyle w:val="Refdenotaalpie"/>
          <w:lang w:val="es-ES"/>
        </w:rPr>
        <w:footnoteReference w:id="16"/>
      </w:r>
      <w:r>
        <w:rPr>
          <w:lang w:val="es-ES"/>
        </w:rPr>
        <w:t xml:space="preserve"> y convertirlo en un modelo práctico, al reconocer la realidad social y sus desafíos como el acto primero para la construcción de conocimiento, mientras el acto segundo está constituido por el propiamente teórico o disciplinario, en este caso por el teológico.</w:t>
      </w:r>
      <w:r>
        <w:rPr>
          <w:rStyle w:val="Refdenotaalpie"/>
          <w:lang w:val="es-MX"/>
        </w:rPr>
        <w:footnoteReference w:id="17"/>
      </w:r>
      <w:r>
        <w:rPr>
          <w:lang w:val="es-ES"/>
        </w:rPr>
        <w:t xml:space="preserve"> Por esa razón, se puede concluir que el fundamento epistémico fenomenológico-hermenéutico del modelo educativo de la UBL permite vincular los enfoques pedagógicos constructivista, crítico y conectivista.</w:t>
      </w:r>
    </w:p>
    <w:p w14:paraId="2B78DCE6" w14:textId="15234A70" w:rsidR="006011DD" w:rsidRPr="00A25CC8" w:rsidRDefault="00950BEB" w:rsidP="00950BEB">
      <w:pPr>
        <w:pStyle w:val="Ttulo2"/>
      </w:pPr>
      <w:bookmarkStart w:id="15" w:name="_Toc144715824"/>
      <w:r>
        <w:t>4</w:t>
      </w:r>
      <w:r w:rsidR="00F13312">
        <w:t>.</w:t>
      </w:r>
      <w:r w:rsidR="00573C13">
        <w:t>3</w:t>
      </w:r>
      <w:r w:rsidR="006011DD">
        <w:t xml:space="preserve"> </w:t>
      </w:r>
      <w:r w:rsidR="007F0B12">
        <w:t>Método pedagógico y enfoque curricular</w:t>
      </w:r>
      <w:bookmarkEnd w:id="15"/>
    </w:p>
    <w:p w14:paraId="4C66EF64" w14:textId="77777777" w:rsidR="00950BEB" w:rsidRDefault="00AC5929" w:rsidP="002644E9">
      <w:r w:rsidRPr="00A25CC8">
        <w:t>Con las tecnologías disponibles actualmente para impartir cursos en línea</w:t>
      </w:r>
      <w:r>
        <w:t xml:space="preserve"> </w:t>
      </w:r>
      <w:r w:rsidRPr="00A25CC8">
        <w:t>es posible generar una experiencia de gran valor en términos del proceso</w:t>
      </w:r>
      <w:r>
        <w:t xml:space="preserve"> de enseñanza y aprendizaje. Dichos procesos se basan en el </w:t>
      </w:r>
      <w:r w:rsidRPr="00A25CC8">
        <w:t>papel protagónico a los y las estudiantes,</w:t>
      </w:r>
      <w:r>
        <w:t xml:space="preserve"> característica clave de la educación virtual universitaria,</w:t>
      </w:r>
      <w:r w:rsidRPr="00A25CC8">
        <w:t xml:space="preserve"> quienes aprenden en constante interacción con sus </w:t>
      </w:r>
      <w:r>
        <w:t>docentes</w:t>
      </w:r>
      <w:r w:rsidRPr="00A25CC8">
        <w:t>, sus pares, los contenidos y recursos externos</w:t>
      </w:r>
      <w:r>
        <w:t>, construyendo sobre sus propias experiencias y aprendizajes y en diálogo con las de otros y otras</w:t>
      </w:r>
      <w:r w:rsidRPr="00A25CC8">
        <w:t>.</w:t>
      </w:r>
      <w:r>
        <w:rPr>
          <w:rStyle w:val="Refdenotaalpie"/>
        </w:rPr>
        <w:footnoteReference w:id="18"/>
      </w:r>
      <w:r>
        <w:t xml:space="preserve"> Además, reconoce el aprendizaje en la era actual, en particular la educación virtual, es un proceso dinámico y complejo, mediante el que se construye </w:t>
      </w:r>
      <w:r>
        <w:lastRenderedPageBreak/>
        <w:t xml:space="preserve">conocimiento y se participa en procesos colaborativos, interactivos e integradores facilitados por </w:t>
      </w:r>
      <w:r w:rsidR="00950BEB">
        <w:t>L</w:t>
      </w:r>
      <w:r>
        <w:t>a Web.</w:t>
      </w:r>
      <w:r>
        <w:rPr>
          <w:rStyle w:val="Refdenotaalpie"/>
        </w:rPr>
        <w:footnoteReference w:id="19"/>
      </w:r>
      <w:r>
        <w:t xml:space="preserve"> </w:t>
      </w:r>
    </w:p>
    <w:p w14:paraId="648E2F50" w14:textId="2C49FB39" w:rsidR="007F0183" w:rsidRDefault="00536460" w:rsidP="00950BEB">
      <w:r>
        <w:rPr>
          <w:noProof/>
        </w:rPr>
        <w:drawing>
          <wp:anchor distT="0" distB="0" distL="114300" distR="114300" simplePos="0" relativeHeight="251658241" behindDoc="1" locked="0" layoutInCell="1" allowOverlap="1" wp14:anchorId="59DA7C48" wp14:editId="6E3E6247">
            <wp:simplePos x="0" y="0"/>
            <wp:positionH relativeFrom="column">
              <wp:posOffset>-228600</wp:posOffset>
            </wp:positionH>
            <wp:positionV relativeFrom="paragraph">
              <wp:posOffset>2047875</wp:posOffset>
            </wp:positionV>
            <wp:extent cx="4099560" cy="3512820"/>
            <wp:effectExtent l="0" t="0" r="0" b="0"/>
            <wp:wrapTight wrapText="bothSides">
              <wp:wrapPolygon edited="0">
                <wp:start x="0" y="0"/>
                <wp:lineTo x="0" y="21436"/>
                <wp:lineTo x="21480" y="21436"/>
                <wp:lineTo x="21480" y="0"/>
                <wp:lineTo x="0" y="0"/>
              </wp:wrapPolygon>
            </wp:wrapTight>
            <wp:docPr id="2" name="Imagen 2" descr="Diagrama, Diagrama de Ven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Diagrama de Venn&#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099560" cy="3512820"/>
                    </a:xfrm>
                    <a:prstGeom prst="rect">
                      <a:avLst/>
                    </a:prstGeom>
                  </pic:spPr>
                </pic:pic>
              </a:graphicData>
            </a:graphic>
            <wp14:sizeRelH relativeFrom="margin">
              <wp14:pctWidth>0</wp14:pctWidth>
            </wp14:sizeRelH>
            <wp14:sizeRelV relativeFrom="margin">
              <wp14:pctHeight>0</wp14:pctHeight>
            </wp14:sizeRelV>
          </wp:anchor>
        </w:drawing>
      </w:r>
      <w:r w:rsidR="0062792D">
        <w:t>L</w:t>
      </w:r>
      <w:r w:rsidR="00AC23E9" w:rsidRPr="00A25CC8">
        <w:t>a UBL</w:t>
      </w:r>
      <w:r w:rsidR="00F13312">
        <w:t xml:space="preserve"> </w:t>
      </w:r>
      <w:r w:rsidR="0062792D">
        <w:t>desarrolla su</w:t>
      </w:r>
      <w:r w:rsidR="007F0B12">
        <w:t xml:space="preserve"> método </w:t>
      </w:r>
      <w:r w:rsidR="00F13312">
        <w:t xml:space="preserve">pedagógico </w:t>
      </w:r>
      <w:r w:rsidR="00C926E6">
        <w:t>mediante el modelo de la “comunidad de indagación”</w:t>
      </w:r>
      <w:r w:rsidR="00AC23E9" w:rsidRPr="00A25CC8">
        <w:t xml:space="preserve"> </w:t>
      </w:r>
      <w:r w:rsidR="00C0649C">
        <w:t>descrita por Garrison y Anderson</w:t>
      </w:r>
      <w:r w:rsidR="00C926E6">
        <w:t>,</w:t>
      </w:r>
      <w:r w:rsidR="00C0649C">
        <w:rPr>
          <w:rStyle w:val="Refdenotaalpie"/>
        </w:rPr>
        <w:footnoteReference w:id="20"/>
      </w:r>
      <w:r w:rsidR="00732A76">
        <w:t xml:space="preserve"> </w:t>
      </w:r>
      <w:r w:rsidR="00664350">
        <w:t xml:space="preserve">que desarrolla el </w:t>
      </w:r>
      <w:r w:rsidR="00D71AFA">
        <w:t>“diálogo didáctico mediado”</w:t>
      </w:r>
      <w:r w:rsidR="000A12BC">
        <w:t>, según</w:t>
      </w:r>
      <w:r w:rsidR="00D71AFA">
        <w:t xml:space="preserve"> Lorenzo García Aretio</w:t>
      </w:r>
      <w:r w:rsidR="00E904E3">
        <w:t>,</w:t>
      </w:r>
      <w:r w:rsidR="000A12BC" w:rsidRPr="00A25CC8">
        <w:rPr>
          <w:rStyle w:val="Refdenotaalpie"/>
          <w:bCs/>
        </w:rPr>
        <w:footnoteReference w:id="21"/>
      </w:r>
      <w:r w:rsidR="00E904E3">
        <w:t xml:space="preserve"> mismo que </w:t>
      </w:r>
      <w:r w:rsidR="00505737">
        <w:t xml:space="preserve">se implementa según los objetivos del curso. </w:t>
      </w:r>
      <w:r w:rsidR="00D71AFA">
        <w:t xml:space="preserve"> </w:t>
      </w:r>
      <w:r w:rsidR="002B7EAE">
        <w:t>Est</w:t>
      </w:r>
      <w:r w:rsidR="00322362">
        <w:t>e</w:t>
      </w:r>
      <w:r w:rsidR="002B7EAE">
        <w:t xml:space="preserve"> </w:t>
      </w:r>
      <w:r w:rsidR="002B7EAE" w:rsidRPr="00A25CC8">
        <w:t>diálog</w:t>
      </w:r>
      <w:r w:rsidR="00322362">
        <w:t>o</w:t>
      </w:r>
      <w:r w:rsidR="002B7EAE">
        <w:t xml:space="preserve"> </w:t>
      </w:r>
      <w:r w:rsidR="00322362">
        <w:t>es mediado en la educación virtual</w:t>
      </w:r>
      <w:r w:rsidR="002B7EAE">
        <w:t xml:space="preserve"> por las herramientas tecnológicas, </w:t>
      </w:r>
      <w:r w:rsidR="00322362">
        <w:t>sobre todas las plataformas tecnológicas utilizadas, como también el correo electrónico y otros medios de comunicación, intercambio</w:t>
      </w:r>
      <w:r w:rsidR="004D4976">
        <w:t xml:space="preserve"> entre personas y con materiales (textos, audiovisuales, etc.) </w:t>
      </w:r>
      <w:r w:rsidR="00322362">
        <w:t xml:space="preserve">que facilita la web. </w:t>
      </w:r>
      <w:r w:rsidR="003268C2">
        <w:t xml:space="preserve">La comunidad de indagación </w:t>
      </w:r>
      <w:r w:rsidR="00732A76">
        <w:t xml:space="preserve">involucra </w:t>
      </w:r>
      <w:r w:rsidR="00226723">
        <w:t xml:space="preserve">a lo menos </w:t>
      </w:r>
      <w:r w:rsidR="0059696A" w:rsidRPr="00A25CC8">
        <w:t>tres “presencias”</w:t>
      </w:r>
      <w:r w:rsidR="003268C2">
        <w:t xml:space="preserve"> que son las que la Universidad desarrolla en la implementación de sus programas de estudio: </w:t>
      </w:r>
      <w:r w:rsidR="007F0183">
        <w:t xml:space="preserve">la </w:t>
      </w:r>
      <w:r w:rsidR="0059696A" w:rsidRPr="00A25CC8">
        <w:t>pedagógica, social y cognitiva</w:t>
      </w:r>
      <w:r w:rsidR="007F0183">
        <w:t>, según ilustra el siguiente recuadro</w:t>
      </w:r>
      <w:r w:rsidR="0059696A" w:rsidRPr="00A25CC8">
        <w:t>.</w:t>
      </w:r>
      <w:r w:rsidR="009D3965">
        <w:t xml:space="preserve"> </w:t>
      </w:r>
    </w:p>
    <w:p w14:paraId="7D5BF7D4" w14:textId="58AB3C2F" w:rsidR="0059696A" w:rsidRPr="00A25CC8" w:rsidRDefault="00950BEB" w:rsidP="00723643">
      <w:r>
        <w:rPr>
          <w:noProof/>
        </w:rPr>
        <mc:AlternateContent>
          <mc:Choice Requires="wps">
            <w:drawing>
              <wp:anchor distT="0" distB="0" distL="114300" distR="114300" simplePos="0" relativeHeight="251660299" behindDoc="1" locked="0" layoutInCell="1" allowOverlap="1" wp14:anchorId="3C30CD3D" wp14:editId="30427C7F">
                <wp:simplePos x="0" y="0"/>
                <wp:positionH relativeFrom="column">
                  <wp:posOffset>-388620</wp:posOffset>
                </wp:positionH>
                <wp:positionV relativeFrom="page">
                  <wp:posOffset>6448598</wp:posOffset>
                </wp:positionV>
                <wp:extent cx="1203960" cy="309880"/>
                <wp:effectExtent l="0" t="0" r="0" b="8890"/>
                <wp:wrapTight wrapText="bothSides">
                  <wp:wrapPolygon edited="0">
                    <wp:start x="0" y="0"/>
                    <wp:lineTo x="0" y="21196"/>
                    <wp:lineTo x="21190" y="21196"/>
                    <wp:lineTo x="21190"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1203960" cy="309880"/>
                        </a:xfrm>
                        <a:prstGeom prst="rect">
                          <a:avLst/>
                        </a:prstGeom>
                        <a:solidFill>
                          <a:prstClr val="white"/>
                        </a:solidFill>
                        <a:ln>
                          <a:noFill/>
                        </a:ln>
                      </wps:spPr>
                      <wps:txbx>
                        <w:txbxContent>
                          <w:p w14:paraId="26FDAA0D" w14:textId="77777777" w:rsidR="00950BEB" w:rsidRDefault="00950BEB" w:rsidP="00950BEB">
                            <w:pPr>
                              <w:pStyle w:val="Descripcin"/>
                              <w:jc w:val="center"/>
                              <w:rPr>
                                <w:sz w:val="16"/>
                                <w:szCs w:val="16"/>
                                <w:lang w:val="es-CR"/>
                              </w:rPr>
                            </w:pPr>
                            <w:r w:rsidRPr="00266589">
                              <w:rPr>
                                <w:sz w:val="16"/>
                                <w:szCs w:val="16"/>
                                <w:lang w:val="es-CR"/>
                              </w:rPr>
                              <w:t>Modelo de la comunidad de indagación</w:t>
                            </w:r>
                          </w:p>
                          <w:p w14:paraId="6C717BE7" w14:textId="77777777" w:rsidR="00950BEB" w:rsidRPr="00266589" w:rsidRDefault="00950BEB" w:rsidP="00950BEB">
                            <w:pPr>
                              <w:pStyle w:val="Descripcin"/>
                              <w:jc w:val="center"/>
                              <w:rPr>
                                <w:noProof/>
                                <w:sz w:val="16"/>
                                <w:szCs w:val="16"/>
                              </w:rPr>
                            </w:pPr>
                            <w:r w:rsidRPr="00266589">
                              <w:rPr>
                                <w:sz w:val="16"/>
                                <w:szCs w:val="16"/>
                                <w:lang w:val="es-CR"/>
                              </w:rPr>
                              <w:t>Fuente: Garrison y Anderson,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30CD3D" id="_x0000_t202" coordsize="21600,21600" o:spt="202" path="m,l,21600r21600,l21600,xe">
                <v:stroke joinstyle="miter"/>
                <v:path gradientshapeok="t" o:connecttype="rect"/>
              </v:shapetype>
              <v:shape id="Cuadro de texto 3" o:spid="_x0000_s1026" type="#_x0000_t202" style="position:absolute;left:0;text-align:left;margin-left:-30.6pt;margin-top:507.75pt;width:94.8pt;height:24.4pt;z-index:-25165618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" stroked="f">
                <v:textbox style="mso-fit-shape-to-text:t" inset="0,0,0,0">
                  <w:txbxContent>
                    <w:p w14:paraId="26FDAA0D" w14:textId="77777777" w:rsidR="00950BEB" w:rsidRDefault="00950BEB" w:rsidP="00950BEB">
                      <w:pPr>
                        <w:pStyle w:val="Descripcin"/>
                        <w:jc w:val="center"/>
                        <w:rPr>
                          <w:sz w:val="16"/>
                          <w:szCs w:val="16"/>
                          <w:lang w:val="es-CR"/>
                        </w:rPr>
                      </w:pPr>
                      <w:r w:rsidRPr="00266589">
                        <w:rPr>
                          <w:sz w:val="16"/>
                          <w:szCs w:val="16"/>
                          <w:lang w:val="es-CR"/>
                        </w:rPr>
                        <w:t>Modelo de la comunidad de indagación</w:t>
                      </w:r>
                    </w:p>
                    <w:p w14:paraId="6C717BE7" w14:textId="77777777" w:rsidR="00950BEB" w:rsidRPr="00266589" w:rsidRDefault="00950BEB" w:rsidP="00950BEB">
                      <w:pPr>
                        <w:pStyle w:val="Descripcin"/>
                        <w:jc w:val="center"/>
                        <w:rPr>
                          <w:noProof/>
                          <w:sz w:val="16"/>
                          <w:szCs w:val="16"/>
                        </w:rPr>
                      </w:pPr>
                      <w:r w:rsidRPr="00266589">
                        <w:rPr>
                          <w:sz w:val="16"/>
                          <w:szCs w:val="16"/>
                          <w:lang w:val="es-CR"/>
                        </w:rPr>
                        <w:t>Fuente: Garrison y Anderson, 2005</w:t>
                      </w:r>
                    </w:p>
                  </w:txbxContent>
                </v:textbox>
                <w10:wrap type="tight" anchory="page"/>
              </v:shape>
            </w:pict>
          </mc:Fallback>
        </mc:AlternateContent>
      </w:r>
      <w:r w:rsidR="0059696A" w:rsidRPr="00A25CC8">
        <w:t xml:space="preserve">La </w:t>
      </w:r>
      <w:r w:rsidR="0059696A" w:rsidRPr="00B70B47">
        <w:rPr>
          <w:b/>
          <w:bCs/>
        </w:rPr>
        <w:t>presencia pedagógica</w:t>
      </w:r>
      <w:r w:rsidR="0059696A" w:rsidRPr="00A25CC8">
        <w:t xml:space="preserve"> la genera la persona docente, quien cumple la función de </w:t>
      </w:r>
      <w:r w:rsidR="008834A5">
        <w:t>diseñar, guiar y acompañar las actividades de aprendizaje y evaluación</w:t>
      </w:r>
      <w:r w:rsidR="0059696A" w:rsidRPr="00A25CC8">
        <w:t xml:space="preserve">. </w:t>
      </w:r>
      <w:r w:rsidR="00B1733B">
        <w:t>La persona docente interactúa, además, con otros y otras docentes</w:t>
      </w:r>
      <w:r w:rsidR="004578A6">
        <w:t xml:space="preserve"> fuera del curso</w:t>
      </w:r>
      <w:r w:rsidR="00C74F9E">
        <w:t xml:space="preserve"> </w:t>
      </w:r>
      <w:r w:rsidR="002D3B1F">
        <w:lastRenderedPageBreak/>
        <w:t>para potenciar las habilidades pedagógicas y la actualización d</w:t>
      </w:r>
      <w:r w:rsidR="004578A6">
        <w:t>e los contenidos.</w:t>
      </w:r>
      <w:r w:rsidR="00B1733B">
        <w:t xml:space="preserve"> </w:t>
      </w:r>
      <w:r w:rsidR="0059696A" w:rsidRPr="00A25CC8">
        <w:t xml:space="preserve">La </w:t>
      </w:r>
      <w:r w:rsidR="0059696A" w:rsidRPr="00B70B47">
        <w:rPr>
          <w:b/>
          <w:bCs/>
        </w:rPr>
        <w:t>presencia social</w:t>
      </w:r>
      <w:r w:rsidR="0059696A" w:rsidRPr="00A25CC8">
        <w:t xml:space="preserve"> </w:t>
      </w:r>
      <w:r w:rsidR="008834A5">
        <w:t>es la</w:t>
      </w:r>
      <w:r w:rsidR="0059696A" w:rsidRPr="00A25CC8">
        <w:t xml:space="preserve"> interacción</w:t>
      </w:r>
      <w:r w:rsidR="008834A5">
        <w:t>, planificada y no planificada,</w:t>
      </w:r>
      <w:r w:rsidR="0059696A" w:rsidRPr="00A25CC8">
        <w:t xml:space="preserve"> entre todas las personas que intervienen en la comunidad de aprendizaje, tanto </w:t>
      </w:r>
      <w:r w:rsidR="008834A5">
        <w:t xml:space="preserve">entre </w:t>
      </w:r>
      <w:r w:rsidR="0059696A" w:rsidRPr="00A25CC8">
        <w:t>estudiantes como</w:t>
      </w:r>
      <w:r w:rsidR="008834A5">
        <w:t xml:space="preserve"> entre estudiantes y </w:t>
      </w:r>
      <w:r w:rsidR="0059696A" w:rsidRPr="00A25CC8">
        <w:t xml:space="preserve">docentes, creando así un sentido de identidad, </w:t>
      </w:r>
      <w:r w:rsidR="008834A5">
        <w:t xml:space="preserve">confianza, </w:t>
      </w:r>
      <w:r w:rsidR="0059696A" w:rsidRPr="00A25CC8">
        <w:t xml:space="preserve">pertenencia y cercanía. Por su parte, la </w:t>
      </w:r>
      <w:r w:rsidR="0059696A" w:rsidRPr="00B70B47">
        <w:rPr>
          <w:b/>
          <w:bCs/>
        </w:rPr>
        <w:t>presencia cognitiva</w:t>
      </w:r>
      <w:r w:rsidR="0059696A" w:rsidRPr="00A25CC8">
        <w:t xml:space="preserve"> se refiere a la interacción con los contenidos o materiales</w:t>
      </w:r>
      <w:r w:rsidR="00352167">
        <w:t xml:space="preserve"> </w:t>
      </w:r>
      <w:r w:rsidR="00130BEC">
        <w:t xml:space="preserve">e incluye </w:t>
      </w:r>
      <w:r w:rsidR="00642B09">
        <w:t>la interacción</w:t>
      </w:r>
      <w:r w:rsidR="008D79CD">
        <w:t xml:space="preserve">, integración y construcción de conocimientos </w:t>
      </w:r>
      <w:r w:rsidR="00433F9D">
        <w:t xml:space="preserve">de manera colectiva </w:t>
      </w:r>
      <w:r w:rsidR="00130BEC">
        <w:t xml:space="preserve">como también la interacción con </w:t>
      </w:r>
      <w:r w:rsidR="00946A73">
        <w:t>nuevos contenidos mediante la investigación</w:t>
      </w:r>
      <w:r w:rsidR="00433F9D">
        <w:t>.</w:t>
      </w:r>
      <w:r w:rsidR="00B06CA8">
        <w:rPr>
          <w:rStyle w:val="Refdenotaalpie"/>
        </w:rPr>
        <w:footnoteReference w:id="22"/>
      </w:r>
      <w:r w:rsidR="00433F9D">
        <w:t xml:space="preserve"> </w:t>
      </w:r>
    </w:p>
    <w:p w14:paraId="4C3F8769" w14:textId="035F1E94" w:rsidR="0059696A" w:rsidRPr="00A25CC8" w:rsidRDefault="0059696A" w:rsidP="00732A76">
      <w:r w:rsidRPr="00A25CC8">
        <w:t>Este modelo es útil para comprender cómo aprenden las personas en un entorno virtual.</w:t>
      </w:r>
      <w:r w:rsidR="009D3965">
        <w:t xml:space="preserve"> </w:t>
      </w:r>
      <w:r w:rsidRPr="00A25CC8">
        <w:t xml:space="preserve">La “presencia” se construye a partir del diálogo fluido, frecuente, horizontal y constructivo entre todas </w:t>
      </w:r>
      <w:r w:rsidR="004578A6">
        <w:t>las partes</w:t>
      </w:r>
      <w:r w:rsidRPr="00A25CC8">
        <w:t>. En una comunidad de aprendizaje, todas las personas aprenden (docentes incluidos)</w:t>
      </w:r>
      <w:r w:rsidR="004578A6">
        <w:t>,</w:t>
      </w:r>
      <w:r w:rsidRPr="00A25CC8">
        <w:t xml:space="preserve"> todos tienen algo que enseñar a las demás</w:t>
      </w:r>
      <w:r w:rsidR="00732A76">
        <w:t xml:space="preserve"> y todas las personas construyen conocimiento en interacción con las distintas presencias</w:t>
      </w:r>
      <w:r w:rsidRPr="00A25CC8">
        <w:t>.</w:t>
      </w:r>
      <w:r w:rsidR="009D3965">
        <w:t xml:space="preserve"> </w:t>
      </w:r>
    </w:p>
    <w:p w14:paraId="3C3AA9AD" w14:textId="557A13FC" w:rsidR="0059696A" w:rsidRPr="00A25CC8" w:rsidRDefault="00A820A3" w:rsidP="00215A59">
      <w:r w:rsidRPr="00A25CC8">
        <w:t xml:space="preserve">En la </w:t>
      </w:r>
      <w:r w:rsidR="00477F7B">
        <w:t>tabla</w:t>
      </w:r>
      <w:r w:rsidR="00732A76">
        <w:t xml:space="preserve"> </w:t>
      </w:r>
      <w:r w:rsidRPr="00A25CC8">
        <w:t xml:space="preserve">presentamos </w:t>
      </w:r>
      <w:r w:rsidR="00233D8E">
        <w:t>una síntesis de</w:t>
      </w:r>
      <w:r w:rsidRPr="00A25CC8">
        <w:t xml:space="preserve"> los elementos del modelo pedagógico y su papel en el fomento de las tres presencias.</w:t>
      </w:r>
      <w:r w:rsidR="00AF2B64">
        <w:t xml:space="preserve"> </w:t>
      </w:r>
    </w:p>
    <w:p w14:paraId="4268AC17" w14:textId="55F564D3" w:rsidR="00477F7B" w:rsidRDefault="009D3965" w:rsidP="002644E9">
      <w:pPr>
        <w:pStyle w:val="Descripcin"/>
        <w:keepNext/>
        <w:spacing w:line="360" w:lineRule="auto"/>
      </w:pPr>
      <w:bookmarkStart w:id="16" w:name="_Toc457288953"/>
      <w:r>
        <w:t xml:space="preserve">          </w:t>
      </w:r>
      <w:r w:rsidR="002644E9">
        <w:t xml:space="preserve"> </w:t>
      </w:r>
      <w:r w:rsidR="00477F7B" w:rsidRPr="00DD1DE0">
        <w:t xml:space="preserve">Desarrollo del modelo "Comunidad de </w:t>
      </w:r>
      <w:r w:rsidR="004D4932">
        <w:t>i</w:t>
      </w:r>
      <w:r w:rsidR="00477F7B" w:rsidRPr="00DD1DE0">
        <w:t>ndagación" en el modelo pedagógico virtual de la UBL</w:t>
      </w:r>
    </w:p>
    <w:tbl>
      <w:tblPr>
        <w:tblStyle w:val="Tablaconcuadrcula"/>
        <w:tblW w:w="9795" w:type="dxa"/>
        <w:tblLook w:val="04A0" w:firstRow="1" w:lastRow="0" w:firstColumn="1" w:lastColumn="0" w:noHBand="0" w:noVBand="1"/>
      </w:tblPr>
      <w:tblGrid>
        <w:gridCol w:w="1526"/>
        <w:gridCol w:w="2693"/>
        <w:gridCol w:w="2864"/>
        <w:gridCol w:w="2712"/>
      </w:tblGrid>
      <w:tr w:rsidR="00C50630" w:rsidRPr="00656DB6" w14:paraId="3F878128" w14:textId="77777777" w:rsidTr="00B70B47">
        <w:tc>
          <w:tcPr>
            <w:tcW w:w="1526" w:type="dxa"/>
            <w:shd w:val="clear" w:color="auto" w:fill="DEEAF6" w:themeFill="accent1" w:themeFillTint="33"/>
          </w:tcPr>
          <w:bookmarkEnd w:id="16"/>
          <w:p w14:paraId="4F5F980B" w14:textId="77777777" w:rsidR="00C50630" w:rsidRPr="00656DB6" w:rsidRDefault="00C50630" w:rsidP="00B70B47">
            <w:pPr>
              <w:spacing w:line="240" w:lineRule="auto"/>
              <w:rPr>
                <w:sz w:val="22"/>
                <w:szCs w:val="20"/>
              </w:rPr>
            </w:pPr>
            <w:r w:rsidRPr="00656DB6">
              <w:rPr>
                <w:sz w:val="22"/>
                <w:szCs w:val="20"/>
              </w:rPr>
              <w:t>Presencia</w:t>
            </w:r>
          </w:p>
        </w:tc>
        <w:tc>
          <w:tcPr>
            <w:tcW w:w="2693" w:type="dxa"/>
            <w:shd w:val="clear" w:color="auto" w:fill="DEEAF6" w:themeFill="accent1" w:themeFillTint="33"/>
          </w:tcPr>
          <w:p w14:paraId="2158B73D" w14:textId="397742B2" w:rsidR="00C50630" w:rsidRPr="00656DB6" w:rsidRDefault="00C50630" w:rsidP="00B70B47">
            <w:pPr>
              <w:spacing w:line="240" w:lineRule="auto"/>
              <w:rPr>
                <w:sz w:val="22"/>
                <w:szCs w:val="20"/>
              </w:rPr>
            </w:pPr>
            <w:r w:rsidRPr="00656DB6">
              <w:rPr>
                <w:sz w:val="22"/>
                <w:szCs w:val="20"/>
              </w:rPr>
              <w:t xml:space="preserve">Rol </w:t>
            </w:r>
            <w:r w:rsidR="00BE431C" w:rsidRPr="00656DB6">
              <w:rPr>
                <w:sz w:val="22"/>
                <w:szCs w:val="20"/>
              </w:rPr>
              <w:t xml:space="preserve">de la persona </w:t>
            </w:r>
            <w:r w:rsidRPr="00656DB6">
              <w:rPr>
                <w:sz w:val="22"/>
                <w:szCs w:val="20"/>
              </w:rPr>
              <w:t>docente</w:t>
            </w:r>
          </w:p>
        </w:tc>
        <w:tc>
          <w:tcPr>
            <w:tcW w:w="2864" w:type="dxa"/>
            <w:shd w:val="clear" w:color="auto" w:fill="DEEAF6" w:themeFill="accent1" w:themeFillTint="33"/>
          </w:tcPr>
          <w:p w14:paraId="637A5F72" w14:textId="2F4675A4" w:rsidR="00C50630" w:rsidRPr="00656DB6" w:rsidRDefault="00C50630" w:rsidP="00B70B47">
            <w:pPr>
              <w:spacing w:line="240" w:lineRule="auto"/>
              <w:rPr>
                <w:sz w:val="22"/>
                <w:szCs w:val="20"/>
              </w:rPr>
            </w:pPr>
            <w:r w:rsidRPr="00656DB6">
              <w:rPr>
                <w:sz w:val="22"/>
                <w:szCs w:val="20"/>
              </w:rPr>
              <w:t>Rol de</w:t>
            </w:r>
            <w:r w:rsidR="00BE431C" w:rsidRPr="00656DB6">
              <w:rPr>
                <w:sz w:val="22"/>
                <w:szCs w:val="20"/>
              </w:rPr>
              <w:t xml:space="preserve"> la persona</w:t>
            </w:r>
            <w:r w:rsidRPr="00656DB6">
              <w:rPr>
                <w:sz w:val="22"/>
                <w:szCs w:val="20"/>
              </w:rPr>
              <w:t xml:space="preserve"> estudiante</w:t>
            </w:r>
          </w:p>
        </w:tc>
        <w:tc>
          <w:tcPr>
            <w:tcW w:w="2712" w:type="dxa"/>
            <w:shd w:val="clear" w:color="auto" w:fill="DEEAF6" w:themeFill="accent1" w:themeFillTint="33"/>
          </w:tcPr>
          <w:p w14:paraId="68AC92C5" w14:textId="77777777" w:rsidR="00C50630" w:rsidRPr="00656DB6" w:rsidRDefault="00C50630" w:rsidP="00B70B47">
            <w:pPr>
              <w:spacing w:line="240" w:lineRule="auto"/>
              <w:rPr>
                <w:sz w:val="22"/>
                <w:szCs w:val="20"/>
              </w:rPr>
            </w:pPr>
            <w:r w:rsidRPr="00656DB6">
              <w:rPr>
                <w:sz w:val="22"/>
                <w:szCs w:val="20"/>
              </w:rPr>
              <w:t>Actividades y recursos</w:t>
            </w:r>
          </w:p>
        </w:tc>
      </w:tr>
      <w:tr w:rsidR="00C50630" w:rsidRPr="00656DB6" w14:paraId="5271C3A0" w14:textId="77777777" w:rsidTr="00B70B47">
        <w:tc>
          <w:tcPr>
            <w:tcW w:w="1526" w:type="dxa"/>
          </w:tcPr>
          <w:p w14:paraId="4C72C375" w14:textId="77777777" w:rsidR="00C50630" w:rsidRPr="00656DB6" w:rsidRDefault="00C50630" w:rsidP="00B70B47">
            <w:pPr>
              <w:spacing w:line="240" w:lineRule="auto"/>
              <w:rPr>
                <w:sz w:val="22"/>
                <w:szCs w:val="20"/>
              </w:rPr>
            </w:pPr>
            <w:r w:rsidRPr="00656DB6">
              <w:rPr>
                <w:sz w:val="22"/>
                <w:szCs w:val="20"/>
              </w:rPr>
              <w:t>Presencia pedagógica</w:t>
            </w:r>
          </w:p>
        </w:tc>
        <w:tc>
          <w:tcPr>
            <w:tcW w:w="2693" w:type="dxa"/>
          </w:tcPr>
          <w:p w14:paraId="613A309C" w14:textId="77777777" w:rsidR="00C50630" w:rsidRPr="00656DB6" w:rsidRDefault="0012669E">
            <w:pPr>
              <w:spacing w:line="240" w:lineRule="auto"/>
              <w:rPr>
                <w:sz w:val="22"/>
                <w:szCs w:val="20"/>
              </w:rPr>
            </w:pPr>
            <w:r w:rsidRPr="00656DB6">
              <w:rPr>
                <w:sz w:val="22"/>
                <w:szCs w:val="20"/>
              </w:rPr>
              <w:t>Selección del material, diseño y organización del curso; planteamiento de los temas y guía para iniciar el estudio; facilitación del intercambio</w:t>
            </w:r>
            <w:r w:rsidR="008264FD" w:rsidRPr="00656DB6">
              <w:rPr>
                <w:sz w:val="22"/>
                <w:szCs w:val="20"/>
              </w:rPr>
              <w:t>; evaluación formativa y sumativa</w:t>
            </w:r>
            <w:r w:rsidRPr="00656DB6">
              <w:rPr>
                <w:sz w:val="22"/>
                <w:szCs w:val="20"/>
              </w:rPr>
              <w:t>.</w:t>
            </w:r>
          </w:p>
          <w:p w14:paraId="41C7E98C" w14:textId="77777777" w:rsidR="00B82EEB" w:rsidRPr="00656DB6" w:rsidRDefault="00B82EEB">
            <w:pPr>
              <w:spacing w:line="240" w:lineRule="auto"/>
              <w:rPr>
                <w:sz w:val="22"/>
                <w:szCs w:val="20"/>
              </w:rPr>
            </w:pPr>
          </w:p>
          <w:p w14:paraId="69C136DE" w14:textId="3D91400E" w:rsidR="00B82EEB" w:rsidRPr="00656DB6" w:rsidRDefault="00B82EEB" w:rsidP="00B70B47">
            <w:pPr>
              <w:spacing w:line="240" w:lineRule="auto"/>
              <w:rPr>
                <w:sz w:val="22"/>
                <w:szCs w:val="20"/>
              </w:rPr>
            </w:pPr>
            <w:r w:rsidRPr="00656DB6">
              <w:rPr>
                <w:sz w:val="22"/>
                <w:szCs w:val="20"/>
              </w:rPr>
              <w:t xml:space="preserve">Interacción con otras personas docentes. </w:t>
            </w:r>
          </w:p>
        </w:tc>
        <w:tc>
          <w:tcPr>
            <w:tcW w:w="2864" w:type="dxa"/>
          </w:tcPr>
          <w:p w14:paraId="3462DAE9" w14:textId="3D1BD94A" w:rsidR="00C50630" w:rsidRPr="00656DB6" w:rsidRDefault="008264FD" w:rsidP="00B70B47">
            <w:pPr>
              <w:spacing w:line="240" w:lineRule="auto"/>
              <w:rPr>
                <w:sz w:val="22"/>
                <w:szCs w:val="20"/>
              </w:rPr>
            </w:pPr>
            <w:r w:rsidRPr="00656DB6">
              <w:rPr>
                <w:sz w:val="22"/>
                <w:szCs w:val="20"/>
              </w:rPr>
              <w:t xml:space="preserve">Interacción con </w:t>
            </w:r>
            <w:r w:rsidR="00BE431C" w:rsidRPr="00656DB6">
              <w:rPr>
                <w:sz w:val="22"/>
                <w:szCs w:val="20"/>
              </w:rPr>
              <w:t>la persona docente</w:t>
            </w:r>
            <w:r w:rsidRPr="00656DB6">
              <w:rPr>
                <w:sz w:val="22"/>
                <w:szCs w:val="20"/>
              </w:rPr>
              <w:t>, aclaración de conceptos;</w:t>
            </w:r>
            <w:r w:rsidR="00AF2B64" w:rsidRPr="00656DB6">
              <w:rPr>
                <w:sz w:val="22"/>
                <w:szCs w:val="20"/>
              </w:rPr>
              <w:t xml:space="preserve"> reflexión sobre experiencias y conocimientos previos;</w:t>
            </w:r>
            <w:r w:rsidRPr="00656DB6">
              <w:rPr>
                <w:sz w:val="22"/>
                <w:szCs w:val="20"/>
              </w:rPr>
              <w:t xml:space="preserve"> confirmación de significados; trabajo autónomo</w:t>
            </w:r>
            <w:r w:rsidR="001A3DB9" w:rsidRPr="00656DB6">
              <w:rPr>
                <w:sz w:val="22"/>
                <w:szCs w:val="20"/>
              </w:rPr>
              <w:t xml:space="preserve"> y construcción de conocimiento</w:t>
            </w:r>
            <w:r w:rsidR="00732A76" w:rsidRPr="00656DB6">
              <w:rPr>
                <w:sz w:val="22"/>
                <w:szCs w:val="20"/>
              </w:rPr>
              <w:t xml:space="preserve"> individual </w:t>
            </w:r>
            <w:r w:rsidR="004578A6" w:rsidRPr="00656DB6">
              <w:rPr>
                <w:sz w:val="22"/>
                <w:szCs w:val="20"/>
              </w:rPr>
              <w:t>y colectivo</w:t>
            </w:r>
            <w:r w:rsidRPr="00656DB6">
              <w:rPr>
                <w:sz w:val="22"/>
                <w:szCs w:val="20"/>
              </w:rPr>
              <w:t>; cuestionamiento y aportes.</w:t>
            </w:r>
          </w:p>
        </w:tc>
        <w:tc>
          <w:tcPr>
            <w:tcW w:w="2712" w:type="dxa"/>
          </w:tcPr>
          <w:p w14:paraId="4F74E493" w14:textId="706BB503" w:rsidR="00C50630" w:rsidRPr="00656DB6" w:rsidRDefault="008264FD" w:rsidP="00B70B47">
            <w:pPr>
              <w:spacing w:line="240" w:lineRule="auto"/>
              <w:rPr>
                <w:sz w:val="22"/>
                <w:szCs w:val="20"/>
              </w:rPr>
            </w:pPr>
            <w:r w:rsidRPr="00656DB6">
              <w:rPr>
                <w:sz w:val="22"/>
                <w:szCs w:val="20"/>
              </w:rPr>
              <w:t>Sílabo; rutas de aprendizaje; guías e instructivos para las actividades,</w:t>
            </w:r>
            <w:r w:rsidR="004578A6" w:rsidRPr="00656DB6">
              <w:rPr>
                <w:sz w:val="22"/>
                <w:szCs w:val="20"/>
              </w:rPr>
              <w:t xml:space="preserve"> videos,</w:t>
            </w:r>
            <w:r w:rsidRPr="00656DB6">
              <w:rPr>
                <w:sz w:val="22"/>
                <w:szCs w:val="20"/>
              </w:rPr>
              <w:t xml:space="preserve"> tareas y proyectos</w:t>
            </w:r>
            <w:r w:rsidR="001A3DB9" w:rsidRPr="00656DB6">
              <w:rPr>
                <w:sz w:val="22"/>
                <w:szCs w:val="20"/>
              </w:rPr>
              <w:t xml:space="preserve">, material complementario, sesiones sincrónicas. </w:t>
            </w:r>
          </w:p>
        </w:tc>
      </w:tr>
      <w:tr w:rsidR="00C50630" w:rsidRPr="00656DB6" w14:paraId="5AD6DF54" w14:textId="77777777" w:rsidTr="00B70B47">
        <w:tc>
          <w:tcPr>
            <w:tcW w:w="1526" w:type="dxa"/>
          </w:tcPr>
          <w:p w14:paraId="716AC45D" w14:textId="77777777" w:rsidR="00C50630" w:rsidRPr="00656DB6" w:rsidRDefault="00C50630" w:rsidP="00B70B47">
            <w:pPr>
              <w:spacing w:line="240" w:lineRule="auto"/>
              <w:rPr>
                <w:sz w:val="22"/>
                <w:szCs w:val="20"/>
              </w:rPr>
            </w:pPr>
            <w:r w:rsidRPr="00656DB6">
              <w:rPr>
                <w:sz w:val="22"/>
                <w:szCs w:val="20"/>
              </w:rPr>
              <w:t>Presencia social</w:t>
            </w:r>
          </w:p>
        </w:tc>
        <w:tc>
          <w:tcPr>
            <w:tcW w:w="2693" w:type="dxa"/>
          </w:tcPr>
          <w:p w14:paraId="27FC0B90" w14:textId="3E1D2296" w:rsidR="00C50630" w:rsidRPr="00656DB6" w:rsidRDefault="008264FD" w:rsidP="00B70B47">
            <w:pPr>
              <w:spacing w:line="240" w:lineRule="auto"/>
              <w:rPr>
                <w:sz w:val="22"/>
                <w:szCs w:val="20"/>
              </w:rPr>
            </w:pPr>
            <w:r w:rsidRPr="00656DB6">
              <w:rPr>
                <w:sz w:val="22"/>
                <w:szCs w:val="20"/>
              </w:rPr>
              <w:t>Mediación, motivación, apertura de canales para el diálogo entre estudiantes a través de actividades que lo promueven.</w:t>
            </w:r>
            <w:r w:rsidR="004578A6" w:rsidRPr="00656DB6">
              <w:rPr>
                <w:sz w:val="22"/>
                <w:szCs w:val="20"/>
              </w:rPr>
              <w:t xml:space="preserve"> Orientación </w:t>
            </w:r>
            <w:r w:rsidR="004578A6" w:rsidRPr="00656DB6">
              <w:rPr>
                <w:sz w:val="22"/>
                <w:szCs w:val="20"/>
              </w:rPr>
              <w:lastRenderedPageBreak/>
              <w:t xml:space="preserve">para fomentar la interacción espontánea durante el curso. </w:t>
            </w:r>
          </w:p>
        </w:tc>
        <w:tc>
          <w:tcPr>
            <w:tcW w:w="2864" w:type="dxa"/>
          </w:tcPr>
          <w:p w14:paraId="0B545CD2" w14:textId="7EC4A2F0" w:rsidR="00C50630" w:rsidRPr="00656DB6" w:rsidRDefault="00167EB1" w:rsidP="00B70B47">
            <w:pPr>
              <w:spacing w:line="240" w:lineRule="auto"/>
              <w:rPr>
                <w:sz w:val="22"/>
                <w:szCs w:val="20"/>
              </w:rPr>
            </w:pPr>
            <w:r w:rsidRPr="00656DB6">
              <w:rPr>
                <w:sz w:val="22"/>
                <w:szCs w:val="20"/>
              </w:rPr>
              <w:lastRenderedPageBreak/>
              <w:t>Participación en las actividades interactivas: foros, wikis, blogs, talleres, glosarios, videoconferencias.</w:t>
            </w:r>
            <w:r w:rsidR="001A3DB9" w:rsidRPr="00656DB6">
              <w:rPr>
                <w:sz w:val="22"/>
                <w:szCs w:val="20"/>
              </w:rPr>
              <w:t xml:space="preserve"> </w:t>
            </w:r>
            <w:r w:rsidR="001A3DB9" w:rsidRPr="00656DB6">
              <w:rPr>
                <w:sz w:val="22"/>
                <w:szCs w:val="20"/>
              </w:rPr>
              <w:lastRenderedPageBreak/>
              <w:t xml:space="preserve">Interacción intencionada con </w:t>
            </w:r>
            <w:r w:rsidR="006F6D5F" w:rsidRPr="00656DB6">
              <w:rPr>
                <w:sz w:val="22"/>
                <w:szCs w:val="20"/>
              </w:rPr>
              <w:t xml:space="preserve">demás estudiantes. </w:t>
            </w:r>
          </w:p>
        </w:tc>
        <w:tc>
          <w:tcPr>
            <w:tcW w:w="2712" w:type="dxa"/>
          </w:tcPr>
          <w:p w14:paraId="3E799F09" w14:textId="4EA1954C" w:rsidR="00C50630" w:rsidRPr="00656DB6" w:rsidRDefault="00427608" w:rsidP="00B70B47">
            <w:pPr>
              <w:spacing w:line="240" w:lineRule="auto"/>
              <w:rPr>
                <w:sz w:val="22"/>
                <w:szCs w:val="20"/>
              </w:rPr>
            </w:pPr>
            <w:r w:rsidRPr="00656DB6">
              <w:rPr>
                <w:sz w:val="22"/>
                <w:szCs w:val="20"/>
              </w:rPr>
              <w:lastRenderedPageBreak/>
              <w:t xml:space="preserve">Herramientas interactivas del campus virtual Moodle; </w:t>
            </w:r>
            <w:r w:rsidR="006900E6" w:rsidRPr="00656DB6">
              <w:rPr>
                <w:sz w:val="22"/>
                <w:szCs w:val="20"/>
              </w:rPr>
              <w:t>actividades colaborativas</w:t>
            </w:r>
            <w:r w:rsidR="006F6D5F" w:rsidRPr="00656DB6">
              <w:rPr>
                <w:sz w:val="22"/>
                <w:szCs w:val="20"/>
              </w:rPr>
              <w:t xml:space="preserve">; sesiones sincrónicas, </w:t>
            </w:r>
            <w:r w:rsidR="00CF01A3" w:rsidRPr="00656DB6">
              <w:rPr>
                <w:sz w:val="22"/>
                <w:szCs w:val="20"/>
              </w:rPr>
              <w:t>W</w:t>
            </w:r>
            <w:r w:rsidR="006F6D5F" w:rsidRPr="00656DB6">
              <w:rPr>
                <w:sz w:val="22"/>
                <w:szCs w:val="20"/>
              </w:rPr>
              <w:t>hats</w:t>
            </w:r>
            <w:r w:rsidR="00CF01A3" w:rsidRPr="00656DB6">
              <w:rPr>
                <w:sz w:val="22"/>
                <w:szCs w:val="20"/>
              </w:rPr>
              <w:t>A</w:t>
            </w:r>
            <w:r w:rsidR="006F6D5F" w:rsidRPr="00656DB6">
              <w:rPr>
                <w:sz w:val="22"/>
                <w:szCs w:val="20"/>
              </w:rPr>
              <w:t xml:space="preserve">pp, correo </w:t>
            </w:r>
            <w:r w:rsidR="006F6D5F" w:rsidRPr="00656DB6">
              <w:rPr>
                <w:sz w:val="22"/>
                <w:szCs w:val="20"/>
              </w:rPr>
              <w:lastRenderedPageBreak/>
              <w:t>electrónico.</w:t>
            </w:r>
            <w:r w:rsidR="004578A6" w:rsidRPr="00656DB6">
              <w:rPr>
                <w:sz w:val="22"/>
                <w:szCs w:val="20"/>
              </w:rPr>
              <w:t xml:space="preserve"> Capacitación para el uso de las herramientas. </w:t>
            </w:r>
          </w:p>
        </w:tc>
      </w:tr>
      <w:tr w:rsidR="00C50630" w:rsidRPr="00656DB6" w14:paraId="3EDA1897" w14:textId="77777777" w:rsidTr="00B70B47">
        <w:tc>
          <w:tcPr>
            <w:tcW w:w="1526" w:type="dxa"/>
          </w:tcPr>
          <w:p w14:paraId="0042892A" w14:textId="77777777" w:rsidR="00C50630" w:rsidRPr="00656DB6" w:rsidRDefault="00C50630" w:rsidP="00B70B47">
            <w:pPr>
              <w:spacing w:line="240" w:lineRule="auto"/>
              <w:rPr>
                <w:sz w:val="22"/>
                <w:szCs w:val="20"/>
              </w:rPr>
            </w:pPr>
            <w:r w:rsidRPr="00656DB6">
              <w:rPr>
                <w:sz w:val="22"/>
                <w:szCs w:val="20"/>
              </w:rPr>
              <w:lastRenderedPageBreak/>
              <w:t>Presencia cognitiva</w:t>
            </w:r>
          </w:p>
        </w:tc>
        <w:tc>
          <w:tcPr>
            <w:tcW w:w="2693" w:type="dxa"/>
          </w:tcPr>
          <w:p w14:paraId="1394B61A" w14:textId="53924F61" w:rsidR="00C50630" w:rsidRPr="00656DB6" w:rsidRDefault="0068449A" w:rsidP="00B70B47">
            <w:pPr>
              <w:spacing w:line="240" w:lineRule="auto"/>
              <w:rPr>
                <w:sz w:val="22"/>
                <w:szCs w:val="20"/>
              </w:rPr>
            </w:pPr>
            <w:r w:rsidRPr="00656DB6">
              <w:rPr>
                <w:sz w:val="22"/>
                <w:szCs w:val="20"/>
              </w:rPr>
              <w:t>Planteamiento de tensiones cognitivas, detonadores, organizadores previos; diseño de actividades para estudiar, reaccionar, producir</w:t>
            </w:r>
            <w:r w:rsidR="006F6D5F" w:rsidRPr="00656DB6">
              <w:rPr>
                <w:sz w:val="22"/>
                <w:szCs w:val="20"/>
              </w:rPr>
              <w:t xml:space="preserve">, </w:t>
            </w:r>
            <w:r w:rsidRPr="00656DB6">
              <w:rPr>
                <w:sz w:val="22"/>
                <w:szCs w:val="20"/>
              </w:rPr>
              <w:t>compartir</w:t>
            </w:r>
            <w:r w:rsidR="006F6D5F" w:rsidRPr="00656DB6">
              <w:rPr>
                <w:sz w:val="22"/>
                <w:szCs w:val="20"/>
              </w:rPr>
              <w:t xml:space="preserve"> e indagar</w:t>
            </w:r>
            <w:r w:rsidRPr="00656DB6">
              <w:rPr>
                <w:sz w:val="22"/>
                <w:szCs w:val="20"/>
              </w:rPr>
              <w:t xml:space="preserve"> en torno a los objetos de estudio.</w:t>
            </w:r>
            <w:r w:rsidR="004578A6" w:rsidRPr="00656DB6">
              <w:rPr>
                <w:sz w:val="22"/>
                <w:szCs w:val="20"/>
              </w:rPr>
              <w:t xml:space="preserve"> </w:t>
            </w:r>
          </w:p>
        </w:tc>
        <w:tc>
          <w:tcPr>
            <w:tcW w:w="2864" w:type="dxa"/>
          </w:tcPr>
          <w:p w14:paraId="4B1AAC82" w14:textId="2EFC2C2F" w:rsidR="00C50630" w:rsidRPr="00656DB6" w:rsidRDefault="0068449A" w:rsidP="00B70B47">
            <w:pPr>
              <w:spacing w:line="240" w:lineRule="auto"/>
              <w:rPr>
                <w:sz w:val="22"/>
                <w:szCs w:val="20"/>
              </w:rPr>
            </w:pPr>
            <w:r w:rsidRPr="00656DB6">
              <w:rPr>
                <w:sz w:val="22"/>
                <w:szCs w:val="20"/>
              </w:rPr>
              <w:t>Estudio independiente; responsabilidad, organización, disciplina; producción en torno a lo estudiado</w:t>
            </w:r>
            <w:r w:rsidR="007A7C54" w:rsidRPr="00656DB6">
              <w:rPr>
                <w:sz w:val="22"/>
                <w:szCs w:val="20"/>
              </w:rPr>
              <w:t xml:space="preserve"> en diálogo con los contextos y realidades propias</w:t>
            </w:r>
            <w:r w:rsidRPr="00656DB6">
              <w:rPr>
                <w:sz w:val="22"/>
                <w:szCs w:val="20"/>
              </w:rPr>
              <w:t>; compartir con sus pares y docentes sus reflexiones; síntesis y nuevos cuestionamientos (espiral de indagación)</w:t>
            </w:r>
            <w:r w:rsidR="006F6D5F" w:rsidRPr="00656DB6">
              <w:rPr>
                <w:sz w:val="22"/>
                <w:szCs w:val="20"/>
              </w:rPr>
              <w:t>, producción colectiva de conocimientos.</w:t>
            </w:r>
            <w:r w:rsidR="00B82EEB" w:rsidRPr="00656DB6">
              <w:rPr>
                <w:sz w:val="22"/>
                <w:szCs w:val="20"/>
              </w:rPr>
              <w:t xml:space="preserve"> </w:t>
            </w:r>
          </w:p>
        </w:tc>
        <w:tc>
          <w:tcPr>
            <w:tcW w:w="2712" w:type="dxa"/>
          </w:tcPr>
          <w:p w14:paraId="5958CDC0" w14:textId="0C6452E7" w:rsidR="00C50630" w:rsidRPr="00656DB6" w:rsidRDefault="00427608" w:rsidP="00B70B47">
            <w:pPr>
              <w:spacing w:line="240" w:lineRule="auto"/>
              <w:rPr>
                <w:sz w:val="22"/>
                <w:szCs w:val="20"/>
              </w:rPr>
            </w:pPr>
            <w:r w:rsidRPr="00656DB6">
              <w:rPr>
                <w:sz w:val="22"/>
                <w:szCs w:val="20"/>
              </w:rPr>
              <w:t xml:space="preserve">Materiales didácticos: lecturas, enlaces, módulos didácticos, guías de estudio sobre los temas; </w:t>
            </w:r>
            <w:r w:rsidR="006900E6" w:rsidRPr="00656DB6">
              <w:rPr>
                <w:sz w:val="22"/>
                <w:szCs w:val="20"/>
              </w:rPr>
              <w:t>tareas y otros productos académicos evaluados mediante rúbricas.</w:t>
            </w:r>
            <w:r w:rsidR="00B82EEB" w:rsidRPr="00656DB6">
              <w:rPr>
                <w:sz w:val="22"/>
                <w:szCs w:val="20"/>
              </w:rPr>
              <w:t xml:space="preserve"> Orientación sobre el uso de la web para ampliar espacios de indagación. </w:t>
            </w:r>
          </w:p>
        </w:tc>
      </w:tr>
      <w:tr w:rsidR="004D4932" w:rsidRPr="00656DB6" w14:paraId="79E15024" w14:textId="77777777" w:rsidTr="00AE1F13">
        <w:tc>
          <w:tcPr>
            <w:tcW w:w="9795" w:type="dxa"/>
            <w:gridSpan w:val="4"/>
          </w:tcPr>
          <w:p w14:paraId="2444AE59" w14:textId="1F73CE07" w:rsidR="004D4932" w:rsidRPr="00656DB6" w:rsidRDefault="004D4932" w:rsidP="00B70B47">
            <w:pPr>
              <w:spacing w:line="240" w:lineRule="auto"/>
              <w:rPr>
                <w:sz w:val="22"/>
                <w:szCs w:val="20"/>
              </w:rPr>
            </w:pPr>
            <w:r w:rsidRPr="004D4932">
              <w:rPr>
                <w:sz w:val="20"/>
                <w:szCs w:val="18"/>
              </w:rPr>
              <w:t>Fuente: Adaptado por la Universidad de Garrison y Anderson, 2005.</w:t>
            </w:r>
          </w:p>
        </w:tc>
      </w:tr>
    </w:tbl>
    <w:p w14:paraId="335158C2" w14:textId="75C69707" w:rsidR="00034371" w:rsidRDefault="00950BEB" w:rsidP="00950BEB">
      <w:pPr>
        <w:pStyle w:val="Ttulo2"/>
        <w:spacing w:before="240" w:after="0"/>
      </w:pPr>
      <w:bookmarkStart w:id="17" w:name="_Toc144715825"/>
      <w:r>
        <w:t>4</w:t>
      </w:r>
      <w:r w:rsidR="00034371">
        <w:t>.</w:t>
      </w:r>
      <w:r w:rsidR="00573C13">
        <w:t>4</w:t>
      </w:r>
      <w:r w:rsidR="00034371">
        <w:t xml:space="preserve"> Metodologías y </w:t>
      </w:r>
      <w:r w:rsidR="00E34C24">
        <w:t>actividades de aprendizaje</w:t>
      </w:r>
      <w:bookmarkEnd w:id="17"/>
    </w:p>
    <w:p w14:paraId="60188A9A" w14:textId="5AAA4169" w:rsidR="005158D0" w:rsidRDefault="00034371" w:rsidP="00770A6C">
      <w:r>
        <w:t xml:space="preserve">Las metodologías implementadas </w:t>
      </w:r>
      <w:r w:rsidR="00F4398D">
        <w:t xml:space="preserve">se desarrollan según el lugar del curso en la carrera y los objetivos establecidos para el curso. </w:t>
      </w:r>
      <w:r w:rsidR="00FE6E19">
        <w:t xml:space="preserve">En un primer nivel se busca la interacción con los contenidos </w:t>
      </w:r>
      <w:r w:rsidR="002A5BE3">
        <w:t xml:space="preserve">desde realidades y experiencias propias y con miras al </w:t>
      </w:r>
      <w:r w:rsidR="00166B60">
        <w:t xml:space="preserve">establecer </w:t>
      </w:r>
      <w:r w:rsidR="002A5BE3">
        <w:t xml:space="preserve">un fundamento en la disciplina de estudio. </w:t>
      </w:r>
      <w:r w:rsidR="00166B60">
        <w:t xml:space="preserve">Los cursos de segundo y tercer año de la carrera fomentan </w:t>
      </w:r>
      <w:r w:rsidR="00671B14">
        <w:t>las capacidades de pensamiento crítico</w:t>
      </w:r>
      <w:r w:rsidR="00F4398D">
        <w:t xml:space="preserve">, </w:t>
      </w:r>
      <w:r w:rsidR="00671B14">
        <w:t xml:space="preserve"> </w:t>
      </w:r>
      <w:r w:rsidR="00770A6C">
        <w:t>de vincular los contenidos con las áreas de desarrollo profesional</w:t>
      </w:r>
      <w:r w:rsidR="009A0960">
        <w:t xml:space="preserve">. </w:t>
      </w:r>
      <w:r w:rsidR="00770A6C">
        <w:t xml:space="preserve">La producción propia, la indagación, la implementación de las herramientas propias de la disciplina y el trabajo colectivo son aspectos claves para el desarrollo de la metodología de los cursos. </w:t>
      </w:r>
    </w:p>
    <w:p w14:paraId="32F1EC2A" w14:textId="2081AAA6" w:rsidR="009666A1" w:rsidRDefault="00516CFB" w:rsidP="009666A1">
      <w:r>
        <w:t xml:space="preserve">Consecuentes con el modelo pedagógico de la Universidad, se priorizan las actividades asincrónicas y se fomentan los espacios de diálogo entre estudiantes y con la persona docentes (Foros, Foros grupales, Glosarios, Wikis, etc.) alrededor de los contenidos, con el fin de promover el compartir de conocimientos y experiencias y la construcción colectiva de conocimientos. Las actividades sincrónicas buscan fortalecer las presencias de la comunidad de indagación y aportar espacios para generar vínculos entre las personas participantes, profundizar en contenidos específicos y fomentar debate. </w:t>
      </w:r>
      <w:r w:rsidR="0062792D">
        <w:t xml:space="preserve">Los cursos teóricos y teórico-prácticos privilegian la </w:t>
      </w:r>
      <w:r w:rsidR="00B510EE">
        <w:t xml:space="preserve">asincronía </w:t>
      </w:r>
      <w:r w:rsidR="009666A1">
        <w:t>en la plataforma Moodle</w:t>
      </w:r>
      <w:r w:rsidR="00B510EE">
        <w:t xml:space="preserve"> que permite </w:t>
      </w:r>
      <w:r w:rsidR="009666A1">
        <w:t xml:space="preserve">realizar las actividades según la disponibilidad de tiempo y </w:t>
      </w:r>
      <w:r w:rsidR="009666A1">
        <w:lastRenderedPageBreak/>
        <w:t xml:space="preserve">acceso a </w:t>
      </w:r>
      <w:r w:rsidR="004C7AEB">
        <w:t>I</w:t>
      </w:r>
      <w:r w:rsidR="009666A1">
        <w:t>nternet de cada estudiante.</w:t>
      </w:r>
      <w:r w:rsidR="009666A1">
        <w:rPr>
          <w:rStyle w:val="Refdenotaalpie"/>
        </w:rPr>
        <w:footnoteReference w:id="23"/>
      </w:r>
      <w:r w:rsidR="009666A1">
        <w:t xml:space="preserve"> </w:t>
      </w:r>
      <w:r w:rsidR="00B510EE">
        <w:t>La asincr</w:t>
      </w:r>
      <w:r w:rsidR="004C7AEB">
        <w:t>o</w:t>
      </w:r>
      <w:r w:rsidR="00B510EE">
        <w:t xml:space="preserve">nía se complementa con sesiones sincrónicas, según la naturaleza del curso. </w:t>
      </w:r>
      <w:r w:rsidR="00B510EE" w:rsidRPr="00B510EE">
        <w:t xml:space="preserve">Dichas sesiones se graban y se convierten en </w:t>
      </w:r>
      <w:r w:rsidR="002D6A71">
        <w:t xml:space="preserve">un </w:t>
      </w:r>
      <w:r w:rsidR="00B510EE" w:rsidRPr="00B510EE">
        <w:t xml:space="preserve">recurso para los y las estudiantes, disponible mediante el aula virtual. </w:t>
      </w:r>
    </w:p>
    <w:p w14:paraId="67EE38CD" w14:textId="72EA6079" w:rsidR="00E34C24" w:rsidRDefault="00E34C24" w:rsidP="00770A6C">
      <w:r>
        <w:t xml:space="preserve">Las </w:t>
      </w:r>
      <w:r w:rsidR="00EA30FD">
        <w:t xml:space="preserve">actividades de aprendizaje </w:t>
      </w:r>
      <w:r w:rsidR="00345345">
        <w:t xml:space="preserve">implementan el modelo pedagógico de la universidad y la metodología del curso particular, según la carrera, el nivel del curso y </w:t>
      </w:r>
      <w:r w:rsidR="005758BE">
        <w:t xml:space="preserve">sus objetivos. </w:t>
      </w:r>
      <w:r w:rsidR="00EB6245">
        <w:t xml:space="preserve">A </w:t>
      </w:r>
      <w:r w:rsidR="00B510EE">
        <w:t>continuación,</w:t>
      </w:r>
      <w:r w:rsidR="00EB6245">
        <w:t xml:space="preserve"> se describen algunas de las estrategias de aprendizaje que desarrolla la universidad en los cursos. </w:t>
      </w:r>
    </w:p>
    <w:p w14:paraId="35678C9D" w14:textId="40BF6F83" w:rsidR="00477F7B" w:rsidRDefault="00477F7B" w:rsidP="005F5612">
      <w:pPr>
        <w:pStyle w:val="Descripcin"/>
        <w:spacing w:line="360" w:lineRule="auto"/>
        <w:jc w:val="center"/>
      </w:pPr>
      <w:r>
        <w:t>Actividades de aprendizaje (ejemplos)</w:t>
      </w:r>
    </w:p>
    <w:tbl>
      <w:tblPr>
        <w:tblStyle w:val="Tablaconcuadrcula"/>
        <w:tblW w:w="8592" w:type="dxa"/>
        <w:jc w:val="center"/>
        <w:tblLook w:val="04A0" w:firstRow="1" w:lastRow="0" w:firstColumn="1" w:lastColumn="0" w:noHBand="0" w:noVBand="1"/>
      </w:tblPr>
      <w:tblGrid>
        <w:gridCol w:w="1636"/>
        <w:gridCol w:w="2368"/>
        <w:gridCol w:w="4588"/>
      </w:tblGrid>
      <w:tr w:rsidR="00095B85" w:rsidRPr="00A25CC8" w14:paraId="73EF230B" w14:textId="77777777" w:rsidTr="35088855">
        <w:trPr>
          <w:tblHeader/>
          <w:jc w:val="center"/>
        </w:trPr>
        <w:tc>
          <w:tcPr>
            <w:tcW w:w="1636" w:type="dxa"/>
            <w:shd w:val="clear" w:color="auto" w:fill="D9E2F3" w:themeFill="accent5" w:themeFillTint="33"/>
          </w:tcPr>
          <w:p w14:paraId="3B5E16B8" w14:textId="77777777" w:rsidR="000A7BF0" w:rsidRPr="00A25CC8" w:rsidRDefault="000A7BF0" w:rsidP="00477F7B">
            <w:pPr>
              <w:spacing w:line="240" w:lineRule="auto"/>
              <w:rPr>
                <w:rFonts w:ascii="Calibri" w:hAnsi="Calibri" w:cs="Calibri"/>
                <w:b/>
              </w:rPr>
            </w:pPr>
            <w:r w:rsidRPr="00A25CC8">
              <w:rPr>
                <w:rFonts w:ascii="Calibri" w:hAnsi="Calibri" w:cs="Calibri"/>
                <w:b/>
              </w:rPr>
              <w:t>Actividad</w:t>
            </w:r>
          </w:p>
          <w:p w14:paraId="239A7447" w14:textId="77777777" w:rsidR="000A7BF0" w:rsidRPr="00A25CC8" w:rsidRDefault="000A7BF0" w:rsidP="00477F7B">
            <w:pPr>
              <w:spacing w:line="240" w:lineRule="auto"/>
              <w:rPr>
                <w:rFonts w:ascii="Calibri" w:hAnsi="Calibri" w:cs="Calibri"/>
                <w:b/>
              </w:rPr>
            </w:pPr>
          </w:p>
        </w:tc>
        <w:tc>
          <w:tcPr>
            <w:tcW w:w="2368" w:type="dxa"/>
            <w:shd w:val="clear" w:color="auto" w:fill="D9E2F3" w:themeFill="accent5" w:themeFillTint="33"/>
          </w:tcPr>
          <w:p w14:paraId="776B7CB0" w14:textId="5E64734A" w:rsidR="000A7BF0" w:rsidRPr="00A25CC8" w:rsidRDefault="00792883" w:rsidP="00477F7B">
            <w:pPr>
              <w:spacing w:line="240" w:lineRule="auto"/>
              <w:rPr>
                <w:rFonts w:ascii="Calibri" w:hAnsi="Calibri" w:cs="Calibri"/>
                <w:b/>
              </w:rPr>
            </w:pPr>
            <w:r>
              <w:rPr>
                <w:rFonts w:ascii="Calibri" w:hAnsi="Calibri" w:cs="Calibri"/>
                <w:b/>
              </w:rPr>
              <w:t>Naturaleza</w:t>
            </w:r>
            <w:r w:rsidR="005C2A81">
              <w:rPr>
                <w:rFonts w:ascii="Calibri" w:hAnsi="Calibri" w:cs="Calibri"/>
                <w:b/>
              </w:rPr>
              <w:t xml:space="preserve"> </w:t>
            </w:r>
          </w:p>
        </w:tc>
        <w:tc>
          <w:tcPr>
            <w:tcW w:w="4588" w:type="dxa"/>
            <w:shd w:val="clear" w:color="auto" w:fill="D9E2F3" w:themeFill="accent5" w:themeFillTint="33"/>
          </w:tcPr>
          <w:p w14:paraId="719B7547" w14:textId="0885D582" w:rsidR="000A7BF0" w:rsidRPr="00A25CC8" w:rsidRDefault="00792883" w:rsidP="00477F7B">
            <w:pPr>
              <w:spacing w:line="240" w:lineRule="auto"/>
              <w:rPr>
                <w:rFonts w:ascii="Calibri" w:hAnsi="Calibri" w:cs="Calibri"/>
                <w:b/>
              </w:rPr>
            </w:pPr>
            <w:r>
              <w:rPr>
                <w:rFonts w:ascii="Calibri" w:hAnsi="Calibri" w:cs="Calibri"/>
                <w:b/>
              </w:rPr>
              <w:t>Descripción</w:t>
            </w:r>
          </w:p>
        </w:tc>
      </w:tr>
      <w:tr w:rsidR="00C7070B" w:rsidRPr="00A25CC8" w14:paraId="4B10F661" w14:textId="77777777" w:rsidTr="35088855">
        <w:trPr>
          <w:jc w:val="center"/>
        </w:trPr>
        <w:tc>
          <w:tcPr>
            <w:tcW w:w="1636" w:type="dxa"/>
          </w:tcPr>
          <w:p w14:paraId="38205FBF" w14:textId="77777777" w:rsidR="000A7BF0" w:rsidRPr="00A25CC8" w:rsidRDefault="000A7BF0" w:rsidP="00477F7B">
            <w:pPr>
              <w:spacing w:line="240" w:lineRule="auto"/>
              <w:rPr>
                <w:rFonts w:ascii="Calibri" w:hAnsi="Calibri" w:cs="Calibri"/>
              </w:rPr>
            </w:pPr>
            <w:r w:rsidRPr="00A25CC8">
              <w:rPr>
                <w:rFonts w:ascii="Calibri" w:hAnsi="Calibri" w:cs="Calibri"/>
              </w:rPr>
              <w:t>Foro</w:t>
            </w:r>
          </w:p>
        </w:tc>
        <w:tc>
          <w:tcPr>
            <w:tcW w:w="2368" w:type="dxa"/>
          </w:tcPr>
          <w:p w14:paraId="4D05FAE0" w14:textId="163831EC" w:rsidR="000A7BF0" w:rsidRPr="00A25CC8" w:rsidRDefault="009A075F" w:rsidP="00477F7B">
            <w:pPr>
              <w:spacing w:line="240" w:lineRule="auto"/>
              <w:rPr>
                <w:rFonts w:ascii="Calibri" w:hAnsi="Calibri" w:cs="Calibri"/>
                <w:sz w:val="21"/>
                <w:szCs w:val="21"/>
              </w:rPr>
            </w:pPr>
            <w:r>
              <w:rPr>
                <w:rFonts w:ascii="Calibri" w:hAnsi="Calibri" w:cs="Calibri"/>
                <w:sz w:val="21"/>
                <w:szCs w:val="21"/>
              </w:rPr>
              <w:t xml:space="preserve">Se realiza </w:t>
            </w:r>
            <w:r w:rsidR="00B80861">
              <w:rPr>
                <w:rFonts w:ascii="Calibri" w:hAnsi="Calibri" w:cs="Calibri"/>
                <w:sz w:val="21"/>
                <w:szCs w:val="21"/>
              </w:rPr>
              <w:t>en el aula virtual de manera asincrónica.</w:t>
            </w:r>
          </w:p>
        </w:tc>
        <w:tc>
          <w:tcPr>
            <w:tcW w:w="4588" w:type="dxa"/>
          </w:tcPr>
          <w:p w14:paraId="79765111" w14:textId="7711BC50" w:rsidR="000A7BF0" w:rsidRPr="00A25CC8" w:rsidRDefault="00FE2CE9" w:rsidP="00477F7B">
            <w:pPr>
              <w:spacing w:line="240" w:lineRule="auto"/>
              <w:rPr>
                <w:rFonts w:ascii="Calibri" w:hAnsi="Calibri" w:cs="Calibri"/>
                <w:sz w:val="21"/>
                <w:szCs w:val="21"/>
              </w:rPr>
            </w:pPr>
            <w:r>
              <w:rPr>
                <w:rFonts w:ascii="Calibri" w:hAnsi="Calibri" w:cs="Calibri"/>
                <w:sz w:val="21"/>
                <w:szCs w:val="21"/>
              </w:rPr>
              <w:t xml:space="preserve">Actividad </w:t>
            </w:r>
            <w:r w:rsidR="00B80861">
              <w:rPr>
                <w:rFonts w:ascii="Calibri" w:hAnsi="Calibri" w:cs="Calibri"/>
                <w:sz w:val="21"/>
                <w:szCs w:val="21"/>
              </w:rPr>
              <w:t xml:space="preserve">de discusión, debate y trabajo colaborativo. Se utiliza </w:t>
            </w:r>
            <w:r>
              <w:rPr>
                <w:rFonts w:ascii="Calibri" w:hAnsi="Calibri" w:cs="Calibri"/>
                <w:sz w:val="21"/>
                <w:szCs w:val="21"/>
              </w:rPr>
              <w:t>para di</w:t>
            </w:r>
            <w:r w:rsidR="000A7BF0" w:rsidRPr="00A25CC8">
              <w:rPr>
                <w:rFonts w:ascii="Calibri" w:hAnsi="Calibri" w:cs="Calibri"/>
                <w:sz w:val="21"/>
                <w:szCs w:val="21"/>
              </w:rPr>
              <w:t xml:space="preserve">scutir temas, </w:t>
            </w:r>
            <w:r>
              <w:rPr>
                <w:rFonts w:ascii="Calibri" w:hAnsi="Calibri" w:cs="Calibri"/>
                <w:sz w:val="21"/>
                <w:szCs w:val="21"/>
              </w:rPr>
              <w:t>compartir y dialogar sobre</w:t>
            </w:r>
            <w:r w:rsidR="000A7BF0" w:rsidRPr="00A25CC8">
              <w:rPr>
                <w:rFonts w:ascii="Calibri" w:hAnsi="Calibri" w:cs="Calibri"/>
                <w:sz w:val="21"/>
                <w:szCs w:val="21"/>
              </w:rPr>
              <w:t xml:space="preserve"> </w:t>
            </w:r>
            <w:r>
              <w:rPr>
                <w:rFonts w:ascii="Calibri" w:hAnsi="Calibri" w:cs="Calibri"/>
                <w:sz w:val="21"/>
                <w:szCs w:val="21"/>
              </w:rPr>
              <w:t>insumos desarrollados en forma individual y aportados al foro</w:t>
            </w:r>
            <w:r w:rsidR="000A7BF0" w:rsidRPr="00A25CC8">
              <w:rPr>
                <w:rFonts w:ascii="Calibri" w:hAnsi="Calibri" w:cs="Calibri"/>
                <w:sz w:val="21"/>
                <w:szCs w:val="21"/>
              </w:rPr>
              <w:t xml:space="preserve">, fomentar el pensamiento crítico, la argumentación y el sano debate en torno a los tópicos fundamentales del curso. </w:t>
            </w:r>
          </w:p>
        </w:tc>
      </w:tr>
      <w:tr w:rsidR="00FE2CE9" w:rsidRPr="00A25CC8" w14:paraId="150822E7" w14:textId="77777777" w:rsidTr="35088855">
        <w:trPr>
          <w:jc w:val="center"/>
        </w:trPr>
        <w:tc>
          <w:tcPr>
            <w:tcW w:w="1636" w:type="dxa"/>
          </w:tcPr>
          <w:p w14:paraId="511F7799" w14:textId="2873965F" w:rsidR="00FE2CE9" w:rsidRPr="00A25CC8" w:rsidRDefault="00FE2CE9" w:rsidP="00477F7B">
            <w:pPr>
              <w:spacing w:line="240" w:lineRule="auto"/>
              <w:rPr>
                <w:rFonts w:ascii="Calibri" w:hAnsi="Calibri" w:cs="Calibri"/>
              </w:rPr>
            </w:pPr>
            <w:r>
              <w:rPr>
                <w:rFonts w:ascii="Calibri" w:hAnsi="Calibri" w:cs="Calibri"/>
              </w:rPr>
              <w:t xml:space="preserve">Foro grupal </w:t>
            </w:r>
          </w:p>
        </w:tc>
        <w:tc>
          <w:tcPr>
            <w:tcW w:w="2368" w:type="dxa"/>
          </w:tcPr>
          <w:p w14:paraId="73E5CCC8" w14:textId="17788F3C" w:rsidR="00FE2CE9" w:rsidRDefault="00FE2CE9" w:rsidP="00477F7B">
            <w:pPr>
              <w:spacing w:line="240" w:lineRule="auto"/>
              <w:rPr>
                <w:rFonts w:ascii="Calibri" w:hAnsi="Calibri" w:cs="Calibri"/>
                <w:sz w:val="21"/>
                <w:szCs w:val="21"/>
              </w:rPr>
            </w:pPr>
            <w:r>
              <w:rPr>
                <w:rFonts w:ascii="Calibri" w:hAnsi="Calibri" w:cs="Calibri"/>
                <w:sz w:val="21"/>
                <w:szCs w:val="21"/>
              </w:rPr>
              <w:t>Trabajo colaborativo</w:t>
            </w:r>
            <w:r w:rsidR="00C125B8">
              <w:rPr>
                <w:rFonts w:ascii="Calibri" w:hAnsi="Calibri" w:cs="Calibri"/>
                <w:sz w:val="21"/>
                <w:szCs w:val="21"/>
              </w:rPr>
              <w:t>, asincrónico.</w:t>
            </w:r>
          </w:p>
          <w:p w14:paraId="3F3BF95B" w14:textId="25BDCBD8" w:rsidR="00FE2CE9" w:rsidRPr="00A25CC8" w:rsidRDefault="00FE2CE9" w:rsidP="00477F7B">
            <w:pPr>
              <w:spacing w:line="240" w:lineRule="auto"/>
              <w:rPr>
                <w:rFonts w:ascii="Calibri" w:hAnsi="Calibri" w:cs="Calibri"/>
                <w:sz w:val="21"/>
                <w:szCs w:val="21"/>
              </w:rPr>
            </w:pPr>
          </w:p>
        </w:tc>
        <w:tc>
          <w:tcPr>
            <w:tcW w:w="4588" w:type="dxa"/>
          </w:tcPr>
          <w:p w14:paraId="7AD9EA8D" w14:textId="34A427F3" w:rsidR="00FE2CE9" w:rsidRPr="00A25CC8" w:rsidRDefault="00B80861" w:rsidP="00477F7B">
            <w:pPr>
              <w:spacing w:line="240" w:lineRule="auto"/>
              <w:rPr>
                <w:rFonts w:ascii="Calibri" w:hAnsi="Calibri" w:cs="Calibri"/>
                <w:sz w:val="21"/>
                <w:szCs w:val="21"/>
              </w:rPr>
            </w:pPr>
            <w:r>
              <w:rPr>
                <w:rFonts w:ascii="Calibri" w:hAnsi="Calibri" w:cs="Calibri"/>
                <w:sz w:val="21"/>
                <w:szCs w:val="21"/>
              </w:rPr>
              <w:t>Permite</w:t>
            </w:r>
            <w:r w:rsidR="006F5BAE">
              <w:rPr>
                <w:rFonts w:ascii="Calibri" w:hAnsi="Calibri" w:cs="Calibri"/>
                <w:sz w:val="21"/>
                <w:szCs w:val="21"/>
              </w:rPr>
              <w:t xml:space="preserve"> </w:t>
            </w:r>
            <w:r>
              <w:rPr>
                <w:rFonts w:ascii="Calibri" w:hAnsi="Calibri" w:cs="Calibri"/>
                <w:sz w:val="21"/>
                <w:szCs w:val="21"/>
              </w:rPr>
              <w:t xml:space="preserve">interacción más sostenida entre un grupo limitado de estudiantes en la herramienta del foro entre sí y con la persona docente. </w:t>
            </w:r>
            <w:r w:rsidR="008C6A34">
              <w:rPr>
                <w:rFonts w:ascii="Calibri" w:hAnsi="Calibri" w:cs="Calibri"/>
                <w:sz w:val="21"/>
                <w:szCs w:val="21"/>
              </w:rPr>
              <w:t xml:space="preserve">Actividad que fomenta el debate y la construcción colectiva de conocimientos y la investigación. </w:t>
            </w:r>
            <w:r>
              <w:rPr>
                <w:rFonts w:ascii="Calibri" w:hAnsi="Calibri" w:cs="Calibri"/>
                <w:sz w:val="21"/>
                <w:szCs w:val="21"/>
              </w:rPr>
              <w:t>Pueden ser espacios para socializar las tareas o avances de investigación o proyectos y para realizar trabajos de producción grupal.</w:t>
            </w:r>
          </w:p>
        </w:tc>
      </w:tr>
      <w:tr w:rsidR="00C7070B" w:rsidRPr="00A25CC8" w14:paraId="2C509755" w14:textId="77777777" w:rsidTr="35088855">
        <w:trPr>
          <w:jc w:val="center"/>
        </w:trPr>
        <w:tc>
          <w:tcPr>
            <w:tcW w:w="1636" w:type="dxa"/>
          </w:tcPr>
          <w:p w14:paraId="64C8D528" w14:textId="77777777" w:rsidR="000A7BF0" w:rsidRPr="00A25CC8" w:rsidRDefault="000A7BF0" w:rsidP="00477F7B">
            <w:pPr>
              <w:spacing w:line="240" w:lineRule="auto"/>
              <w:rPr>
                <w:rFonts w:ascii="Calibri" w:hAnsi="Calibri" w:cs="Calibri"/>
              </w:rPr>
            </w:pPr>
            <w:r w:rsidRPr="00A25CC8">
              <w:rPr>
                <w:rFonts w:ascii="Calibri" w:hAnsi="Calibri" w:cs="Calibri"/>
              </w:rPr>
              <w:t>Wiki</w:t>
            </w:r>
          </w:p>
        </w:tc>
        <w:tc>
          <w:tcPr>
            <w:tcW w:w="2368" w:type="dxa"/>
          </w:tcPr>
          <w:p w14:paraId="23C32EDB" w14:textId="752BC55C" w:rsidR="00C125B8" w:rsidRDefault="00C125B8" w:rsidP="00477F7B">
            <w:pPr>
              <w:spacing w:line="240" w:lineRule="auto"/>
              <w:rPr>
                <w:rFonts w:ascii="Calibri" w:hAnsi="Calibri" w:cs="Calibri"/>
                <w:sz w:val="21"/>
                <w:szCs w:val="21"/>
              </w:rPr>
            </w:pPr>
            <w:r>
              <w:rPr>
                <w:rFonts w:ascii="Calibri" w:hAnsi="Calibri" w:cs="Calibri"/>
                <w:sz w:val="21"/>
                <w:szCs w:val="21"/>
              </w:rPr>
              <w:t>Trabajo colaborativo, asincrónico</w:t>
            </w:r>
          </w:p>
          <w:p w14:paraId="07A64B48" w14:textId="661F58AA" w:rsidR="000A7BF0" w:rsidRPr="00A25CC8" w:rsidRDefault="000A7BF0" w:rsidP="00477F7B">
            <w:pPr>
              <w:spacing w:line="240" w:lineRule="auto"/>
              <w:rPr>
                <w:rFonts w:ascii="Calibri" w:hAnsi="Calibri" w:cs="Calibri"/>
                <w:sz w:val="21"/>
                <w:szCs w:val="21"/>
              </w:rPr>
            </w:pPr>
          </w:p>
        </w:tc>
        <w:tc>
          <w:tcPr>
            <w:tcW w:w="4588" w:type="dxa"/>
          </w:tcPr>
          <w:p w14:paraId="11A2C447" w14:textId="5D23ACEC" w:rsidR="000A7BF0" w:rsidRPr="00A25CC8" w:rsidRDefault="00B80861" w:rsidP="00477F7B">
            <w:pPr>
              <w:spacing w:line="240" w:lineRule="auto"/>
              <w:rPr>
                <w:rFonts w:ascii="Calibri" w:hAnsi="Calibri" w:cs="Calibri"/>
                <w:sz w:val="21"/>
                <w:szCs w:val="21"/>
              </w:rPr>
            </w:pPr>
            <w:r>
              <w:rPr>
                <w:rFonts w:ascii="Calibri" w:hAnsi="Calibri" w:cs="Calibri"/>
                <w:sz w:val="21"/>
                <w:szCs w:val="21"/>
              </w:rPr>
              <w:t>Se desarrolla en una</w:t>
            </w:r>
            <w:r w:rsidRPr="00A25CC8">
              <w:rPr>
                <w:rFonts w:ascii="Calibri" w:hAnsi="Calibri" w:cs="Calibri"/>
                <w:sz w:val="21"/>
                <w:szCs w:val="21"/>
              </w:rPr>
              <w:t xml:space="preserve"> página o conjunto de páginas</w:t>
            </w:r>
            <w:r>
              <w:rPr>
                <w:rFonts w:ascii="Calibri" w:hAnsi="Calibri" w:cs="Calibri"/>
                <w:sz w:val="21"/>
                <w:szCs w:val="21"/>
              </w:rPr>
              <w:t xml:space="preserve"> en el aula virtual</w:t>
            </w:r>
            <w:r w:rsidRPr="00A25CC8">
              <w:rPr>
                <w:rFonts w:ascii="Calibri" w:hAnsi="Calibri" w:cs="Calibri"/>
                <w:sz w:val="21"/>
                <w:szCs w:val="21"/>
              </w:rPr>
              <w:t xml:space="preserve"> </w:t>
            </w:r>
            <w:r w:rsidR="00B5301C">
              <w:rPr>
                <w:rFonts w:ascii="Calibri" w:hAnsi="Calibri" w:cs="Calibri"/>
                <w:sz w:val="21"/>
                <w:szCs w:val="21"/>
              </w:rPr>
              <w:t>q</w:t>
            </w:r>
            <w:r w:rsidRPr="00A25CC8">
              <w:rPr>
                <w:rFonts w:ascii="Calibri" w:hAnsi="Calibri" w:cs="Calibri"/>
                <w:sz w:val="21"/>
                <w:szCs w:val="21"/>
              </w:rPr>
              <w:t>ue pueden ser editadas por todo el grupo de estudiantes o por pequeños grupos.</w:t>
            </w:r>
            <w:r>
              <w:rPr>
                <w:rFonts w:ascii="Calibri" w:hAnsi="Calibri" w:cs="Calibri"/>
                <w:sz w:val="21"/>
                <w:szCs w:val="21"/>
              </w:rPr>
              <w:t xml:space="preserve"> </w:t>
            </w:r>
            <w:r w:rsidR="000A7BF0" w:rsidRPr="00A25CC8">
              <w:rPr>
                <w:rFonts w:ascii="Calibri" w:hAnsi="Calibri" w:cs="Calibri"/>
                <w:sz w:val="21"/>
                <w:szCs w:val="21"/>
              </w:rPr>
              <w:t xml:space="preserve">Fomenta el aprendizaje colaborativo </w:t>
            </w:r>
            <w:r w:rsidR="00C125B8">
              <w:rPr>
                <w:rFonts w:ascii="Calibri" w:hAnsi="Calibri" w:cs="Calibri"/>
                <w:sz w:val="21"/>
                <w:szCs w:val="21"/>
              </w:rPr>
              <w:t xml:space="preserve">y creativo </w:t>
            </w:r>
            <w:r w:rsidR="000A7BF0" w:rsidRPr="00A25CC8">
              <w:rPr>
                <w:rFonts w:ascii="Calibri" w:hAnsi="Calibri" w:cs="Calibri"/>
                <w:sz w:val="21"/>
                <w:szCs w:val="21"/>
              </w:rPr>
              <w:t>al permitir a los grupos de estudiantes elaborar un documento</w:t>
            </w:r>
            <w:r w:rsidR="00C125B8">
              <w:rPr>
                <w:rFonts w:ascii="Calibri" w:hAnsi="Calibri" w:cs="Calibri"/>
                <w:sz w:val="21"/>
                <w:szCs w:val="21"/>
              </w:rPr>
              <w:t xml:space="preserve"> o una exposición de contenidos</w:t>
            </w:r>
            <w:r w:rsidR="000A7BF0" w:rsidRPr="00A25CC8">
              <w:rPr>
                <w:rFonts w:ascii="Calibri" w:hAnsi="Calibri" w:cs="Calibri"/>
                <w:sz w:val="21"/>
                <w:szCs w:val="21"/>
              </w:rPr>
              <w:t xml:space="preserve"> en conjunto. </w:t>
            </w:r>
            <w:r w:rsidR="00C125B8">
              <w:rPr>
                <w:rFonts w:ascii="Calibri" w:hAnsi="Calibri" w:cs="Calibri"/>
                <w:sz w:val="21"/>
                <w:szCs w:val="21"/>
              </w:rPr>
              <w:t xml:space="preserve">Puede utilizarse para construir murales de imágenes, recursos audiovisuales, museos virtuales, entre otros. </w:t>
            </w:r>
          </w:p>
        </w:tc>
      </w:tr>
      <w:tr w:rsidR="00C7070B" w:rsidRPr="00A25CC8" w14:paraId="64663770" w14:textId="77777777" w:rsidTr="35088855">
        <w:trPr>
          <w:jc w:val="center"/>
        </w:trPr>
        <w:tc>
          <w:tcPr>
            <w:tcW w:w="1636" w:type="dxa"/>
          </w:tcPr>
          <w:p w14:paraId="2ACA72EB" w14:textId="00622EED" w:rsidR="00C125B8" w:rsidRPr="00A25CC8" w:rsidRDefault="00C125B8" w:rsidP="00477F7B">
            <w:pPr>
              <w:spacing w:line="240" w:lineRule="auto"/>
              <w:rPr>
                <w:rFonts w:ascii="Calibri" w:hAnsi="Calibri" w:cs="Calibri"/>
              </w:rPr>
            </w:pPr>
            <w:r w:rsidRPr="00A25CC8">
              <w:rPr>
                <w:rFonts w:ascii="Calibri" w:hAnsi="Calibri" w:cs="Calibri"/>
              </w:rPr>
              <w:t>Glosario</w:t>
            </w:r>
          </w:p>
        </w:tc>
        <w:tc>
          <w:tcPr>
            <w:tcW w:w="2368" w:type="dxa"/>
          </w:tcPr>
          <w:p w14:paraId="22FE550C" w14:textId="7E0043C4" w:rsidR="00C125B8" w:rsidRDefault="00C125B8" w:rsidP="00477F7B">
            <w:pPr>
              <w:spacing w:line="240" w:lineRule="auto"/>
              <w:rPr>
                <w:rFonts w:ascii="Calibri" w:hAnsi="Calibri" w:cs="Calibri"/>
                <w:sz w:val="21"/>
                <w:szCs w:val="21"/>
              </w:rPr>
            </w:pPr>
            <w:r>
              <w:rPr>
                <w:rFonts w:ascii="Calibri" w:hAnsi="Calibri" w:cs="Calibri"/>
                <w:sz w:val="21"/>
                <w:szCs w:val="21"/>
              </w:rPr>
              <w:t>Trabajo colaborativo, asincrónico</w:t>
            </w:r>
          </w:p>
          <w:p w14:paraId="33A76F73" w14:textId="68D7EC5F" w:rsidR="00C125B8" w:rsidRPr="00A25CC8" w:rsidRDefault="00C125B8" w:rsidP="00477F7B">
            <w:pPr>
              <w:spacing w:line="240" w:lineRule="auto"/>
              <w:rPr>
                <w:rFonts w:ascii="Calibri" w:hAnsi="Calibri" w:cs="Calibri"/>
                <w:sz w:val="21"/>
                <w:szCs w:val="21"/>
              </w:rPr>
            </w:pPr>
          </w:p>
        </w:tc>
        <w:tc>
          <w:tcPr>
            <w:tcW w:w="4588" w:type="dxa"/>
          </w:tcPr>
          <w:p w14:paraId="2DC7890A" w14:textId="753AB8FE" w:rsidR="00B80861" w:rsidRDefault="00B80861" w:rsidP="00477F7B">
            <w:pPr>
              <w:spacing w:line="240" w:lineRule="auto"/>
              <w:rPr>
                <w:rFonts w:ascii="Calibri" w:hAnsi="Calibri" w:cs="Calibri"/>
                <w:sz w:val="21"/>
                <w:szCs w:val="21"/>
              </w:rPr>
            </w:pPr>
            <w:r>
              <w:rPr>
                <w:rFonts w:ascii="Calibri" w:hAnsi="Calibri" w:cs="Calibri"/>
                <w:sz w:val="21"/>
                <w:szCs w:val="21"/>
              </w:rPr>
              <w:t>La</w:t>
            </w:r>
            <w:r w:rsidRPr="00A25CC8">
              <w:rPr>
                <w:rFonts w:ascii="Calibri" w:hAnsi="Calibri" w:cs="Calibri"/>
                <w:sz w:val="21"/>
                <w:szCs w:val="21"/>
              </w:rPr>
              <w:t xml:space="preserve"> herramienta</w:t>
            </w:r>
            <w:r>
              <w:rPr>
                <w:rFonts w:ascii="Calibri" w:hAnsi="Calibri" w:cs="Calibri"/>
                <w:sz w:val="21"/>
                <w:szCs w:val="21"/>
              </w:rPr>
              <w:t xml:space="preserve"> en el aula virtual se utiliza para realizar diverso tipo de actividades como la elaboración de glosarios, festival de citas, </w:t>
            </w:r>
            <w:r w:rsidR="00A33E0B">
              <w:rPr>
                <w:rFonts w:ascii="Calibri" w:hAnsi="Calibri" w:cs="Calibri"/>
                <w:sz w:val="21"/>
                <w:szCs w:val="21"/>
              </w:rPr>
              <w:t xml:space="preserve">elaboración de índices temáticos, entre otros. </w:t>
            </w:r>
            <w:r w:rsidRPr="00A25CC8">
              <w:rPr>
                <w:rFonts w:ascii="Calibri" w:hAnsi="Calibri" w:cs="Calibri"/>
                <w:sz w:val="21"/>
                <w:szCs w:val="21"/>
              </w:rPr>
              <w:t xml:space="preserve">Cada </w:t>
            </w:r>
            <w:r w:rsidRPr="00A25CC8">
              <w:rPr>
                <w:rFonts w:ascii="Calibri" w:hAnsi="Calibri" w:cs="Calibri"/>
                <w:sz w:val="21"/>
                <w:szCs w:val="21"/>
              </w:rPr>
              <w:lastRenderedPageBreak/>
              <w:t>entrada del glosario puede ser comentada o ampliada por los demás estudiantes.</w:t>
            </w:r>
          </w:p>
          <w:p w14:paraId="396B4C98" w14:textId="5AE10106" w:rsidR="00C125B8" w:rsidRPr="00A25CC8" w:rsidRDefault="00C125B8" w:rsidP="00477F7B">
            <w:pPr>
              <w:spacing w:line="240" w:lineRule="auto"/>
              <w:rPr>
                <w:rFonts w:ascii="Calibri" w:hAnsi="Calibri" w:cs="Calibri"/>
                <w:sz w:val="21"/>
                <w:szCs w:val="21"/>
              </w:rPr>
            </w:pPr>
            <w:r>
              <w:rPr>
                <w:rFonts w:ascii="Calibri" w:hAnsi="Calibri" w:cs="Calibri"/>
                <w:sz w:val="21"/>
                <w:szCs w:val="21"/>
              </w:rPr>
              <w:t xml:space="preserve">Permite </w:t>
            </w:r>
            <w:r w:rsidR="002823C0">
              <w:rPr>
                <w:rFonts w:ascii="Calibri" w:hAnsi="Calibri" w:cs="Calibri"/>
                <w:sz w:val="21"/>
                <w:szCs w:val="21"/>
              </w:rPr>
              <w:t xml:space="preserve">combinar el trabajo individual y colaborativo. </w:t>
            </w:r>
            <w:r w:rsidRPr="00A25CC8">
              <w:rPr>
                <w:rFonts w:ascii="Calibri" w:hAnsi="Calibri" w:cs="Calibri"/>
                <w:sz w:val="21"/>
                <w:szCs w:val="21"/>
              </w:rPr>
              <w:t>Fomenta la adquisición de conceptos claves</w:t>
            </w:r>
            <w:r w:rsidR="002823C0">
              <w:rPr>
                <w:rFonts w:ascii="Calibri" w:hAnsi="Calibri" w:cs="Calibri"/>
                <w:sz w:val="21"/>
                <w:szCs w:val="21"/>
              </w:rPr>
              <w:t>, la sistematización de ideas principales</w:t>
            </w:r>
            <w:r w:rsidR="00095B85">
              <w:rPr>
                <w:rFonts w:ascii="Calibri" w:hAnsi="Calibri" w:cs="Calibri"/>
                <w:sz w:val="21"/>
                <w:szCs w:val="21"/>
              </w:rPr>
              <w:t xml:space="preserve"> y su análisis. Las personas estudiantes y la persona docente comentan las entradas de otras personas. </w:t>
            </w:r>
          </w:p>
        </w:tc>
      </w:tr>
      <w:tr w:rsidR="00C7070B" w:rsidRPr="00A25CC8" w14:paraId="5A9E1845" w14:textId="77777777" w:rsidTr="35088855">
        <w:trPr>
          <w:jc w:val="center"/>
        </w:trPr>
        <w:tc>
          <w:tcPr>
            <w:tcW w:w="1636" w:type="dxa"/>
          </w:tcPr>
          <w:p w14:paraId="4069A3D2" w14:textId="3635C9E7" w:rsidR="00C125B8" w:rsidRPr="00A25CC8" w:rsidRDefault="00763FD0" w:rsidP="00477F7B">
            <w:pPr>
              <w:spacing w:line="240" w:lineRule="auto"/>
              <w:rPr>
                <w:rFonts w:ascii="Calibri" w:hAnsi="Calibri" w:cs="Calibri"/>
              </w:rPr>
            </w:pPr>
            <w:r w:rsidRPr="00A25CC8">
              <w:rPr>
                <w:rFonts w:ascii="Calibri" w:hAnsi="Calibri" w:cs="Calibri"/>
              </w:rPr>
              <w:lastRenderedPageBreak/>
              <w:t>Cuestionario</w:t>
            </w:r>
          </w:p>
        </w:tc>
        <w:tc>
          <w:tcPr>
            <w:tcW w:w="2368" w:type="dxa"/>
          </w:tcPr>
          <w:p w14:paraId="488F799C" w14:textId="77777777" w:rsidR="00763FD0" w:rsidRDefault="00763FD0" w:rsidP="00477F7B">
            <w:pPr>
              <w:spacing w:line="240" w:lineRule="auto"/>
              <w:rPr>
                <w:rFonts w:ascii="Calibri" w:hAnsi="Calibri" w:cs="Calibri"/>
                <w:sz w:val="21"/>
                <w:szCs w:val="21"/>
              </w:rPr>
            </w:pPr>
            <w:r>
              <w:rPr>
                <w:rFonts w:ascii="Calibri" w:hAnsi="Calibri" w:cs="Calibri"/>
                <w:sz w:val="21"/>
                <w:szCs w:val="21"/>
              </w:rPr>
              <w:t>Estudio individual, asincrónico</w:t>
            </w:r>
          </w:p>
          <w:p w14:paraId="2FBE8ADA" w14:textId="7371B8A2" w:rsidR="00C125B8" w:rsidRPr="00A25CC8" w:rsidRDefault="00C125B8" w:rsidP="00477F7B">
            <w:pPr>
              <w:spacing w:line="240" w:lineRule="auto"/>
              <w:rPr>
                <w:rFonts w:ascii="Calibri" w:hAnsi="Calibri" w:cs="Calibri"/>
                <w:sz w:val="21"/>
                <w:szCs w:val="21"/>
              </w:rPr>
            </w:pPr>
          </w:p>
        </w:tc>
        <w:tc>
          <w:tcPr>
            <w:tcW w:w="4588" w:type="dxa"/>
          </w:tcPr>
          <w:p w14:paraId="3BE1A5B0" w14:textId="4A93A647" w:rsidR="00C125B8" w:rsidRPr="00A25CC8" w:rsidRDefault="00A33E0B" w:rsidP="00477F7B">
            <w:pPr>
              <w:spacing w:line="240" w:lineRule="auto"/>
              <w:rPr>
                <w:rFonts w:ascii="Calibri" w:hAnsi="Calibri" w:cs="Calibri"/>
                <w:sz w:val="21"/>
                <w:szCs w:val="21"/>
              </w:rPr>
            </w:pPr>
            <w:r>
              <w:rPr>
                <w:rFonts w:ascii="Calibri" w:hAnsi="Calibri" w:cs="Calibri"/>
                <w:sz w:val="21"/>
                <w:szCs w:val="21"/>
              </w:rPr>
              <w:t xml:space="preserve">Mediante la herramienta del campus virtual u otra (Google </w:t>
            </w:r>
            <w:r w:rsidR="00305F2C">
              <w:rPr>
                <w:rFonts w:ascii="Calibri" w:hAnsi="Calibri" w:cs="Calibri"/>
                <w:sz w:val="21"/>
                <w:szCs w:val="21"/>
              </w:rPr>
              <w:t>F</w:t>
            </w:r>
            <w:r>
              <w:rPr>
                <w:rFonts w:ascii="Calibri" w:hAnsi="Calibri" w:cs="Calibri"/>
                <w:sz w:val="21"/>
                <w:szCs w:val="21"/>
              </w:rPr>
              <w:t xml:space="preserve">orms, etc.) se crean </w:t>
            </w:r>
            <w:r w:rsidRPr="00A25CC8">
              <w:rPr>
                <w:rFonts w:ascii="Calibri" w:hAnsi="Calibri" w:cs="Calibri"/>
                <w:sz w:val="21"/>
                <w:szCs w:val="21"/>
              </w:rPr>
              <w:t>evaluaciones</w:t>
            </w:r>
            <w:r>
              <w:rPr>
                <w:rFonts w:ascii="Calibri" w:hAnsi="Calibri" w:cs="Calibri"/>
                <w:sz w:val="21"/>
                <w:szCs w:val="21"/>
              </w:rPr>
              <w:t xml:space="preserve"> con preguntas de desarrollo, se </w:t>
            </w:r>
            <w:r w:rsidR="00763FD0">
              <w:rPr>
                <w:rFonts w:ascii="Calibri" w:hAnsi="Calibri" w:cs="Calibri"/>
                <w:sz w:val="21"/>
                <w:szCs w:val="21"/>
              </w:rPr>
              <w:t xml:space="preserve">indaga de manera puntual sobre la </w:t>
            </w:r>
            <w:r>
              <w:rPr>
                <w:rFonts w:ascii="Calibri" w:hAnsi="Calibri" w:cs="Calibri"/>
                <w:sz w:val="21"/>
                <w:szCs w:val="21"/>
              </w:rPr>
              <w:t xml:space="preserve">comprensión de </w:t>
            </w:r>
            <w:r w:rsidR="00763FD0">
              <w:rPr>
                <w:rFonts w:ascii="Calibri" w:hAnsi="Calibri" w:cs="Calibri"/>
                <w:sz w:val="21"/>
                <w:szCs w:val="21"/>
              </w:rPr>
              <w:t>los contenidos del curso y/o su aplicación o vinculación con otros elementos del curso o de la disciplina y su quehacer.</w:t>
            </w:r>
            <w:r w:rsidR="009D3965">
              <w:rPr>
                <w:rFonts w:ascii="Calibri" w:hAnsi="Calibri" w:cs="Calibri"/>
                <w:sz w:val="21"/>
                <w:szCs w:val="21"/>
              </w:rPr>
              <w:t xml:space="preserve"> </w:t>
            </w:r>
          </w:p>
        </w:tc>
      </w:tr>
      <w:tr w:rsidR="00EB6245" w:rsidRPr="00A25CC8" w14:paraId="7B828EC6" w14:textId="77777777" w:rsidTr="35088855">
        <w:trPr>
          <w:jc w:val="center"/>
        </w:trPr>
        <w:tc>
          <w:tcPr>
            <w:tcW w:w="1636" w:type="dxa"/>
          </w:tcPr>
          <w:p w14:paraId="6312D7A0" w14:textId="5AAC47C0" w:rsidR="00EB6245" w:rsidRDefault="00EB6245" w:rsidP="00477F7B">
            <w:pPr>
              <w:spacing w:line="240" w:lineRule="auto"/>
              <w:rPr>
                <w:rFonts w:ascii="Calibri" w:hAnsi="Calibri" w:cs="Calibri"/>
              </w:rPr>
            </w:pPr>
            <w:r>
              <w:rPr>
                <w:rFonts w:ascii="Calibri" w:hAnsi="Calibri" w:cs="Calibri"/>
              </w:rPr>
              <w:t>Mapa conceptual</w:t>
            </w:r>
          </w:p>
        </w:tc>
        <w:tc>
          <w:tcPr>
            <w:tcW w:w="2368" w:type="dxa"/>
          </w:tcPr>
          <w:p w14:paraId="64E6F269" w14:textId="407EC02C" w:rsidR="00EB6245" w:rsidRPr="00A25CC8" w:rsidRDefault="00556322" w:rsidP="00477F7B">
            <w:pPr>
              <w:spacing w:line="240" w:lineRule="auto"/>
              <w:rPr>
                <w:rFonts w:ascii="Calibri" w:hAnsi="Calibri" w:cs="Calibri"/>
                <w:sz w:val="21"/>
                <w:szCs w:val="21"/>
              </w:rPr>
            </w:pPr>
            <w:r>
              <w:rPr>
                <w:rFonts w:ascii="Calibri" w:hAnsi="Calibri" w:cs="Calibri"/>
                <w:sz w:val="21"/>
                <w:szCs w:val="21"/>
              </w:rPr>
              <w:t xml:space="preserve">Producción individual asincrónica </w:t>
            </w:r>
          </w:p>
        </w:tc>
        <w:tc>
          <w:tcPr>
            <w:tcW w:w="4588" w:type="dxa"/>
          </w:tcPr>
          <w:p w14:paraId="0AEE8575" w14:textId="5361D003" w:rsidR="00EB6245" w:rsidRPr="00A25CC8" w:rsidRDefault="35088855" w:rsidP="00477F7B">
            <w:pPr>
              <w:spacing w:line="240" w:lineRule="auto"/>
              <w:rPr>
                <w:rFonts w:ascii="Calibri" w:hAnsi="Calibri" w:cs="Calibri"/>
                <w:sz w:val="21"/>
                <w:szCs w:val="21"/>
              </w:rPr>
            </w:pPr>
            <w:r w:rsidRPr="35088855">
              <w:rPr>
                <w:rFonts w:ascii="Calibri" w:hAnsi="Calibri" w:cs="Calibri"/>
                <w:sz w:val="21"/>
                <w:szCs w:val="21"/>
              </w:rPr>
              <w:t xml:space="preserve">Representa en forma gráfica las relaciones significativas entre conceptos derivados de un tema y la conformación de proposiciones, con el fin de promover un aprendizaje significativo. </w:t>
            </w:r>
          </w:p>
        </w:tc>
      </w:tr>
      <w:tr w:rsidR="006E1282" w:rsidRPr="00A25CC8" w14:paraId="65FAF592" w14:textId="77777777" w:rsidTr="35088855">
        <w:trPr>
          <w:jc w:val="center"/>
        </w:trPr>
        <w:tc>
          <w:tcPr>
            <w:tcW w:w="1636" w:type="dxa"/>
          </w:tcPr>
          <w:p w14:paraId="5ADDE480" w14:textId="387E7D7A" w:rsidR="006E1282" w:rsidRDefault="006E1282" w:rsidP="00477F7B">
            <w:pPr>
              <w:spacing w:line="240" w:lineRule="auto"/>
              <w:rPr>
                <w:rFonts w:ascii="Calibri" w:hAnsi="Calibri" w:cs="Calibri"/>
              </w:rPr>
            </w:pPr>
            <w:r>
              <w:rPr>
                <w:rFonts w:ascii="Calibri" w:hAnsi="Calibri" w:cs="Calibri"/>
              </w:rPr>
              <w:t>Resumen de lectura</w:t>
            </w:r>
          </w:p>
        </w:tc>
        <w:tc>
          <w:tcPr>
            <w:tcW w:w="2368" w:type="dxa"/>
          </w:tcPr>
          <w:p w14:paraId="0D93DA05" w14:textId="138DF6D8" w:rsidR="006E1282" w:rsidRDefault="006E1282" w:rsidP="00477F7B">
            <w:pPr>
              <w:spacing w:line="240" w:lineRule="auto"/>
              <w:rPr>
                <w:rFonts w:ascii="Calibri" w:hAnsi="Calibri" w:cs="Calibri"/>
                <w:sz w:val="21"/>
                <w:szCs w:val="21"/>
              </w:rPr>
            </w:pPr>
            <w:r>
              <w:rPr>
                <w:rFonts w:ascii="Calibri" w:hAnsi="Calibri" w:cs="Calibri"/>
                <w:sz w:val="21"/>
                <w:szCs w:val="21"/>
              </w:rPr>
              <w:t>Producción individual asincrónica</w:t>
            </w:r>
          </w:p>
        </w:tc>
        <w:tc>
          <w:tcPr>
            <w:tcW w:w="4588" w:type="dxa"/>
          </w:tcPr>
          <w:p w14:paraId="7C1FAB48" w14:textId="5B7B453E" w:rsidR="006E1282" w:rsidRPr="006721EC" w:rsidRDefault="006721EC" w:rsidP="00477F7B">
            <w:pPr>
              <w:widowControl w:val="0"/>
              <w:autoSpaceDE w:val="0"/>
              <w:autoSpaceDN w:val="0"/>
              <w:spacing w:line="240" w:lineRule="auto"/>
            </w:pPr>
            <w:r w:rsidRPr="006721EC">
              <w:t>Un documento breve que plantea en forma sintetizada la idea central de una lectura y sus puntos principales</w:t>
            </w:r>
            <w:r>
              <w:t xml:space="preserve"> o bien que sintetiza lecturas extensas de manera breve y lógica. </w:t>
            </w:r>
          </w:p>
        </w:tc>
      </w:tr>
      <w:tr w:rsidR="00C7070B" w:rsidRPr="00A25CC8" w14:paraId="3DE13FC3" w14:textId="77777777" w:rsidTr="35088855">
        <w:trPr>
          <w:jc w:val="center"/>
        </w:trPr>
        <w:tc>
          <w:tcPr>
            <w:tcW w:w="1636" w:type="dxa"/>
          </w:tcPr>
          <w:p w14:paraId="7E15E5E8" w14:textId="231C52D0" w:rsidR="00C125B8" w:rsidRPr="00A25CC8" w:rsidRDefault="00EB6245" w:rsidP="00477F7B">
            <w:pPr>
              <w:spacing w:line="240" w:lineRule="auto"/>
              <w:rPr>
                <w:rFonts w:ascii="Calibri" w:hAnsi="Calibri" w:cs="Calibri"/>
              </w:rPr>
            </w:pPr>
            <w:r>
              <w:rPr>
                <w:rFonts w:ascii="Calibri" w:hAnsi="Calibri" w:cs="Calibri"/>
              </w:rPr>
              <w:t xml:space="preserve">Reseñas críticas </w:t>
            </w:r>
            <w:r w:rsidR="006E1282">
              <w:rPr>
                <w:rFonts w:ascii="Calibri" w:hAnsi="Calibri" w:cs="Calibri"/>
              </w:rPr>
              <w:t xml:space="preserve">de lecturas </w:t>
            </w:r>
          </w:p>
        </w:tc>
        <w:tc>
          <w:tcPr>
            <w:tcW w:w="2368" w:type="dxa"/>
          </w:tcPr>
          <w:p w14:paraId="2921E321" w14:textId="592F75B9" w:rsidR="00C125B8" w:rsidRPr="00A25CC8" w:rsidRDefault="00556322" w:rsidP="00477F7B">
            <w:pPr>
              <w:spacing w:line="240" w:lineRule="auto"/>
              <w:rPr>
                <w:rFonts w:ascii="Calibri" w:hAnsi="Calibri" w:cs="Calibri"/>
                <w:sz w:val="21"/>
                <w:szCs w:val="21"/>
              </w:rPr>
            </w:pPr>
            <w:r>
              <w:rPr>
                <w:rFonts w:ascii="Calibri" w:hAnsi="Calibri" w:cs="Calibri"/>
                <w:sz w:val="21"/>
                <w:szCs w:val="21"/>
              </w:rPr>
              <w:t xml:space="preserve">Producción individual asincrónica </w:t>
            </w:r>
          </w:p>
        </w:tc>
        <w:tc>
          <w:tcPr>
            <w:tcW w:w="4588" w:type="dxa"/>
          </w:tcPr>
          <w:p w14:paraId="1413278E" w14:textId="2411D793" w:rsidR="00C125B8" w:rsidRPr="00A25CC8" w:rsidRDefault="00BE381E" w:rsidP="00477F7B">
            <w:pPr>
              <w:spacing w:line="240" w:lineRule="auto"/>
              <w:rPr>
                <w:rFonts w:ascii="Calibri" w:hAnsi="Calibri" w:cs="Calibri"/>
                <w:sz w:val="21"/>
                <w:szCs w:val="21"/>
              </w:rPr>
            </w:pPr>
            <w:r w:rsidRPr="00BE381E">
              <w:rPr>
                <w:rFonts w:ascii="Calibri" w:hAnsi="Calibri" w:cs="Calibri"/>
                <w:sz w:val="21"/>
                <w:szCs w:val="21"/>
              </w:rPr>
              <w:t xml:space="preserve">Un escrito que se compone </w:t>
            </w:r>
            <w:r>
              <w:rPr>
                <w:rFonts w:ascii="Calibri" w:hAnsi="Calibri" w:cs="Calibri"/>
                <w:sz w:val="21"/>
                <w:szCs w:val="21"/>
              </w:rPr>
              <w:t>de</w:t>
            </w:r>
            <w:r w:rsidRPr="00BE381E">
              <w:rPr>
                <w:rFonts w:ascii="Calibri" w:hAnsi="Calibri" w:cs="Calibri"/>
                <w:sz w:val="21"/>
                <w:szCs w:val="21"/>
              </w:rPr>
              <w:t xml:space="preserve"> un resumen expositivo</w:t>
            </w:r>
            <w:r>
              <w:rPr>
                <w:rFonts w:ascii="Calibri" w:hAnsi="Calibri" w:cs="Calibri"/>
                <w:sz w:val="21"/>
                <w:szCs w:val="21"/>
              </w:rPr>
              <w:t xml:space="preserve"> de la lectura</w:t>
            </w:r>
            <w:r w:rsidRPr="00BE381E">
              <w:rPr>
                <w:rFonts w:ascii="Calibri" w:hAnsi="Calibri" w:cs="Calibri"/>
                <w:sz w:val="21"/>
                <w:szCs w:val="21"/>
              </w:rPr>
              <w:t xml:space="preserve"> y la evaluación crítica de quien resume.</w:t>
            </w:r>
          </w:p>
        </w:tc>
      </w:tr>
      <w:tr w:rsidR="00EB6245" w:rsidRPr="00A25CC8" w14:paraId="5A5A5243" w14:textId="77777777" w:rsidTr="35088855">
        <w:trPr>
          <w:jc w:val="center"/>
        </w:trPr>
        <w:tc>
          <w:tcPr>
            <w:tcW w:w="1636" w:type="dxa"/>
          </w:tcPr>
          <w:p w14:paraId="4F21BA5A" w14:textId="66F19908" w:rsidR="00EB6245" w:rsidRPr="00A25CC8" w:rsidRDefault="00EB6245" w:rsidP="00477F7B">
            <w:pPr>
              <w:spacing w:line="240" w:lineRule="auto"/>
              <w:rPr>
                <w:rFonts w:ascii="Calibri" w:hAnsi="Calibri" w:cs="Calibri"/>
              </w:rPr>
            </w:pPr>
            <w:r>
              <w:rPr>
                <w:rFonts w:ascii="Calibri" w:hAnsi="Calibri" w:cs="Calibri"/>
              </w:rPr>
              <w:t xml:space="preserve">Ensayos </w:t>
            </w:r>
          </w:p>
        </w:tc>
        <w:tc>
          <w:tcPr>
            <w:tcW w:w="2368" w:type="dxa"/>
          </w:tcPr>
          <w:p w14:paraId="5BF6E11D" w14:textId="3B706BDC" w:rsidR="00EB6245" w:rsidRPr="00A25CC8" w:rsidRDefault="00556322" w:rsidP="00477F7B">
            <w:pPr>
              <w:spacing w:line="240" w:lineRule="auto"/>
              <w:rPr>
                <w:rFonts w:ascii="Calibri" w:hAnsi="Calibri" w:cs="Calibri"/>
                <w:sz w:val="21"/>
                <w:szCs w:val="21"/>
              </w:rPr>
            </w:pPr>
            <w:r>
              <w:rPr>
                <w:rFonts w:ascii="Calibri" w:hAnsi="Calibri" w:cs="Calibri"/>
                <w:sz w:val="21"/>
                <w:szCs w:val="21"/>
              </w:rPr>
              <w:t xml:space="preserve">Producción individual asincrónica </w:t>
            </w:r>
          </w:p>
        </w:tc>
        <w:tc>
          <w:tcPr>
            <w:tcW w:w="4588" w:type="dxa"/>
          </w:tcPr>
          <w:p w14:paraId="29270E3F" w14:textId="64C3ADD4" w:rsidR="00EB6245" w:rsidRPr="00A25CC8" w:rsidRDefault="00417A68" w:rsidP="00477F7B">
            <w:pPr>
              <w:spacing w:line="240" w:lineRule="auto"/>
              <w:rPr>
                <w:rFonts w:ascii="Calibri" w:hAnsi="Calibri" w:cs="Calibri"/>
                <w:sz w:val="21"/>
                <w:szCs w:val="21"/>
              </w:rPr>
            </w:pPr>
            <w:r>
              <w:rPr>
                <w:rFonts w:ascii="Calibri" w:hAnsi="Calibri" w:cs="Calibri"/>
                <w:sz w:val="21"/>
                <w:szCs w:val="21"/>
              </w:rPr>
              <w:t>Es u</w:t>
            </w:r>
            <w:r w:rsidRPr="00417A68">
              <w:rPr>
                <w:rFonts w:ascii="Calibri" w:hAnsi="Calibri" w:cs="Calibri"/>
                <w:sz w:val="21"/>
                <w:szCs w:val="21"/>
              </w:rPr>
              <w:t>n escrito con una estructura clara cuyo propósito es presentar sus ideas sobre una idea central</w:t>
            </w:r>
            <w:r>
              <w:rPr>
                <w:rFonts w:ascii="Calibri" w:hAnsi="Calibri" w:cs="Calibri"/>
                <w:sz w:val="21"/>
                <w:szCs w:val="21"/>
              </w:rPr>
              <w:t xml:space="preserve">. </w:t>
            </w:r>
            <w:r w:rsidRPr="00417A68">
              <w:rPr>
                <w:rFonts w:ascii="Calibri" w:hAnsi="Calibri" w:cs="Calibri"/>
                <w:sz w:val="21"/>
                <w:szCs w:val="21"/>
              </w:rPr>
              <w:t>Tiene un desarrollo sistemático, claro y bien documentado de argumentos propios sobre un tema</w:t>
            </w:r>
          </w:p>
        </w:tc>
      </w:tr>
      <w:tr w:rsidR="00EB6245" w:rsidRPr="00A25CC8" w14:paraId="37622481" w14:textId="77777777" w:rsidTr="35088855">
        <w:trPr>
          <w:jc w:val="center"/>
        </w:trPr>
        <w:tc>
          <w:tcPr>
            <w:tcW w:w="1636" w:type="dxa"/>
          </w:tcPr>
          <w:p w14:paraId="2605BE56" w14:textId="4CA79BCE" w:rsidR="00EB6245" w:rsidRPr="00A25CC8" w:rsidRDefault="00EB6245" w:rsidP="00477F7B">
            <w:pPr>
              <w:spacing w:line="240" w:lineRule="auto"/>
              <w:rPr>
                <w:rFonts w:ascii="Calibri" w:hAnsi="Calibri" w:cs="Calibri"/>
              </w:rPr>
            </w:pPr>
            <w:r>
              <w:rPr>
                <w:rFonts w:ascii="Calibri" w:hAnsi="Calibri" w:cs="Calibri"/>
              </w:rPr>
              <w:t>Monografías</w:t>
            </w:r>
          </w:p>
        </w:tc>
        <w:tc>
          <w:tcPr>
            <w:tcW w:w="2368" w:type="dxa"/>
          </w:tcPr>
          <w:p w14:paraId="4563A842" w14:textId="4F949EFC" w:rsidR="00EB6245" w:rsidRPr="00A25CC8" w:rsidRDefault="00556322" w:rsidP="00477F7B">
            <w:pPr>
              <w:spacing w:line="240" w:lineRule="auto"/>
              <w:rPr>
                <w:rFonts w:ascii="Calibri" w:hAnsi="Calibri" w:cs="Calibri"/>
                <w:sz w:val="21"/>
                <w:szCs w:val="21"/>
              </w:rPr>
            </w:pPr>
            <w:r>
              <w:rPr>
                <w:rFonts w:ascii="Calibri" w:hAnsi="Calibri" w:cs="Calibri"/>
                <w:sz w:val="21"/>
                <w:szCs w:val="21"/>
              </w:rPr>
              <w:t xml:space="preserve">Producción individual asincrónica </w:t>
            </w:r>
          </w:p>
        </w:tc>
        <w:tc>
          <w:tcPr>
            <w:tcW w:w="4588" w:type="dxa"/>
          </w:tcPr>
          <w:p w14:paraId="1B3ABC9A" w14:textId="240FAF6C" w:rsidR="00EB6245" w:rsidRPr="00A25CC8" w:rsidRDefault="00477F7B" w:rsidP="00477F7B">
            <w:pPr>
              <w:spacing w:line="240" w:lineRule="auto"/>
              <w:rPr>
                <w:rFonts w:ascii="Calibri" w:hAnsi="Calibri" w:cs="Calibri"/>
                <w:sz w:val="21"/>
                <w:szCs w:val="21"/>
              </w:rPr>
            </w:pPr>
            <w:r w:rsidRPr="00477F7B">
              <w:rPr>
                <w:rFonts w:ascii="Calibri" w:hAnsi="Calibri" w:cs="Calibri"/>
                <w:sz w:val="21"/>
                <w:szCs w:val="21"/>
              </w:rPr>
              <w:t>Un escrito que es producto de una investigación sobre un tema</w:t>
            </w:r>
            <w:r>
              <w:rPr>
                <w:rFonts w:ascii="Calibri" w:hAnsi="Calibri" w:cs="Calibri"/>
                <w:sz w:val="21"/>
                <w:szCs w:val="21"/>
              </w:rPr>
              <w:t xml:space="preserve"> y t</w:t>
            </w:r>
            <w:r w:rsidRPr="00477F7B">
              <w:rPr>
                <w:rFonts w:ascii="Calibri" w:hAnsi="Calibri" w:cs="Calibri"/>
                <w:sz w:val="21"/>
                <w:szCs w:val="21"/>
              </w:rPr>
              <w:t>iene una base teórica y utiliza una metodología específica</w:t>
            </w:r>
            <w:r>
              <w:rPr>
                <w:rFonts w:ascii="Calibri" w:hAnsi="Calibri" w:cs="Calibri"/>
                <w:sz w:val="21"/>
                <w:szCs w:val="21"/>
              </w:rPr>
              <w:t>. S</w:t>
            </w:r>
            <w:r w:rsidRPr="00477F7B">
              <w:rPr>
                <w:rFonts w:ascii="Calibri" w:hAnsi="Calibri" w:cs="Calibri"/>
                <w:sz w:val="21"/>
                <w:szCs w:val="21"/>
              </w:rPr>
              <w:t>e fundamenta con fuentes de información secundaria (documentos bibliográficos) y/o primaria (datos empíricos)</w:t>
            </w:r>
            <w:r>
              <w:rPr>
                <w:rFonts w:ascii="Calibri" w:hAnsi="Calibri" w:cs="Calibri"/>
                <w:sz w:val="21"/>
                <w:szCs w:val="21"/>
              </w:rPr>
              <w:t xml:space="preserve">. </w:t>
            </w:r>
          </w:p>
        </w:tc>
      </w:tr>
      <w:tr w:rsidR="008C007D" w:rsidRPr="00A25CC8" w14:paraId="18748572" w14:textId="77777777" w:rsidTr="35088855">
        <w:trPr>
          <w:jc w:val="center"/>
        </w:trPr>
        <w:tc>
          <w:tcPr>
            <w:tcW w:w="1636" w:type="dxa"/>
          </w:tcPr>
          <w:p w14:paraId="4B713B9D" w14:textId="5DF3C7E2" w:rsidR="008C007D" w:rsidRDefault="008C007D" w:rsidP="00477F7B">
            <w:pPr>
              <w:spacing w:line="240" w:lineRule="auto"/>
              <w:rPr>
                <w:rFonts w:ascii="Calibri" w:hAnsi="Calibri" w:cs="Calibri"/>
              </w:rPr>
            </w:pPr>
            <w:r>
              <w:rPr>
                <w:rFonts w:ascii="Calibri" w:hAnsi="Calibri" w:cs="Calibri"/>
              </w:rPr>
              <w:t>Pruebas de idiomas</w:t>
            </w:r>
          </w:p>
        </w:tc>
        <w:tc>
          <w:tcPr>
            <w:tcW w:w="2368" w:type="dxa"/>
          </w:tcPr>
          <w:p w14:paraId="5208DF29" w14:textId="48605859" w:rsidR="008C007D" w:rsidRDefault="008C007D" w:rsidP="00477F7B">
            <w:pPr>
              <w:spacing w:line="240" w:lineRule="auto"/>
              <w:rPr>
                <w:rFonts w:ascii="Calibri" w:hAnsi="Calibri" w:cs="Calibri"/>
                <w:sz w:val="21"/>
                <w:szCs w:val="21"/>
              </w:rPr>
            </w:pPr>
            <w:r>
              <w:rPr>
                <w:rFonts w:ascii="Calibri" w:hAnsi="Calibri" w:cs="Calibri"/>
                <w:sz w:val="21"/>
                <w:szCs w:val="21"/>
              </w:rPr>
              <w:t>Trabajo individual</w:t>
            </w:r>
            <w:r w:rsidR="00556322">
              <w:rPr>
                <w:rFonts w:ascii="Calibri" w:hAnsi="Calibri" w:cs="Calibri"/>
                <w:sz w:val="21"/>
                <w:szCs w:val="21"/>
              </w:rPr>
              <w:t xml:space="preserve"> sincrónica y asincrónica </w:t>
            </w:r>
          </w:p>
        </w:tc>
        <w:tc>
          <w:tcPr>
            <w:tcW w:w="4588" w:type="dxa"/>
          </w:tcPr>
          <w:p w14:paraId="3965FBAA" w14:textId="71703EC8" w:rsidR="008C007D" w:rsidRDefault="008C007D" w:rsidP="00477F7B">
            <w:pPr>
              <w:spacing w:line="240" w:lineRule="auto"/>
              <w:rPr>
                <w:rFonts w:ascii="Calibri" w:hAnsi="Calibri" w:cs="Calibri"/>
                <w:sz w:val="21"/>
                <w:szCs w:val="21"/>
              </w:rPr>
            </w:pPr>
            <w:r>
              <w:rPr>
                <w:rFonts w:ascii="Calibri" w:hAnsi="Calibri" w:cs="Calibri"/>
                <w:sz w:val="21"/>
                <w:szCs w:val="21"/>
              </w:rPr>
              <w:t xml:space="preserve">Los cursos de idiomas realizan pruebas escritas </w:t>
            </w:r>
            <w:r w:rsidR="00556322">
              <w:rPr>
                <w:rFonts w:ascii="Calibri" w:hAnsi="Calibri" w:cs="Calibri"/>
                <w:sz w:val="21"/>
                <w:szCs w:val="21"/>
              </w:rPr>
              <w:t xml:space="preserve">y orales </w:t>
            </w:r>
            <w:r>
              <w:rPr>
                <w:rFonts w:ascii="Calibri" w:hAnsi="Calibri" w:cs="Calibri"/>
                <w:sz w:val="21"/>
                <w:szCs w:val="21"/>
              </w:rPr>
              <w:t>para comprobar aprendizaje de vocabulario y gramática</w:t>
            </w:r>
            <w:r w:rsidR="00556322">
              <w:rPr>
                <w:rFonts w:ascii="Calibri" w:hAnsi="Calibri" w:cs="Calibri"/>
                <w:sz w:val="21"/>
                <w:szCs w:val="21"/>
              </w:rPr>
              <w:t xml:space="preserve"> </w:t>
            </w:r>
            <w:r>
              <w:rPr>
                <w:rFonts w:ascii="Calibri" w:hAnsi="Calibri" w:cs="Calibri"/>
                <w:sz w:val="21"/>
                <w:szCs w:val="21"/>
              </w:rPr>
              <w:t xml:space="preserve">y capacidad de traducción. </w:t>
            </w:r>
          </w:p>
        </w:tc>
      </w:tr>
      <w:tr w:rsidR="00444FBF" w:rsidRPr="00A25CC8" w14:paraId="32939785" w14:textId="77777777" w:rsidTr="35088855">
        <w:trPr>
          <w:jc w:val="center"/>
        </w:trPr>
        <w:tc>
          <w:tcPr>
            <w:tcW w:w="1636" w:type="dxa"/>
          </w:tcPr>
          <w:p w14:paraId="72A18AFC" w14:textId="4EDE796A" w:rsidR="00444FBF" w:rsidRDefault="00444FBF" w:rsidP="00477F7B">
            <w:pPr>
              <w:spacing w:line="240" w:lineRule="auto"/>
              <w:rPr>
                <w:rFonts w:ascii="Calibri" w:hAnsi="Calibri" w:cs="Calibri"/>
              </w:rPr>
            </w:pPr>
            <w:r>
              <w:rPr>
                <w:rFonts w:ascii="Calibri" w:hAnsi="Calibri" w:cs="Calibri"/>
              </w:rPr>
              <w:t>Tareas de análisis bíblico.</w:t>
            </w:r>
          </w:p>
        </w:tc>
        <w:tc>
          <w:tcPr>
            <w:tcW w:w="2368" w:type="dxa"/>
          </w:tcPr>
          <w:p w14:paraId="3A5DD8B6" w14:textId="6C72DD6F" w:rsidR="00444FBF" w:rsidRDefault="00444FBF" w:rsidP="00477F7B">
            <w:pPr>
              <w:spacing w:line="240" w:lineRule="auto"/>
              <w:rPr>
                <w:rFonts w:ascii="Calibri" w:hAnsi="Calibri" w:cs="Calibri"/>
                <w:sz w:val="21"/>
                <w:szCs w:val="21"/>
              </w:rPr>
            </w:pPr>
            <w:r>
              <w:rPr>
                <w:rFonts w:ascii="Calibri" w:hAnsi="Calibri" w:cs="Calibri"/>
                <w:sz w:val="21"/>
                <w:szCs w:val="21"/>
              </w:rPr>
              <w:t xml:space="preserve">Trabajo individual </w:t>
            </w:r>
            <w:r w:rsidR="00556322">
              <w:rPr>
                <w:rFonts w:ascii="Calibri" w:hAnsi="Calibri" w:cs="Calibri"/>
                <w:sz w:val="21"/>
                <w:szCs w:val="21"/>
              </w:rPr>
              <w:t xml:space="preserve">o grupal asincrónico o sincrónico. </w:t>
            </w:r>
          </w:p>
        </w:tc>
        <w:tc>
          <w:tcPr>
            <w:tcW w:w="4588" w:type="dxa"/>
          </w:tcPr>
          <w:p w14:paraId="3D4F9F00" w14:textId="5857FBCA" w:rsidR="00444FBF" w:rsidRDefault="00444FBF" w:rsidP="00477F7B">
            <w:pPr>
              <w:spacing w:line="240" w:lineRule="auto"/>
              <w:rPr>
                <w:rFonts w:ascii="Calibri" w:hAnsi="Calibri" w:cs="Calibri"/>
                <w:sz w:val="21"/>
                <w:szCs w:val="21"/>
              </w:rPr>
            </w:pPr>
            <w:r>
              <w:rPr>
                <w:rFonts w:ascii="Calibri" w:hAnsi="Calibri" w:cs="Calibri"/>
                <w:sz w:val="21"/>
                <w:szCs w:val="21"/>
              </w:rPr>
              <w:t>Análisis de textos bíblicos según</w:t>
            </w:r>
            <w:r w:rsidR="008C007D">
              <w:rPr>
                <w:rFonts w:ascii="Calibri" w:hAnsi="Calibri" w:cs="Calibri"/>
                <w:sz w:val="21"/>
                <w:szCs w:val="21"/>
              </w:rPr>
              <w:t xml:space="preserve"> los métodos aportados </w:t>
            </w:r>
            <w:r w:rsidR="00556322">
              <w:rPr>
                <w:rFonts w:ascii="Calibri" w:hAnsi="Calibri" w:cs="Calibri"/>
                <w:sz w:val="21"/>
                <w:szCs w:val="21"/>
              </w:rPr>
              <w:t>en un curso</w:t>
            </w:r>
            <w:r w:rsidR="00E43CE8">
              <w:rPr>
                <w:rFonts w:ascii="Calibri" w:hAnsi="Calibri" w:cs="Calibri"/>
                <w:sz w:val="21"/>
                <w:szCs w:val="21"/>
              </w:rPr>
              <w:t xml:space="preserve"> que se puede realizar como una tarea individual, en un foro grupal de manera colaborativa o en una videoconferencia de manera grupal.</w:t>
            </w:r>
            <w:r w:rsidR="009D3965">
              <w:rPr>
                <w:rFonts w:ascii="Calibri" w:hAnsi="Calibri" w:cs="Calibri"/>
                <w:sz w:val="21"/>
                <w:szCs w:val="21"/>
              </w:rPr>
              <w:t xml:space="preserve"> </w:t>
            </w:r>
          </w:p>
        </w:tc>
      </w:tr>
      <w:tr w:rsidR="00EB6245" w:rsidRPr="00A25CC8" w14:paraId="6ECA6206" w14:textId="77777777" w:rsidTr="35088855">
        <w:trPr>
          <w:jc w:val="center"/>
        </w:trPr>
        <w:tc>
          <w:tcPr>
            <w:tcW w:w="1636" w:type="dxa"/>
          </w:tcPr>
          <w:p w14:paraId="102C96F6" w14:textId="69AA84DA" w:rsidR="00EB6245" w:rsidRPr="00A25CC8" w:rsidRDefault="008C6A3B" w:rsidP="00477F7B">
            <w:pPr>
              <w:spacing w:line="240" w:lineRule="auto"/>
              <w:rPr>
                <w:rFonts w:ascii="Calibri" w:hAnsi="Calibri" w:cs="Calibri"/>
              </w:rPr>
            </w:pPr>
            <w:r>
              <w:rPr>
                <w:rFonts w:ascii="Calibri" w:hAnsi="Calibri" w:cs="Calibri"/>
              </w:rPr>
              <w:t xml:space="preserve">Estudio de caso </w:t>
            </w:r>
          </w:p>
        </w:tc>
        <w:tc>
          <w:tcPr>
            <w:tcW w:w="2368" w:type="dxa"/>
          </w:tcPr>
          <w:p w14:paraId="19A8058E" w14:textId="50E9FF26" w:rsidR="00EB6245" w:rsidRPr="00A25CC8" w:rsidRDefault="00444FBF" w:rsidP="00477F7B">
            <w:pPr>
              <w:spacing w:line="240" w:lineRule="auto"/>
              <w:rPr>
                <w:rFonts w:ascii="Calibri" w:hAnsi="Calibri" w:cs="Calibri"/>
                <w:sz w:val="21"/>
                <w:szCs w:val="21"/>
              </w:rPr>
            </w:pPr>
            <w:r>
              <w:rPr>
                <w:rFonts w:ascii="Calibri" w:hAnsi="Calibri" w:cs="Calibri"/>
                <w:sz w:val="21"/>
                <w:szCs w:val="21"/>
              </w:rPr>
              <w:t>Trabajo individual o grupal, asincrónico.</w:t>
            </w:r>
          </w:p>
        </w:tc>
        <w:tc>
          <w:tcPr>
            <w:tcW w:w="4588" w:type="dxa"/>
          </w:tcPr>
          <w:p w14:paraId="5DE9D62D" w14:textId="79CD6F12" w:rsidR="00EB6245" w:rsidRPr="00A25CC8" w:rsidRDefault="00E43CE8" w:rsidP="00477F7B">
            <w:pPr>
              <w:spacing w:line="240" w:lineRule="auto"/>
              <w:rPr>
                <w:rFonts w:ascii="Calibri" w:hAnsi="Calibri" w:cs="Calibri"/>
                <w:sz w:val="21"/>
                <w:szCs w:val="21"/>
              </w:rPr>
            </w:pPr>
            <w:r>
              <w:rPr>
                <w:rFonts w:ascii="Calibri" w:hAnsi="Calibri" w:cs="Calibri"/>
                <w:sz w:val="21"/>
                <w:szCs w:val="21"/>
              </w:rPr>
              <w:t xml:space="preserve">Análisis de </w:t>
            </w:r>
            <w:r w:rsidR="00C23B31">
              <w:rPr>
                <w:rFonts w:ascii="Calibri" w:hAnsi="Calibri" w:cs="Calibri"/>
                <w:sz w:val="21"/>
                <w:szCs w:val="21"/>
              </w:rPr>
              <w:t>casos pertinentes al temario del curso para análisis y discusión.</w:t>
            </w:r>
            <w:r w:rsidR="009D3965">
              <w:rPr>
                <w:rFonts w:ascii="Calibri" w:hAnsi="Calibri" w:cs="Calibri"/>
                <w:sz w:val="21"/>
                <w:szCs w:val="21"/>
              </w:rPr>
              <w:t xml:space="preserve"> </w:t>
            </w:r>
          </w:p>
        </w:tc>
      </w:tr>
      <w:tr w:rsidR="008C6A3B" w:rsidRPr="00A25CC8" w14:paraId="4F4C32C6" w14:textId="77777777" w:rsidTr="35088855">
        <w:trPr>
          <w:jc w:val="center"/>
        </w:trPr>
        <w:tc>
          <w:tcPr>
            <w:tcW w:w="1636" w:type="dxa"/>
          </w:tcPr>
          <w:p w14:paraId="186E2C22" w14:textId="18562CF4" w:rsidR="008C6A3B" w:rsidRDefault="008C6A3B" w:rsidP="00477F7B">
            <w:pPr>
              <w:spacing w:line="240" w:lineRule="auto"/>
              <w:rPr>
                <w:rFonts w:ascii="Calibri" w:hAnsi="Calibri" w:cs="Calibri"/>
              </w:rPr>
            </w:pPr>
            <w:r>
              <w:rPr>
                <w:rFonts w:ascii="Calibri" w:hAnsi="Calibri" w:cs="Calibri"/>
              </w:rPr>
              <w:lastRenderedPageBreak/>
              <w:t>Investigación de camp</w:t>
            </w:r>
            <w:r w:rsidR="008D64C2">
              <w:rPr>
                <w:rFonts w:ascii="Calibri" w:hAnsi="Calibri" w:cs="Calibri"/>
              </w:rPr>
              <w:t>o</w:t>
            </w:r>
          </w:p>
        </w:tc>
        <w:tc>
          <w:tcPr>
            <w:tcW w:w="2368" w:type="dxa"/>
          </w:tcPr>
          <w:p w14:paraId="559FDAB5" w14:textId="3D24D624" w:rsidR="008C6A3B" w:rsidRDefault="008C6A3B" w:rsidP="00477F7B">
            <w:pPr>
              <w:spacing w:line="240" w:lineRule="auto"/>
              <w:rPr>
                <w:rFonts w:ascii="Calibri" w:hAnsi="Calibri" w:cs="Calibri"/>
                <w:sz w:val="21"/>
                <w:szCs w:val="21"/>
              </w:rPr>
            </w:pPr>
            <w:r>
              <w:rPr>
                <w:rFonts w:ascii="Calibri" w:hAnsi="Calibri" w:cs="Calibri"/>
                <w:sz w:val="21"/>
                <w:szCs w:val="21"/>
              </w:rPr>
              <w:t>Trabajo individual o grupal, asincrónico</w:t>
            </w:r>
          </w:p>
        </w:tc>
        <w:tc>
          <w:tcPr>
            <w:tcW w:w="4588" w:type="dxa"/>
          </w:tcPr>
          <w:p w14:paraId="70964118" w14:textId="06735543" w:rsidR="008C6A3B" w:rsidRPr="00A25CC8" w:rsidRDefault="00E43CE8" w:rsidP="00477F7B">
            <w:pPr>
              <w:spacing w:line="240" w:lineRule="auto"/>
              <w:rPr>
                <w:rFonts w:ascii="Calibri" w:hAnsi="Calibri" w:cs="Calibri"/>
                <w:sz w:val="21"/>
                <w:szCs w:val="21"/>
              </w:rPr>
            </w:pPr>
            <w:r>
              <w:rPr>
                <w:rFonts w:ascii="Calibri" w:hAnsi="Calibri" w:cs="Calibri"/>
                <w:sz w:val="21"/>
                <w:szCs w:val="21"/>
              </w:rPr>
              <w:t>Investigación de</w:t>
            </w:r>
            <w:r w:rsidR="00C23B31">
              <w:rPr>
                <w:rFonts w:ascii="Calibri" w:hAnsi="Calibri" w:cs="Calibri"/>
                <w:sz w:val="21"/>
                <w:szCs w:val="21"/>
              </w:rPr>
              <w:t xml:space="preserve"> situaciones eclesiales, sociales u otras, según el curso; aplicar herramientas de observación, entrevistas u otras para análisis</w:t>
            </w:r>
            <w:r w:rsidR="00444FBF">
              <w:rPr>
                <w:rFonts w:ascii="Calibri" w:hAnsi="Calibri" w:cs="Calibri"/>
                <w:sz w:val="21"/>
                <w:szCs w:val="21"/>
              </w:rPr>
              <w:t xml:space="preserve">. </w:t>
            </w:r>
          </w:p>
        </w:tc>
      </w:tr>
      <w:tr w:rsidR="00C7070B" w:rsidRPr="00A25CC8" w14:paraId="66F56153" w14:textId="77777777" w:rsidTr="35088855">
        <w:trPr>
          <w:jc w:val="center"/>
        </w:trPr>
        <w:tc>
          <w:tcPr>
            <w:tcW w:w="1636" w:type="dxa"/>
          </w:tcPr>
          <w:p w14:paraId="0557F921" w14:textId="6018EB2A" w:rsidR="00C125B8" w:rsidRPr="00A25CC8" w:rsidRDefault="00EB6245" w:rsidP="00477F7B">
            <w:pPr>
              <w:spacing w:line="240" w:lineRule="auto"/>
              <w:rPr>
                <w:rFonts w:ascii="Calibri" w:hAnsi="Calibri" w:cs="Calibri"/>
              </w:rPr>
            </w:pPr>
            <w:r>
              <w:rPr>
                <w:rFonts w:ascii="Calibri" w:hAnsi="Calibri" w:cs="Calibri"/>
              </w:rPr>
              <w:t xml:space="preserve">Video conferencia </w:t>
            </w:r>
          </w:p>
        </w:tc>
        <w:tc>
          <w:tcPr>
            <w:tcW w:w="2368" w:type="dxa"/>
          </w:tcPr>
          <w:p w14:paraId="1AFD1FF0" w14:textId="48C5F7F3" w:rsidR="00C125B8" w:rsidRPr="00A25CC8" w:rsidRDefault="00EB6245" w:rsidP="00477F7B">
            <w:pPr>
              <w:spacing w:line="240" w:lineRule="auto"/>
              <w:rPr>
                <w:rFonts w:ascii="Calibri" w:hAnsi="Calibri" w:cs="Calibri"/>
                <w:sz w:val="21"/>
                <w:szCs w:val="21"/>
              </w:rPr>
            </w:pPr>
            <w:r>
              <w:rPr>
                <w:rFonts w:ascii="Calibri" w:hAnsi="Calibri" w:cs="Calibri"/>
                <w:sz w:val="21"/>
                <w:szCs w:val="21"/>
              </w:rPr>
              <w:t xml:space="preserve">Actividad sincrónica </w:t>
            </w:r>
            <w:r w:rsidR="00E932EB">
              <w:rPr>
                <w:rFonts w:ascii="Calibri" w:hAnsi="Calibri" w:cs="Calibri"/>
                <w:sz w:val="21"/>
                <w:szCs w:val="21"/>
              </w:rPr>
              <w:t xml:space="preserve">mediante la herramienta Big Blue Button instalada en el Campus Virtual de la UBL. </w:t>
            </w:r>
          </w:p>
        </w:tc>
        <w:tc>
          <w:tcPr>
            <w:tcW w:w="4588" w:type="dxa"/>
          </w:tcPr>
          <w:p w14:paraId="7BBEEF75" w14:textId="6096D238" w:rsidR="00C125B8" w:rsidRPr="00A25CC8" w:rsidRDefault="00E43CE8" w:rsidP="00477F7B">
            <w:pPr>
              <w:spacing w:line="240" w:lineRule="auto"/>
              <w:rPr>
                <w:rFonts w:ascii="Calibri" w:hAnsi="Calibri" w:cs="Calibri"/>
                <w:sz w:val="21"/>
                <w:szCs w:val="21"/>
              </w:rPr>
            </w:pPr>
            <w:r>
              <w:rPr>
                <w:rFonts w:ascii="Calibri" w:hAnsi="Calibri" w:cs="Calibri"/>
                <w:sz w:val="21"/>
                <w:szCs w:val="21"/>
              </w:rPr>
              <w:t xml:space="preserve">Se llevan </w:t>
            </w:r>
            <w:r w:rsidR="00C125B8" w:rsidRPr="00A25CC8">
              <w:rPr>
                <w:rFonts w:ascii="Calibri" w:hAnsi="Calibri" w:cs="Calibri"/>
                <w:sz w:val="21"/>
                <w:szCs w:val="21"/>
              </w:rPr>
              <w:t xml:space="preserve">a cabo sesiones en vivo para explicar conceptos claves a los estudiantes; </w:t>
            </w:r>
            <w:r w:rsidR="00E932EB">
              <w:rPr>
                <w:rFonts w:ascii="Calibri" w:hAnsi="Calibri" w:cs="Calibri"/>
                <w:sz w:val="21"/>
                <w:szCs w:val="21"/>
              </w:rPr>
              <w:t xml:space="preserve">presentar temas, </w:t>
            </w:r>
            <w:r w:rsidR="00C125B8" w:rsidRPr="00A25CC8">
              <w:rPr>
                <w:rFonts w:ascii="Calibri" w:hAnsi="Calibri" w:cs="Calibri"/>
                <w:sz w:val="21"/>
                <w:szCs w:val="21"/>
              </w:rPr>
              <w:t xml:space="preserve">aclarar dudas de manera inmediata; </w:t>
            </w:r>
            <w:r w:rsidR="00E932EB">
              <w:rPr>
                <w:rFonts w:ascii="Calibri" w:hAnsi="Calibri" w:cs="Calibri"/>
                <w:sz w:val="21"/>
                <w:szCs w:val="21"/>
              </w:rPr>
              <w:t>realizar trabajo grupal</w:t>
            </w:r>
            <w:r w:rsidR="00C125B8" w:rsidRPr="00A25CC8">
              <w:rPr>
                <w:rFonts w:ascii="Calibri" w:hAnsi="Calibri" w:cs="Calibri"/>
                <w:sz w:val="21"/>
                <w:szCs w:val="21"/>
              </w:rPr>
              <w:t xml:space="preserve"> entre estudiantes</w:t>
            </w:r>
            <w:r w:rsidR="008C6A3B">
              <w:rPr>
                <w:rFonts w:ascii="Calibri" w:hAnsi="Calibri" w:cs="Calibri"/>
                <w:sz w:val="21"/>
                <w:szCs w:val="21"/>
              </w:rPr>
              <w:t>; presentaciones de trabajos realizados, entre otras</w:t>
            </w:r>
            <w:r>
              <w:rPr>
                <w:rFonts w:ascii="Calibri" w:hAnsi="Calibri" w:cs="Calibri"/>
                <w:sz w:val="21"/>
                <w:szCs w:val="21"/>
              </w:rPr>
              <w:t>.</w:t>
            </w:r>
            <w:r w:rsidR="009D3965">
              <w:rPr>
                <w:rFonts w:ascii="Calibri" w:hAnsi="Calibri" w:cs="Calibri"/>
                <w:sz w:val="21"/>
                <w:szCs w:val="21"/>
              </w:rPr>
              <w:t xml:space="preserve"> </w:t>
            </w:r>
            <w:r w:rsidR="00763FD0" w:rsidRPr="00A25CC8">
              <w:rPr>
                <w:rFonts w:ascii="Calibri" w:hAnsi="Calibri" w:cs="Calibri"/>
                <w:sz w:val="21"/>
                <w:szCs w:val="21"/>
              </w:rPr>
              <w:t xml:space="preserve"> </w:t>
            </w:r>
          </w:p>
        </w:tc>
      </w:tr>
      <w:tr w:rsidR="004D4932" w:rsidRPr="00A25CC8" w14:paraId="58C491DD" w14:textId="77777777" w:rsidTr="006B4979">
        <w:trPr>
          <w:jc w:val="center"/>
        </w:trPr>
        <w:tc>
          <w:tcPr>
            <w:tcW w:w="8592" w:type="dxa"/>
            <w:gridSpan w:val="3"/>
          </w:tcPr>
          <w:p w14:paraId="7CDA2B85" w14:textId="5F7DF4FA" w:rsidR="004D4932" w:rsidRDefault="004D4932" w:rsidP="00477F7B">
            <w:pPr>
              <w:spacing w:line="240" w:lineRule="auto"/>
              <w:rPr>
                <w:rFonts w:ascii="Calibri" w:hAnsi="Calibri" w:cs="Calibri"/>
                <w:sz w:val="21"/>
                <w:szCs w:val="21"/>
              </w:rPr>
            </w:pPr>
            <w:r w:rsidRPr="004D4932">
              <w:rPr>
                <w:rFonts w:ascii="Calibri" w:hAnsi="Calibri" w:cs="Calibri"/>
                <w:sz w:val="20"/>
                <w:szCs w:val="18"/>
              </w:rPr>
              <w:t xml:space="preserve">Fuente: </w:t>
            </w:r>
            <w:r>
              <w:rPr>
                <w:rFonts w:ascii="Calibri" w:hAnsi="Calibri" w:cs="Calibri"/>
                <w:sz w:val="20"/>
                <w:szCs w:val="18"/>
              </w:rPr>
              <w:t xml:space="preserve">Elaboración de la </w:t>
            </w:r>
            <w:r w:rsidRPr="004D4932">
              <w:rPr>
                <w:rFonts w:ascii="Calibri" w:hAnsi="Calibri" w:cs="Calibri"/>
                <w:sz w:val="20"/>
                <w:szCs w:val="18"/>
              </w:rPr>
              <w:t xml:space="preserve">Universidad </w:t>
            </w:r>
          </w:p>
        </w:tc>
      </w:tr>
    </w:tbl>
    <w:p w14:paraId="231189C6" w14:textId="77777777" w:rsidR="006F3F22" w:rsidRDefault="006F3F22" w:rsidP="006F3F22">
      <w:bookmarkStart w:id="18" w:name="_Toc115167610"/>
      <w:bookmarkStart w:id="19" w:name="_Toc115167611"/>
      <w:bookmarkStart w:id="20" w:name="_Toc115167612"/>
      <w:bookmarkStart w:id="21" w:name="_Toc115167613"/>
      <w:bookmarkStart w:id="22" w:name="_Toc115167614"/>
      <w:bookmarkStart w:id="23" w:name="_Toc115167615"/>
      <w:bookmarkEnd w:id="18"/>
      <w:bookmarkEnd w:id="19"/>
      <w:bookmarkEnd w:id="20"/>
      <w:bookmarkEnd w:id="21"/>
      <w:bookmarkEnd w:id="22"/>
      <w:bookmarkEnd w:id="23"/>
    </w:p>
    <w:p w14:paraId="7EE2566E" w14:textId="6E8FF0B0" w:rsidR="00AA7DDD" w:rsidRPr="00A25CC8" w:rsidRDefault="00AA7DDD" w:rsidP="00184203">
      <w:pPr>
        <w:pStyle w:val="Ttulo1"/>
      </w:pPr>
      <w:bookmarkStart w:id="24" w:name="_Toc144715826"/>
      <w:r w:rsidRPr="00A25CC8">
        <w:t>Diseño instruccional</w:t>
      </w:r>
      <w:bookmarkEnd w:id="24"/>
    </w:p>
    <w:p w14:paraId="7B357EB3" w14:textId="76156903" w:rsidR="00270990" w:rsidRDefault="35088855" w:rsidP="00C70A80">
      <w:r>
        <w:t>El diseño instruccional de los cursos en las carreras de la Universidad responde a la misión, visión y valores de la</w:t>
      </w:r>
      <w:r w:rsidR="009D3965">
        <w:t xml:space="preserve"> </w:t>
      </w:r>
      <w:r>
        <w:t xml:space="preserve">misma y a su modelo pedagógico. Establece la infraestructura tecnológica utilizada, su diseño y utilización, como también el proceso de diseño de los programas, contenidos, guías y actividades que respondan al modelo educativo. Además, define las responsabilidades del conjunto de actores que intervienen en el diseño y desarrollo de los cursos. </w:t>
      </w:r>
    </w:p>
    <w:p w14:paraId="17BD0D87" w14:textId="6A6F43F9" w:rsidR="006A154F" w:rsidRDefault="006A154F" w:rsidP="00C70A80">
      <w:r w:rsidRPr="006A154F">
        <w:t>Con</w:t>
      </w:r>
      <w:r w:rsidRPr="00B70B47">
        <w:t xml:space="preserve"> </w:t>
      </w:r>
      <w:r w:rsidRPr="006A154F">
        <w:t>el</w:t>
      </w:r>
      <w:r w:rsidRPr="00B70B47">
        <w:t xml:space="preserve"> </w:t>
      </w:r>
      <w:r w:rsidRPr="006A154F">
        <w:t>fin</w:t>
      </w:r>
      <w:r w:rsidRPr="00B70B47">
        <w:t xml:space="preserve"> </w:t>
      </w:r>
      <w:r w:rsidRPr="006A154F">
        <w:t>de</w:t>
      </w:r>
      <w:r w:rsidRPr="00B70B47">
        <w:t xml:space="preserve"> </w:t>
      </w:r>
      <w:r w:rsidRPr="006A154F">
        <w:t>garantizar</w:t>
      </w:r>
      <w:r w:rsidRPr="00B70B47">
        <w:t xml:space="preserve"> </w:t>
      </w:r>
      <w:r w:rsidRPr="006A154F">
        <w:t>la</w:t>
      </w:r>
      <w:r w:rsidRPr="00B70B47">
        <w:t xml:space="preserve"> </w:t>
      </w:r>
      <w:r w:rsidRPr="006A154F">
        <w:t>calidad</w:t>
      </w:r>
      <w:r w:rsidRPr="00B70B47">
        <w:t xml:space="preserve"> </w:t>
      </w:r>
      <w:r w:rsidRPr="006A154F">
        <w:t>de</w:t>
      </w:r>
      <w:r w:rsidRPr="00B70B47">
        <w:t xml:space="preserve"> </w:t>
      </w:r>
      <w:r w:rsidRPr="006A154F">
        <w:t>su</w:t>
      </w:r>
      <w:r w:rsidRPr="00B70B47">
        <w:t xml:space="preserve"> </w:t>
      </w:r>
      <w:r w:rsidRPr="006A154F">
        <w:t>oferta</w:t>
      </w:r>
      <w:r w:rsidRPr="00B70B47">
        <w:t xml:space="preserve"> </w:t>
      </w:r>
      <w:r w:rsidRPr="006A154F">
        <w:t>de</w:t>
      </w:r>
      <w:r w:rsidRPr="00B70B47">
        <w:t xml:space="preserve"> </w:t>
      </w:r>
      <w:r w:rsidRPr="006A154F">
        <w:t>carreras</w:t>
      </w:r>
      <w:r w:rsidRPr="00B70B47">
        <w:t xml:space="preserve"> </w:t>
      </w:r>
      <w:r w:rsidRPr="006A154F">
        <w:t>y</w:t>
      </w:r>
      <w:r w:rsidRPr="00B70B47">
        <w:t xml:space="preserve"> </w:t>
      </w:r>
      <w:r w:rsidRPr="006A154F">
        <w:t>programas</w:t>
      </w:r>
      <w:r w:rsidRPr="00B70B47">
        <w:t xml:space="preserve"> </w:t>
      </w:r>
      <w:r w:rsidRPr="006A154F">
        <w:t>virtuales,</w:t>
      </w:r>
      <w:r w:rsidRPr="00B70B47">
        <w:t xml:space="preserve"> </w:t>
      </w:r>
      <w:r w:rsidRPr="006A154F">
        <w:t>la</w:t>
      </w:r>
      <w:r w:rsidRPr="00B70B47">
        <w:t xml:space="preserve"> </w:t>
      </w:r>
      <w:r w:rsidRPr="006A154F">
        <w:t>Universidad</w:t>
      </w:r>
      <w:r w:rsidRPr="00B70B47">
        <w:t xml:space="preserve"> </w:t>
      </w:r>
      <w:r w:rsidRPr="006A154F">
        <w:t>establece un formato básico para todos los cursos, que deberá seguirse en su diseño en la</w:t>
      </w:r>
      <w:r w:rsidRPr="00B70B47">
        <w:t xml:space="preserve"> </w:t>
      </w:r>
      <w:r w:rsidRPr="006A154F">
        <w:t>plataforma virtual.</w:t>
      </w:r>
      <w:r w:rsidRPr="00B70B47">
        <w:t xml:space="preserve"> </w:t>
      </w:r>
      <w:r w:rsidRPr="006A154F">
        <w:t>De esta manera, los cursos en línea de la UBL tendrán una estructura que</w:t>
      </w:r>
      <w:r w:rsidRPr="00B70B47">
        <w:t xml:space="preserve"> responde a su modelo pedagógico y que </w:t>
      </w:r>
      <w:r w:rsidRPr="006A154F">
        <w:t>asegura</w:t>
      </w:r>
      <w:r w:rsidRPr="00B70B47">
        <w:t xml:space="preserve"> </w:t>
      </w:r>
      <w:r w:rsidRPr="006A154F">
        <w:t>que</w:t>
      </w:r>
      <w:r w:rsidRPr="00B70B47">
        <w:t xml:space="preserve"> </w:t>
      </w:r>
      <w:r w:rsidRPr="006A154F">
        <w:t>todos</w:t>
      </w:r>
      <w:r w:rsidRPr="00B70B47">
        <w:t xml:space="preserve"> </w:t>
      </w:r>
      <w:r w:rsidRPr="006A154F">
        <w:t>los</w:t>
      </w:r>
      <w:r w:rsidRPr="00B70B47">
        <w:t xml:space="preserve"> </w:t>
      </w:r>
      <w:r w:rsidRPr="006A154F">
        <w:t>contenidos,</w:t>
      </w:r>
      <w:r w:rsidRPr="00B70B47">
        <w:t xml:space="preserve"> </w:t>
      </w:r>
      <w:r w:rsidRPr="006A154F">
        <w:t>actividades,</w:t>
      </w:r>
      <w:r w:rsidRPr="00B70B47">
        <w:t xml:space="preserve"> </w:t>
      </w:r>
      <w:r w:rsidRPr="006A154F">
        <w:t>recursos</w:t>
      </w:r>
      <w:r w:rsidRPr="00B70B47">
        <w:t xml:space="preserve"> </w:t>
      </w:r>
      <w:r w:rsidRPr="006A154F">
        <w:t>y herramientas utilizadas en la plataforma estén accesibles para toda la población estudiantil</w:t>
      </w:r>
      <w:r w:rsidRPr="00B70B47">
        <w:t xml:space="preserve"> </w:t>
      </w:r>
      <w:r w:rsidRPr="006A154F">
        <w:t>que participa en esta modalidad educativa.</w:t>
      </w:r>
    </w:p>
    <w:p w14:paraId="6DE84EEF" w14:textId="11DD6BBA" w:rsidR="007E127A" w:rsidRPr="00AF40D2" w:rsidRDefault="00950BEB" w:rsidP="00950BEB">
      <w:pPr>
        <w:pStyle w:val="Ttulo2"/>
      </w:pPr>
      <w:bookmarkStart w:id="25" w:name="_Toc144715827"/>
      <w:r>
        <w:t>5</w:t>
      </w:r>
      <w:r w:rsidR="007E127A" w:rsidRPr="00AF40D2">
        <w:t>.1 Diseño de los cursos</w:t>
      </w:r>
      <w:bookmarkEnd w:id="25"/>
      <w:r w:rsidR="007E127A" w:rsidRPr="00AF40D2">
        <w:t xml:space="preserve"> </w:t>
      </w:r>
    </w:p>
    <w:p w14:paraId="7E86AB2B" w14:textId="77777777" w:rsidR="0016285B" w:rsidRDefault="0016285B" w:rsidP="00B70B47">
      <w:pPr>
        <w:widowControl w:val="0"/>
        <w:tabs>
          <w:tab w:val="left" w:pos="822"/>
        </w:tabs>
        <w:autoSpaceDE w:val="0"/>
        <w:autoSpaceDN w:val="0"/>
        <w:spacing w:after="0" w:line="357" w:lineRule="auto"/>
        <w:ind w:right="118"/>
      </w:pPr>
      <w:r>
        <w:t>El diseño instruccional de los cursos virtuales de la UBL, en términos de sus objetivos,</w:t>
      </w:r>
      <w:r w:rsidRPr="0016285B">
        <w:rPr>
          <w:spacing w:val="1"/>
        </w:rPr>
        <w:t xml:space="preserve"> </w:t>
      </w:r>
      <w:r>
        <w:t>grado de exigencia académica, número y naturaleza de las actividades, objetivos de las</w:t>
      </w:r>
      <w:r w:rsidRPr="0016285B">
        <w:rPr>
          <w:spacing w:val="-46"/>
        </w:rPr>
        <w:t xml:space="preserve"> </w:t>
      </w:r>
      <w:r>
        <w:t>actividades</w:t>
      </w:r>
      <w:r w:rsidRPr="0016285B">
        <w:rPr>
          <w:spacing w:val="-8"/>
        </w:rPr>
        <w:t xml:space="preserve"> </w:t>
      </w:r>
      <w:r>
        <w:t>y</w:t>
      </w:r>
      <w:r w:rsidRPr="0016285B">
        <w:rPr>
          <w:spacing w:val="-9"/>
        </w:rPr>
        <w:t xml:space="preserve"> </w:t>
      </w:r>
      <w:r>
        <w:t>estrategia</w:t>
      </w:r>
      <w:r w:rsidRPr="0016285B">
        <w:rPr>
          <w:spacing w:val="-8"/>
        </w:rPr>
        <w:t xml:space="preserve"> </w:t>
      </w:r>
      <w:r>
        <w:t>evaluativa,</w:t>
      </w:r>
      <w:r w:rsidRPr="0016285B">
        <w:rPr>
          <w:spacing w:val="-8"/>
        </w:rPr>
        <w:t xml:space="preserve"> </w:t>
      </w:r>
      <w:r>
        <w:t>deberá</w:t>
      </w:r>
      <w:r w:rsidRPr="0016285B">
        <w:rPr>
          <w:spacing w:val="-7"/>
        </w:rPr>
        <w:t xml:space="preserve"> </w:t>
      </w:r>
      <w:r>
        <w:t>ser</w:t>
      </w:r>
      <w:r w:rsidRPr="0016285B">
        <w:rPr>
          <w:spacing w:val="-8"/>
        </w:rPr>
        <w:t xml:space="preserve"> </w:t>
      </w:r>
      <w:r>
        <w:t>consecuente</w:t>
      </w:r>
      <w:r w:rsidRPr="0016285B">
        <w:rPr>
          <w:spacing w:val="-7"/>
        </w:rPr>
        <w:t xml:space="preserve"> </w:t>
      </w:r>
      <w:r>
        <w:t>con</w:t>
      </w:r>
      <w:r w:rsidRPr="0016285B">
        <w:rPr>
          <w:spacing w:val="-9"/>
        </w:rPr>
        <w:t xml:space="preserve"> </w:t>
      </w:r>
      <w:r>
        <w:t>los</w:t>
      </w:r>
      <w:r w:rsidRPr="0016285B">
        <w:rPr>
          <w:spacing w:val="-6"/>
        </w:rPr>
        <w:t xml:space="preserve"> </w:t>
      </w:r>
      <w:r>
        <w:t>siguientes</w:t>
      </w:r>
      <w:r w:rsidRPr="0016285B">
        <w:rPr>
          <w:spacing w:val="-9"/>
        </w:rPr>
        <w:t xml:space="preserve"> </w:t>
      </w:r>
      <w:r>
        <w:t>aspectos:</w:t>
      </w:r>
    </w:p>
    <w:p w14:paraId="0F61971F" w14:textId="77777777" w:rsidR="0016285B" w:rsidRPr="0016285B" w:rsidRDefault="0016285B" w:rsidP="00184203">
      <w:pPr>
        <w:pStyle w:val="Prrafodelista"/>
        <w:widowControl w:val="0"/>
        <w:numPr>
          <w:ilvl w:val="0"/>
          <w:numId w:val="5"/>
        </w:numPr>
        <w:tabs>
          <w:tab w:val="left" w:pos="1542"/>
        </w:tabs>
        <w:autoSpaceDE w:val="0"/>
        <w:autoSpaceDN w:val="0"/>
        <w:spacing w:before="3" w:after="0" w:line="240" w:lineRule="auto"/>
        <w:contextualSpacing w:val="0"/>
        <w:jc w:val="left"/>
      </w:pPr>
      <w:r w:rsidRPr="0016285B">
        <w:t>La</w:t>
      </w:r>
      <w:r w:rsidRPr="00B70B47">
        <w:t xml:space="preserve"> </w:t>
      </w:r>
      <w:r w:rsidRPr="0016285B">
        <w:t>misión,</w:t>
      </w:r>
      <w:r w:rsidRPr="00B70B47">
        <w:t xml:space="preserve"> </w:t>
      </w:r>
      <w:r w:rsidRPr="0016285B">
        <w:t>objetivos</w:t>
      </w:r>
      <w:r w:rsidRPr="00B70B47">
        <w:t xml:space="preserve"> </w:t>
      </w:r>
      <w:r w:rsidRPr="0016285B">
        <w:t>y</w:t>
      </w:r>
      <w:r w:rsidRPr="00B70B47">
        <w:t xml:space="preserve"> </w:t>
      </w:r>
      <w:r w:rsidRPr="0016285B">
        <w:t>valores de</w:t>
      </w:r>
      <w:r w:rsidRPr="00B70B47">
        <w:t xml:space="preserve"> </w:t>
      </w:r>
      <w:r w:rsidRPr="0016285B">
        <w:t>la</w:t>
      </w:r>
      <w:r w:rsidRPr="00B70B47">
        <w:t xml:space="preserve"> </w:t>
      </w:r>
      <w:r w:rsidRPr="0016285B">
        <w:t>Universidad.</w:t>
      </w:r>
    </w:p>
    <w:p w14:paraId="2DEF358A" w14:textId="77777777" w:rsidR="0016285B" w:rsidRPr="0016285B" w:rsidRDefault="0016285B" w:rsidP="006443A0">
      <w:pPr>
        <w:pStyle w:val="Prrafodelista"/>
        <w:widowControl w:val="0"/>
        <w:tabs>
          <w:tab w:val="left" w:pos="1542"/>
        </w:tabs>
        <w:autoSpaceDE w:val="0"/>
        <w:autoSpaceDN w:val="0"/>
        <w:spacing w:before="111" w:after="0" w:line="338" w:lineRule="auto"/>
        <w:ind w:left="822" w:right="123"/>
        <w:contextualSpacing w:val="0"/>
        <w:jc w:val="left"/>
      </w:pPr>
      <w:r w:rsidRPr="0016285B">
        <w:t>Los</w:t>
      </w:r>
      <w:r w:rsidRPr="00B70B47">
        <w:t xml:space="preserve"> </w:t>
      </w:r>
      <w:r w:rsidRPr="0016285B">
        <w:t>elementos</w:t>
      </w:r>
      <w:r w:rsidRPr="00B70B47">
        <w:t xml:space="preserve"> </w:t>
      </w:r>
      <w:r w:rsidRPr="0016285B">
        <w:t>curriculares</w:t>
      </w:r>
      <w:r w:rsidRPr="00B70B47">
        <w:t xml:space="preserve"> </w:t>
      </w:r>
      <w:r w:rsidRPr="0016285B">
        <w:t>aprobados</w:t>
      </w:r>
      <w:r w:rsidRPr="00B70B47">
        <w:t xml:space="preserve"> </w:t>
      </w:r>
      <w:r w:rsidRPr="0016285B">
        <w:t>por</w:t>
      </w:r>
      <w:r w:rsidRPr="00B70B47">
        <w:t xml:space="preserve"> </w:t>
      </w:r>
      <w:r w:rsidRPr="0016285B">
        <w:t>el</w:t>
      </w:r>
      <w:r w:rsidRPr="00B70B47">
        <w:t xml:space="preserve"> </w:t>
      </w:r>
      <w:r w:rsidRPr="0016285B">
        <w:t>CONESUP</w:t>
      </w:r>
      <w:r w:rsidRPr="00B70B47">
        <w:t xml:space="preserve"> </w:t>
      </w:r>
      <w:r w:rsidRPr="0016285B">
        <w:t>para</w:t>
      </w:r>
      <w:r w:rsidRPr="00B70B47">
        <w:t xml:space="preserve"> </w:t>
      </w:r>
      <w:r w:rsidRPr="0016285B">
        <w:t>las</w:t>
      </w:r>
      <w:r w:rsidRPr="00B70B47">
        <w:t xml:space="preserve"> </w:t>
      </w:r>
      <w:r w:rsidRPr="0016285B">
        <w:t>carreras</w:t>
      </w:r>
      <w:r w:rsidRPr="00B70B47">
        <w:t xml:space="preserve"> </w:t>
      </w:r>
      <w:r w:rsidRPr="0016285B">
        <w:t>virtuales.</w:t>
      </w:r>
    </w:p>
    <w:p w14:paraId="4CE5A83A" w14:textId="77777777" w:rsidR="0016285B" w:rsidRPr="0016285B" w:rsidRDefault="0016285B" w:rsidP="00184203">
      <w:pPr>
        <w:pStyle w:val="Prrafodelista"/>
        <w:widowControl w:val="0"/>
        <w:numPr>
          <w:ilvl w:val="0"/>
          <w:numId w:val="5"/>
        </w:numPr>
        <w:tabs>
          <w:tab w:val="left" w:pos="1542"/>
        </w:tabs>
        <w:autoSpaceDE w:val="0"/>
        <w:autoSpaceDN w:val="0"/>
        <w:spacing w:before="29" w:after="0" w:line="240" w:lineRule="auto"/>
        <w:contextualSpacing w:val="0"/>
        <w:jc w:val="left"/>
      </w:pPr>
      <w:r w:rsidRPr="0016285B">
        <w:t>El</w:t>
      </w:r>
      <w:r w:rsidRPr="00B70B47">
        <w:t xml:space="preserve"> </w:t>
      </w:r>
      <w:r w:rsidRPr="0016285B">
        <w:t>perfil</w:t>
      </w:r>
      <w:r w:rsidRPr="00B70B47">
        <w:t xml:space="preserve"> </w:t>
      </w:r>
      <w:r w:rsidRPr="0016285B">
        <w:t>de</w:t>
      </w:r>
      <w:r w:rsidRPr="00B70B47">
        <w:t xml:space="preserve"> </w:t>
      </w:r>
      <w:r w:rsidRPr="0016285B">
        <w:t>la</w:t>
      </w:r>
      <w:r w:rsidRPr="00B70B47">
        <w:t xml:space="preserve"> </w:t>
      </w:r>
      <w:r w:rsidRPr="0016285B">
        <w:t>carrera</w:t>
      </w:r>
      <w:r w:rsidRPr="00B70B47">
        <w:t xml:space="preserve"> </w:t>
      </w:r>
      <w:r w:rsidRPr="0016285B">
        <w:t>o</w:t>
      </w:r>
      <w:r w:rsidRPr="00B70B47">
        <w:t xml:space="preserve"> </w:t>
      </w:r>
      <w:r w:rsidRPr="0016285B">
        <w:t>programa</w:t>
      </w:r>
      <w:r w:rsidRPr="00B70B47">
        <w:t xml:space="preserve"> </w:t>
      </w:r>
      <w:r w:rsidRPr="0016285B">
        <w:t>a</w:t>
      </w:r>
      <w:r w:rsidRPr="00B70B47">
        <w:t xml:space="preserve"> </w:t>
      </w:r>
      <w:r w:rsidRPr="0016285B">
        <w:t>la</w:t>
      </w:r>
      <w:r w:rsidRPr="00B70B47">
        <w:t xml:space="preserve"> </w:t>
      </w:r>
      <w:r w:rsidRPr="0016285B">
        <w:t>que</w:t>
      </w:r>
      <w:r w:rsidRPr="00B70B47">
        <w:t xml:space="preserve"> </w:t>
      </w:r>
      <w:r w:rsidRPr="0016285B">
        <w:t>pertenece</w:t>
      </w:r>
      <w:r w:rsidRPr="00B70B47">
        <w:t xml:space="preserve"> </w:t>
      </w:r>
      <w:r w:rsidRPr="0016285B">
        <w:t>el</w:t>
      </w:r>
      <w:r w:rsidRPr="00B70B47">
        <w:t xml:space="preserve"> </w:t>
      </w:r>
      <w:r w:rsidRPr="0016285B">
        <w:t>curso.</w:t>
      </w:r>
    </w:p>
    <w:p w14:paraId="2173A2A5" w14:textId="77777777" w:rsidR="0016285B" w:rsidRPr="0016285B" w:rsidRDefault="0016285B" w:rsidP="00184203">
      <w:pPr>
        <w:pStyle w:val="Prrafodelista"/>
        <w:widowControl w:val="0"/>
        <w:numPr>
          <w:ilvl w:val="0"/>
          <w:numId w:val="5"/>
        </w:numPr>
        <w:tabs>
          <w:tab w:val="left" w:pos="1542"/>
        </w:tabs>
        <w:autoSpaceDE w:val="0"/>
        <w:autoSpaceDN w:val="0"/>
        <w:spacing w:before="111" w:after="0" w:line="240" w:lineRule="auto"/>
        <w:contextualSpacing w:val="0"/>
        <w:jc w:val="left"/>
      </w:pPr>
      <w:r w:rsidRPr="0016285B">
        <w:t>La</w:t>
      </w:r>
      <w:r w:rsidRPr="00B70B47">
        <w:t xml:space="preserve"> </w:t>
      </w:r>
      <w:r w:rsidRPr="0016285B">
        <w:t>naturaleza</w:t>
      </w:r>
      <w:r w:rsidRPr="00B70B47">
        <w:t xml:space="preserve"> </w:t>
      </w:r>
      <w:r w:rsidRPr="0016285B">
        <w:t>del</w:t>
      </w:r>
      <w:r w:rsidRPr="00B70B47">
        <w:t xml:space="preserve"> </w:t>
      </w:r>
      <w:r w:rsidRPr="0016285B">
        <w:t>curso</w:t>
      </w:r>
      <w:r w:rsidRPr="00B70B47">
        <w:t xml:space="preserve"> </w:t>
      </w:r>
      <w:r w:rsidRPr="0016285B">
        <w:t>(teórico,</w:t>
      </w:r>
      <w:r w:rsidRPr="00B70B47">
        <w:t xml:space="preserve"> </w:t>
      </w:r>
      <w:r w:rsidRPr="0016285B">
        <w:t>práctico,</w:t>
      </w:r>
      <w:r w:rsidRPr="00B70B47">
        <w:t xml:space="preserve"> </w:t>
      </w:r>
      <w:r w:rsidRPr="0016285B">
        <w:t>teórico-práctico).</w:t>
      </w:r>
    </w:p>
    <w:p w14:paraId="6C336B28" w14:textId="3ED9BB96" w:rsidR="0016285B" w:rsidRPr="0016285B" w:rsidRDefault="0016285B" w:rsidP="00184203">
      <w:pPr>
        <w:pStyle w:val="Prrafodelista"/>
        <w:widowControl w:val="0"/>
        <w:numPr>
          <w:ilvl w:val="0"/>
          <w:numId w:val="5"/>
        </w:numPr>
        <w:tabs>
          <w:tab w:val="left" w:pos="1542"/>
        </w:tabs>
        <w:autoSpaceDE w:val="0"/>
        <w:autoSpaceDN w:val="0"/>
        <w:spacing w:before="114" w:after="0" w:line="336" w:lineRule="auto"/>
        <w:ind w:right="119"/>
        <w:contextualSpacing w:val="0"/>
        <w:jc w:val="left"/>
      </w:pPr>
      <w:r w:rsidRPr="0016285B">
        <w:lastRenderedPageBreak/>
        <w:t>El</w:t>
      </w:r>
      <w:r w:rsidRPr="00B70B47">
        <w:t xml:space="preserve"> </w:t>
      </w:r>
      <w:r w:rsidRPr="0016285B">
        <w:t>nivel</w:t>
      </w:r>
      <w:r w:rsidRPr="00B70B47">
        <w:t xml:space="preserve"> </w:t>
      </w:r>
      <w:r w:rsidRPr="0016285B">
        <w:t>del</w:t>
      </w:r>
      <w:r w:rsidRPr="00B70B47">
        <w:t xml:space="preserve"> </w:t>
      </w:r>
      <w:r w:rsidRPr="0016285B">
        <w:t>curso</w:t>
      </w:r>
      <w:r w:rsidRPr="00B70B47">
        <w:t xml:space="preserve"> </w:t>
      </w:r>
      <w:r w:rsidRPr="0016285B">
        <w:t>(bachillerato,</w:t>
      </w:r>
      <w:r w:rsidRPr="00B70B47">
        <w:t xml:space="preserve"> </w:t>
      </w:r>
      <w:r w:rsidRPr="0016285B">
        <w:t>licenciatura,</w:t>
      </w:r>
      <w:r w:rsidRPr="00B70B47">
        <w:t xml:space="preserve"> </w:t>
      </w:r>
      <w:r w:rsidRPr="0016285B">
        <w:t>maestría,</w:t>
      </w:r>
      <w:r w:rsidRPr="00B70B47">
        <w:t xml:space="preserve"> </w:t>
      </w:r>
      <w:r w:rsidRPr="0016285B">
        <w:t>programa</w:t>
      </w:r>
      <w:r w:rsidRPr="00B70B47">
        <w:t xml:space="preserve"> </w:t>
      </w:r>
      <w:r w:rsidRPr="0016285B">
        <w:t>técnico, etc.).</w:t>
      </w:r>
    </w:p>
    <w:p w14:paraId="0BA2C7DC" w14:textId="77777777" w:rsidR="0016285B" w:rsidRPr="0016285B" w:rsidRDefault="0016285B" w:rsidP="00184203">
      <w:pPr>
        <w:pStyle w:val="Prrafodelista"/>
        <w:widowControl w:val="0"/>
        <w:numPr>
          <w:ilvl w:val="0"/>
          <w:numId w:val="5"/>
        </w:numPr>
        <w:tabs>
          <w:tab w:val="left" w:pos="1542"/>
        </w:tabs>
        <w:autoSpaceDE w:val="0"/>
        <w:autoSpaceDN w:val="0"/>
        <w:spacing w:before="33" w:after="0" w:line="240" w:lineRule="auto"/>
        <w:contextualSpacing w:val="0"/>
        <w:jc w:val="left"/>
      </w:pPr>
      <w:r w:rsidRPr="0016285B">
        <w:t>La</w:t>
      </w:r>
      <w:r w:rsidRPr="00B70B47">
        <w:t xml:space="preserve"> </w:t>
      </w:r>
      <w:r w:rsidRPr="0016285B">
        <w:t>ubicación</w:t>
      </w:r>
      <w:r w:rsidRPr="00B70B47">
        <w:t xml:space="preserve"> </w:t>
      </w:r>
      <w:r w:rsidRPr="0016285B">
        <w:t>del</w:t>
      </w:r>
      <w:r w:rsidRPr="00B70B47">
        <w:t xml:space="preserve"> </w:t>
      </w:r>
      <w:r w:rsidRPr="0016285B">
        <w:t>curso</w:t>
      </w:r>
      <w:r w:rsidRPr="00B70B47">
        <w:t xml:space="preserve"> </w:t>
      </w:r>
      <w:r w:rsidRPr="0016285B">
        <w:t>en</w:t>
      </w:r>
      <w:r w:rsidRPr="00B70B47">
        <w:t xml:space="preserve"> </w:t>
      </w:r>
      <w:r w:rsidRPr="0016285B">
        <w:t>la</w:t>
      </w:r>
      <w:r w:rsidRPr="00B70B47">
        <w:t xml:space="preserve"> </w:t>
      </w:r>
      <w:r w:rsidRPr="0016285B">
        <w:t>malla</w:t>
      </w:r>
      <w:r w:rsidRPr="00B70B47">
        <w:t xml:space="preserve"> </w:t>
      </w:r>
      <w:r w:rsidRPr="0016285B">
        <w:t>curricular</w:t>
      </w:r>
      <w:r w:rsidRPr="00B70B47">
        <w:t xml:space="preserve"> </w:t>
      </w:r>
      <w:r w:rsidRPr="0016285B">
        <w:t>y</w:t>
      </w:r>
      <w:r w:rsidRPr="00B70B47">
        <w:t xml:space="preserve"> </w:t>
      </w:r>
      <w:r w:rsidRPr="0016285B">
        <w:t>sus requisitos.</w:t>
      </w:r>
    </w:p>
    <w:p w14:paraId="7ED9ECCE" w14:textId="77777777" w:rsidR="0016285B" w:rsidRPr="0016285B" w:rsidRDefault="0016285B" w:rsidP="00184203">
      <w:pPr>
        <w:pStyle w:val="Prrafodelista"/>
        <w:widowControl w:val="0"/>
        <w:numPr>
          <w:ilvl w:val="0"/>
          <w:numId w:val="5"/>
        </w:numPr>
        <w:tabs>
          <w:tab w:val="left" w:pos="1542"/>
        </w:tabs>
        <w:autoSpaceDE w:val="0"/>
        <w:autoSpaceDN w:val="0"/>
        <w:spacing w:before="112" w:after="0" w:line="336" w:lineRule="auto"/>
        <w:ind w:right="122"/>
        <w:contextualSpacing w:val="0"/>
      </w:pPr>
      <w:r w:rsidRPr="0016285B">
        <w:t>Los</w:t>
      </w:r>
      <w:r w:rsidRPr="00B70B47">
        <w:t xml:space="preserve"> </w:t>
      </w:r>
      <w:r w:rsidRPr="0016285B">
        <w:t>créditos</w:t>
      </w:r>
      <w:r w:rsidRPr="00B70B47">
        <w:t xml:space="preserve"> </w:t>
      </w:r>
      <w:r w:rsidRPr="0016285B">
        <w:t>y</w:t>
      </w:r>
      <w:r w:rsidRPr="00B70B47">
        <w:t xml:space="preserve"> </w:t>
      </w:r>
      <w:r w:rsidRPr="0016285B">
        <w:t>su</w:t>
      </w:r>
      <w:r w:rsidRPr="00B70B47">
        <w:t xml:space="preserve"> </w:t>
      </w:r>
      <w:r w:rsidRPr="0016285B">
        <w:t>correspondiente</w:t>
      </w:r>
      <w:r w:rsidRPr="00B70B47">
        <w:t xml:space="preserve"> </w:t>
      </w:r>
      <w:r w:rsidRPr="0016285B">
        <w:t>carga</w:t>
      </w:r>
      <w:r w:rsidRPr="00B70B47">
        <w:t xml:space="preserve"> </w:t>
      </w:r>
      <w:r w:rsidRPr="0016285B">
        <w:t>horaria</w:t>
      </w:r>
      <w:r w:rsidRPr="00B70B47">
        <w:t xml:space="preserve"> </w:t>
      </w:r>
      <w:r w:rsidRPr="0016285B">
        <w:t>(horas</w:t>
      </w:r>
      <w:r w:rsidRPr="00B70B47">
        <w:t xml:space="preserve"> </w:t>
      </w:r>
      <w:r w:rsidRPr="0016285B">
        <w:t>de</w:t>
      </w:r>
      <w:r w:rsidRPr="00B70B47">
        <w:t xml:space="preserve"> </w:t>
      </w:r>
      <w:r w:rsidRPr="0016285B">
        <w:t>preparación,</w:t>
      </w:r>
      <w:r w:rsidRPr="00B70B47">
        <w:t xml:space="preserve"> </w:t>
      </w:r>
      <w:r w:rsidRPr="0016285B">
        <w:t>producción,</w:t>
      </w:r>
      <w:r w:rsidRPr="00B70B47">
        <w:t xml:space="preserve"> </w:t>
      </w:r>
      <w:r w:rsidRPr="0016285B">
        <w:t>estudio individual, práctica,</w:t>
      </w:r>
      <w:r w:rsidRPr="00B70B47">
        <w:t xml:space="preserve"> </w:t>
      </w:r>
      <w:r w:rsidRPr="0016285B">
        <w:t>etc.).</w:t>
      </w:r>
    </w:p>
    <w:p w14:paraId="095E8949" w14:textId="3980FBED" w:rsidR="0016285B" w:rsidRPr="0016285B" w:rsidRDefault="0016285B" w:rsidP="00184203">
      <w:pPr>
        <w:pStyle w:val="Prrafodelista"/>
        <w:widowControl w:val="0"/>
        <w:numPr>
          <w:ilvl w:val="0"/>
          <w:numId w:val="5"/>
        </w:numPr>
        <w:tabs>
          <w:tab w:val="left" w:pos="1542"/>
        </w:tabs>
        <w:autoSpaceDE w:val="0"/>
        <w:autoSpaceDN w:val="0"/>
        <w:spacing w:before="36" w:after="0" w:line="355" w:lineRule="auto"/>
        <w:ind w:right="119"/>
        <w:contextualSpacing w:val="0"/>
      </w:pPr>
      <w:r w:rsidRPr="0016285B">
        <w:t>El grado de profundización requerido para lograr los objetivos o competencias</w:t>
      </w:r>
      <w:r w:rsidRPr="00B70B47">
        <w:t xml:space="preserve"> </w:t>
      </w:r>
      <w:r w:rsidRPr="0016285B">
        <w:t>esperadas de los y las estudiantes, en términos de la producción de tareas o</w:t>
      </w:r>
      <w:r w:rsidRPr="00B70B47">
        <w:t xml:space="preserve"> </w:t>
      </w:r>
      <w:r w:rsidRPr="0016285B">
        <w:t>asignaciones,</w:t>
      </w:r>
      <w:r w:rsidRPr="00B70B47">
        <w:t xml:space="preserve"> </w:t>
      </w:r>
      <w:r w:rsidRPr="0016285B">
        <w:t>el</w:t>
      </w:r>
      <w:r w:rsidRPr="00B70B47">
        <w:t xml:space="preserve"> </w:t>
      </w:r>
      <w:r w:rsidRPr="0016285B">
        <w:t>nivel</w:t>
      </w:r>
      <w:r w:rsidRPr="00B70B47">
        <w:t xml:space="preserve"> </w:t>
      </w:r>
      <w:r w:rsidRPr="0016285B">
        <w:t>de la</w:t>
      </w:r>
      <w:r w:rsidRPr="00B70B47">
        <w:t xml:space="preserve"> </w:t>
      </w:r>
      <w:r w:rsidRPr="0016285B">
        <w:t>discusión (preguntas generadoras) y el</w:t>
      </w:r>
      <w:r w:rsidRPr="00B70B47">
        <w:t xml:space="preserve"> </w:t>
      </w:r>
      <w:r w:rsidRPr="0016285B">
        <w:t>tipo</w:t>
      </w:r>
      <w:r w:rsidRPr="00B70B47">
        <w:t xml:space="preserve"> </w:t>
      </w:r>
      <w:r w:rsidRPr="0016285B">
        <w:t>de</w:t>
      </w:r>
      <w:r w:rsidRPr="00B70B47">
        <w:t xml:space="preserve"> </w:t>
      </w:r>
      <w:r w:rsidRPr="0016285B">
        <w:t>desempeños</w:t>
      </w:r>
      <w:r w:rsidRPr="00B70B47">
        <w:t xml:space="preserve"> </w:t>
      </w:r>
      <w:r w:rsidRPr="0016285B">
        <w:t>solicitados</w:t>
      </w:r>
      <w:r w:rsidRPr="00B70B47">
        <w:t xml:space="preserve"> </w:t>
      </w:r>
      <w:r w:rsidRPr="0016285B">
        <w:t>(tareas</w:t>
      </w:r>
      <w:r w:rsidRPr="00B70B47">
        <w:t xml:space="preserve"> </w:t>
      </w:r>
      <w:r w:rsidRPr="0016285B">
        <w:t>analíticas,</w:t>
      </w:r>
      <w:r w:rsidRPr="00B70B47">
        <w:t xml:space="preserve"> </w:t>
      </w:r>
      <w:r w:rsidRPr="0016285B">
        <w:t>diarios</w:t>
      </w:r>
      <w:r w:rsidRPr="00B70B47">
        <w:t xml:space="preserve"> </w:t>
      </w:r>
      <w:r w:rsidRPr="0016285B">
        <w:t>reflexivos,</w:t>
      </w:r>
      <w:r w:rsidRPr="00B70B47">
        <w:t xml:space="preserve"> </w:t>
      </w:r>
      <w:r w:rsidRPr="0016285B">
        <w:t>wikis,</w:t>
      </w:r>
      <w:r w:rsidRPr="00B70B47">
        <w:t xml:space="preserve"> </w:t>
      </w:r>
      <w:r w:rsidRPr="0016285B">
        <w:t>ensayos,</w:t>
      </w:r>
      <w:r w:rsidRPr="00B70B47">
        <w:t xml:space="preserve"> </w:t>
      </w:r>
      <w:r w:rsidRPr="0016285B">
        <w:t>monografías, reflexiones</w:t>
      </w:r>
      <w:r w:rsidRPr="00B70B47">
        <w:t xml:space="preserve"> </w:t>
      </w:r>
      <w:r w:rsidRPr="0016285B">
        <w:t>que</w:t>
      </w:r>
      <w:r w:rsidRPr="00B70B47">
        <w:t xml:space="preserve"> </w:t>
      </w:r>
      <w:r w:rsidRPr="0016285B">
        <w:t>promuevan</w:t>
      </w:r>
      <w:r w:rsidRPr="00B70B47">
        <w:t xml:space="preserve"> </w:t>
      </w:r>
      <w:r w:rsidRPr="0016285B">
        <w:t>el</w:t>
      </w:r>
      <w:r w:rsidRPr="00B70B47">
        <w:t xml:space="preserve"> </w:t>
      </w:r>
      <w:r w:rsidRPr="0016285B">
        <w:t>pensamiento</w:t>
      </w:r>
      <w:r w:rsidRPr="00B70B47">
        <w:t xml:space="preserve"> </w:t>
      </w:r>
      <w:r w:rsidRPr="0016285B">
        <w:t>crítico,</w:t>
      </w:r>
      <w:r w:rsidRPr="00B70B47">
        <w:t xml:space="preserve"> </w:t>
      </w:r>
      <w:r w:rsidRPr="0016285B">
        <w:t>proyectos o</w:t>
      </w:r>
      <w:r w:rsidRPr="00B70B47">
        <w:t xml:space="preserve"> </w:t>
      </w:r>
      <w:r w:rsidRPr="0016285B">
        <w:t>propuestas, etc.).</w:t>
      </w:r>
    </w:p>
    <w:p w14:paraId="027B003F" w14:textId="77777777" w:rsidR="00BB24B2" w:rsidRDefault="0016285B" w:rsidP="00184203">
      <w:pPr>
        <w:pStyle w:val="Prrafodelista"/>
        <w:widowControl w:val="0"/>
        <w:numPr>
          <w:ilvl w:val="0"/>
          <w:numId w:val="5"/>
        </w:numPr>
        <w:tabs>
          <w:tab w:val="left" w:pos="1542"/>
        </w:tabs>
        <w:autoSpaceDE w:val="0"/>
        <w:autoSpaceDN w:val="0"/>
        <w:spacing w:before="13" w:after="0" w:line="355" w:lineRule="auto"/>
        <w:ind w:right="120"/>
        <w:contextualSpacing w:val="0"/>
      </w:pPr>
      <w:r w:rsidRPr="0016285B">
        <w:t>Los</w:t>
      </w:r>
      <w:r w:rsidRPr="00B70B47">
        <w:t xml:space="preserve"> </w:t>
      </w:r>
      <w:r w:rsidRPr="0016285B">
        <w:t>distintos</w:t>
      </w:r>
      <w:r w:rsidRPr="00B70B47">
        <w:t xml:space="preserve"> </w:t>
      </w:r>
      <w:r w:rsidRPr="0016285B">
        <w:t>estilos</w:t>
      </w:r>
      <w:r w:rsidRPr="00B70B47">
        <w:t xml:space="preserve"> </w:t>
      </w:r>
      <w:r w:rsidRPr="0016285B">
        <w:t>o</w:t>
      </w:r>
      <w:r w:rsidRPr="00B70B47">
        <w:t xml:space="preserve"> </w:t>
      </w:r>
      <w:r w:rsidRPr="0016285B">
        <w:t>formas</w:t>
      </w:r>
      <w:r w:rsidRPr="00B70B47">
        <w:t xml:space="preserve"> </w:t>
      </w:r>
      <w:r w:rsidRPr="0016285B">
        <w:t>de</w:t>
      </w:r>
      <w:r w:rsidRPr="00B70B47">
        <w:t xml:space="preserve"> </w:t>
      </w:r>
      <w:r w:rsidRPr="0016285B">
        <w:t>aprendizaje</w:t>
      </w:r>
      <w:r w:rsidRPr="00B70B47">
        <w:t xml:space="preserve"> </w:t>
      </w:r>
      <w:r w:rsidRPr="0016285B">
        <w:t>de</w:t>
      </w:r>
      <w:r w:rsidRPr="00B70B47">
        <w:t xml:space="preserve"> </w:t>
      </w:r>
      <w:r w:rsidRPr="0016285B">
        <w:t>los</w:t>
      </w:r>
      <w:r w:rsidRPr="00B70B47">
        <w:t xml:space="preserve"> </w:t>
      </w:r>
      <w:r w:rsidRPr="0016285B">
        <w:t>y</w:t>
      </w:r>
      <w:r w:rsidRPr="00B70B47">
        <w:t xml:space="preserve"> </w:t>
      </w:r>
      <w:r w:rsidRPr="0016285B">
        <w:t>las</w:t>
      </w:r>
      <w:r w:rsidRPr="00B70B47">
        <w:t xml:space="preserve"> </w:t>
      </w:r>
      <w:r w:rsidRPr="0016285B">
        <w:t>estudiantes,</w:t>
      </w:r>
      <w:r w:rsidRPr="00B70B47">
        <w:t xml:space="preserve"> </w:t>
      </w:r>
      <w:r w:rsidRPr="0016285B">
        <w:t>de</w:t>
      </w:r>
      <w:r w:rsidRPr="00B70B47">
        <w:t xml:space="preserve"> </w:t>
      </w:r>
      <w:r w:rsidRPr="0016285B">
        <w:t>manera</w:t>
      </w:r>
      <w:r w:rsidRPr="00B70B47">
        <w:t xml:space="preserve"> </w:t>
      </w:r>
      <w:r w:rsidRPr="0016285B">
        <w:t>que se contemplen actividades que ejerciten</w:t>
      </w:r>
      <w:r>
        <w:t xml:space="preserve"> la</w:t>
      </w:r>
      <w:r w:rsidRPr="0016285B">
        <w:t xml:space="preserve"> lectura individual,</w:t>
      </w:r>
      <w:r>
        <w:t xml:space="preserve"> la discusión y el debate,</w:t>
      </w:r>
      <w:r w:rsidRPr="0016285B">
        <w:t xml:space="preserve"> </w:t>
      </w:r>
      <w:r>
        <w:t>la c</w:t>
      </w:r>
      <w:r w:rsidRPr="0016285B">
        <w:t>olaboración</w:t>
      </w:r>
      <w:r w:rsidRPr="00B70B47">
        <w:t xml:space="preserve"> </w:t>
      </w:r>
      <w:r>
        <w:t>y construcción colectiva de aprendizaje</w:t>
      </w:r>
      <w:r w:rsidRPr="0016285B">
        <w:t xml:space="preserve">, </w:t>
      </w:r>
      <w:r>
        <w:t xml:space="preserve">la </w:t>
      </w:r>
      <w:r w:rsidRPr="0016285B">
        <w:t>aplicación</w:t>
      </w:r>
      <w:r w:rsidRPr="00B70B47">
        <w:t xml:space="preserve"> </w:t>
      </w:r>
      <w:r w:rsidRPr="0016285B">
        <w:t>de</w:t>
      </w:r>
      <w:r w:rsidRPr="00B70B47">
        <w:t xml:space="preserve"> </w:t>
      </w:r>
      <w:r w:rsidRPr="0016285B">
        <w:t xml:space="preserve">conceptos, </w:t>
      </w:r>
      <w:r>
        <w:t xml:space="preserve">el análisis de conocimientos desde las realidades propias, el desarrollo de </w:t>
      </w:r>
      <w:r w:rsidRPr="0016285B">
        <w:t xml:space="preserve">ejercicios, </w:t>
      </w:r>
      <w:r>
        <w:t>la investigación, entre otros</w:t>
      </w:r>
      <w:r w:rsidRPr="0016285B">
        <w:t>.</w:t>
      </w:r>
    </w:p>
    <w:p w14:paraId="10E325D2" w14:textId="75817D5F" w:rsidR="0016285B" w:rsidRDefault="0016285B" w:rsidP="00184203">
      <w:pPr>
        <w:pStyle w:val="Prrafodelista"/>
        <w:widowControl w:val="0"/>
        <w:numPr>
          <w:ilvl w:val="0"/>
          <w:numId w:val="5"/>
        </w:numPr>
        <w:tabs>
          <w:tab w:val="left" w:pos="1542"/>
        </w:tabs>
        <w:autoSpaceDE w:val="0"/>
        <w:autoSpaceDN w:val="0"/>
        <w:spacing w:before="13" w:after="0" w:line="355" w:lineRule="auto"/>
        <w:ind w:right="120"/>
        <w:contextualSpacing w:val="0"/>
      </w:pPr>
      <w:r w:rsidRPr="00BB24B2">
        <w:t>Los</w:t>
      </w:r>
      <w:r w:rsidRPr="00B70B47">
        <w:t xml:space="preserve"> </w:t>
      </w:r>
      <w:r w:rsidRPr="00BB24B2">
        <w:t xml:space="preserve">apoyos requeridos por los y las estudiantes, sus contextos y </w:t>
      </w:r>
      <w:r w:rsidR="00BB24B2" w:rsidRPr="00BB24B2">
        <w:t xml:space="preserve">necesidades. </w:t>
      </w:r>
      <w:r w:rsidRPr="00BB24B2">
        <w:t>En función de ello, se incluirán en los cursos guías</w:t>
      </w:r>
      <w:r w:rsidRPr="00B70B47">
        <w:t xml:space="preserve"> </w:t>
      </w:r>
      <w:r w:rsidRPr="00BB24B2">
        <w:t>y</w:t>
      </w:r>
      <w:r w:rsidRPr="00B70B47">
        <w:t xml:space="preserve"> </w:t>
      </w:r>
      <w:r w:rsidRPr="00BB24B2">
        <w:t>aportes</w:t>
      </w:r>
      <w:r w:rsidRPr="00B70B47">
        <w:t xml:space="preserve"> </w:t>
      </w:r>
      <w:r w:rsidRPr="00BB24B2">
        <w:t>docentes</w:t>
      </w:r>
      <w:r w:rsidRPr="00B70B47">
        <w:t xml:space="preserve"> </w:t>
      </w:r>
      <w:r w:rsidRPr="00BB24B2">
        <w:t>que</w:t>
      </w:r>
      <w:r w:rsidRPr="00B70B47">
        <w:t xml:space="preserve"> </w:t>
      </w:r>
      <w:r w:rsidRPr="00BB24B2">
        <w:t>sirvan</w:t>
      </w:r>
      <w:r w:rsidRPr="00B70B47">
        <w:t xml:space="preserve"> </w:t>
      </w:r>
      <w:r w:rsidRPr="00BB24B2">
        <w:t>de</w:t>
      </w:r>
      <w:r w:rsidRPr="00B70B47">
        <w:t xml:space="preserve"> </w:t>
      </w:r>
      <w:r w:rsidRPr="00BB24B2">
        <w:t>andamiaje,</w:t>
      </w:r>
      <w:r w:rsidRPr="00B70B47">
        <w:t xml:space="preserve"> </w:t>
      </w:r>
      <w:r w:rsidRPr="00BB24B2">
        <w:t>así</w:t>
      </w:r>
      <w:r w:rsidRPr="00B70B47">
        <w:t xml:space="preserve"> </w:t>
      </w:r>
      <w:r w:rsidRPr="00BB24B2">
        <w:t>como</w:t>
      </w:r>
      <w:r w:rsidRPr="00B70B47">
        <w:t xml:space="preserve"> </w:t>
      </w:r>
      <w:r w:rsidRPr="00BB24B2">
        <w:t>espacios</w:t>
      </w:r>
      <w:r w:rsidRPr="00B70B47">
        <w:t xml:space="preserve"> </w:t>
      </w:r>
      <w:r w:rsidRPr="00BB24B2">
        <w:t>de</w:t>
      </w:r>
      <w:r w:rsidRPr="00B70B47">
        <w:t xml:space="preserve"> </w:t>
      </w:r>
      <w:r w:rsidRPr="00BB24B2">
        <w:t>interacción</w:t>
      </w:r>
      <w:r w:rsidR="00BB24B2" w:rsidRPr="00BB24B2">
        <w:t xml:space="preserve"> </w:t>
      </w:r>
      <w:r w:rsidRPr="00BB24B2">
        <w:t>ara</w:t>
      </w:r>
      <w:r w:rsidRPr="00B70B47">
        <w:t xml:space="preserve"> </w:t>
      </w:r>
      <w:r w:rsidRPr="00BB24B2">
        <w:t>dar</w:t>
      </w:r>
      <w:r w:rsidRPr="00B70B47">
        <w:t xml:space="preserve"> </w:t>
      </w:r>
      <w:r w:rsidRPr="00BB24B2">
        <w:t>seguimiento</w:t>
      </w:r>
      <w:r w:rsidRPr="00B70B47">
        <w:t xml:space="preserve"> </w:t>
      </w:r>
      <w:r w:rsidRPr="00BB24B2">
        <w:t>a</w:t>
      </w:r>
      <w:r w:rsidRPr="00B70B47">
        <w:t xml:space="preserve"> </w:t>
      </w:r>
      <w:r w:rsidRPr="00BB24B2">
        <w:t>las</w:t>
      </w:r>
      <w:r w:rsidRPr="00B70B47">
        <w:t xml:space="preserve"> </w:t>
      </w:r>
      <w:r w:rsidRPr="00BB24B2">
        <w:t>actividades,</w:t>
      </w:r>
      <w:r w:rsidRPr="00B70B47">
        <w:t xml:space="preserve"> </w:t>
      </w:r>
      <w:r w:rsidR="00BB24B2">
        <w:t>adecuaci</w:t>
      </w:r>
      <w:r w:rsidR="00B51FB5">
        <w:t xml:space="preserve">ones necesarias entre otras. </w:t>
      </w:r>
    </w:p>
    <w:p w14:paraId="0D737F2D" w14:textId="63AC2BE7" w:rsidR="00F309E2" w:rsidRPr="00F6096B" w:rsidRDefault="00F309E2" w:rsidP="00184203">
      <w:pPr>
        <w:pStyle w:val="Ttulo3"/>
        <w:numPr>
          <w:ilvl w:val="0"/>
          <w:numId w:val="13"/>
        </w:numPr>
      </w:pPr>
      <w:bookmarkStart w:id="26" w:name="_Toc144715828"/>
      <w:r w:rsidRPr="00F6096B">
        <w:t xml:space="preserve">Adecuación </w:t>
      </w:r>
      <w:r w:rsidR="009270E1" w:rsidRPr="00F6096B">
        <w:t xml:space="preserve">de </w:t>
      </w:r>
      <w:r w:rsidR="00E07E68" w:rsidRPr="00F6096B">
        <w:t>carreras</w:t>
      </w:r>
      <w:r w:rsidR="009270E1" w:rsidRPr="00F6096B">
        <w:t xml:space="preserve"> presenciales</w:t>
      </w:r>
      <w:bookmarkEnd w:id="26"/>
    </w:p>
    <w:p w14:paraId="5B41F7BA" w14:textId="3F201043" w:rsidR="009270E1" w:rsidRDefault="009270E1" w:rsidP="00F309E2">
      <w:pPr>
        <w:widowControl w:val="0"/>
        <w:tabs>
          <w:tab w:val="left" w:pos="1542"/>
        </w:tabs>
        <w:autoSpaceDE w:val="0"/>
        <w:autoSpaceDN w:val="0"/>
        <w:spacing w:before="13" w:after="0" w:line="355" w:lineRule="auto"/>
        <w:ind w:right="120"/>
      </w:pPr>
      <w:r>
        <w:t xml:space="preserve">El diseño instruccional de las carreras virtuales de la Universidad que han sido aprobadas en modalidad </w:t>
      </w:r>
      <w:r w:rsidR="001B48EA">
        <w:t>presencial</w:t>
      </w:r>
      <w:r>
        <w:t xml:space="preserve"> deberá adecuarse a las particularidades, requisitos, oportunidades y condiciones de la educación virtual. </w:t>
      </w:r>
      <w:r w:rsidR="00871790">
        <w:t>Los sílabos de los cursos presenciales se actualizan en lo que compete a los siguientes elementos</w:t>
      </w:r>
      <w:r w:rsidR="00DE6526">
        <w:t xml:space="preserve">, según </w:t>
      </w:r>
      <w:r w:rsidR="008B21B7">
        <w:t xml:space="preserve">FU-13-CONESUP, </w:t>
      </w:r>
      <w:r w:rsidR="00603AAA">
        <w:t>“</w:t>
      </w:r>
      <w:r w:rsidR="008B21B7">
        <w:t>Formulario de ampliación de oferta académica virtua</w:t>
      </w:r>
      <w:r w:rsidR="00603AAA">
        <w:t>l”</w:t>
      </w:r>
      <w:r w:rsidR="00375ACA">
        <w:t>, manteniendo la descripción, objetivos y contenidos de los sílabos presenciales aprobados por el CONESUP</w:t>
      </w:r>
      <w:r w:rsidR="00603AAA">
        <w:t>:</w:t>
      </w:r>
      <w:r w:rsidR="00603AAA">
        <w:rPr>
          <w:rStyle w:val="Refdenotaalpie"/>
        </w:rPr>
        <w:footnoteReference w:id="24"/>
      </w:r>
      <w:r w:rsidR="00603AAA">
        <w:t xml:space="preserve"> </w:t>
      </w:r>
    </w:p>
    <w:p w14:paraId="595670D1" w14:textId="6DC84094" w:rsidR="00871790" w:rsidRDefault="00871790" w:rsidP="00184203">
      <w:pPr>
        <w:pStyle w:val="Prrafodelista"/>
        <w:widowControl w:val="0"/>
        <w:numPr>
          <w:ilvl w:val="0"/>
          <w:numId w:val="8"/>
        </w:numPr>
        <w:tabs>
          <w:tab w:val="left" w:pos="1542"/>
        </w:tabs>
        <w:autoSpaceDE w:val="0"/>
        <w:autoSpaceDN w:val="0"/>
        <w:spacing w:before="13" w:after="0" w:line="355" w:lineRule="auto"/>
        <w:ind w:right="120"/>
      </w:pPr>
      <w:r>
        <w:t>Metodología</w:t>
      </w:r>
    </w:p>
    <w:p w14:paraId="7DC04DC2" w14:textId="0AE20FD6" w:rsidR="00871790" w:rsidRDefault="00871790" w:rsidP="00184203">
      <w:pPr>
        <w:pStyle w:val="Prrafodelista"/>
        <w:widowControl w:val="0"/>
        <w:numPr>
          <w:ilvl w:val="0"/>
          <w:numId w:val="8"/>
        </w:numPr>
        <w:tabs>
          <w:tab w:val="left" w:pos="1542"/>
        </w:tabs>
        <w:autoSpaceDE w:val="0"/>
        <w:autoSpaceDN w:val="0"/>
        <w:spacing w:before="13" w:after="0" w:line="355" w:lineRule="auto"/>
        <w:ind w:right="120"/>
      </w:pPr>
      <w:r>
        <w:t>Experiencias de aprendizaje</w:t>
      </w:r>
    </w:p>
    <w:p w14:paraId="7912737A" w14:textId="55E0228B" w:rsidR="00196E41" w:rsidRDefault="00196E41" w:rsidP="00184203">
      <w:pPr>
        <w:pStyle w:val="Prrafodelista"/>
        <w:widowControl w:val="0"/>
        <w:numPr>
          <w:ilvl w:val="0"/>
          <w:numId w:val="8"/>
        </w:numPr>
        <w:tabs>
          <w:tab w:val="left" w:pos="1542"/>
        </w:tabs>
        <w:autoSpaceDE w:val="0"/>
        <w:autoSpaceDN w:val="0"/>
        <w:spacing w:before="13" w:after="0" w:line="355" w:lineRule="auto"/>
        <w:ind w:right="120"/>
      </w:pPr>
      <w:r>
        <w:lastRenderedPageBreak/>
        <w:t>Recursos didácticos</w:t>
      </w:r>
    </w:p>
    <w:p w14:paraId="3FF068AF" w14:textId="11115E7D" w:rsidR="00196E41" w:rsidRDefault="00196E41" w:rsidP="00184203">
      <w:pPr>
        <w:pStyle w:val="Prrafodelista"/>
        <w:widowControl w:val="0"/>
        <w:numPr>
          <w:ilvl w:val="0"/>
          <w:numId w:val="8"/>
        </w:numPr>
        <w:tabs>
          <w:tab w:val="left" w:pos="1542"/>
        </w:tabs>
        <w:autoSpaceDE w:val="0"/>
        <w:autoSpaceDN w:val="0"/>
        <w:spacing w:before="13" w:after="0" w:line="355" w:lineRule="auto"/>
        <w:ind w:right="120"/>
      </w:pPr>
      <w:r>
        <w:t>Evaluación</w:t>
      </w:r>
    </w:p>
    <w:p w14:paraId="0E909B51" w14:textId="0E09AD8F" w:rsidR="00871790" w:rsidRDefault="00871790" w:rsidP="00184203">
      <w:pPr>
        <w:pStyle w:val="Prrafodelista"/>
        <w:widowControl w:val="0"/>
        <w:numPr>
          <w:ilvl w:val="0"/>
          <w:numId w:val="8"/>
        </w:numPr>
        <w:tabs>
          <w:tab w:val="left" w:pos="1542"/>
        </w:tabs>
        <w:autoSpaceDE w:val="0"/>
        <w:autoSpaceDN w:val="0"/>
        <w:spacing w:before="13" w:after="0" w:line="355" w:lineRule="auto"/>
        <w:ind w:right="120"/>
      </w:pPr>
      <w:r>
        <w:t>Cronograma</w:t>
      </w:r>
    </w:p>
    <w:p w14:paraId="67C645F7" w14:textId="77777777" w:rsidR="00A012CB" w:rsidRDefault="00871790" w:rsidP="00184203">
      <w:pPr>
        <w:pStyle w:val="Prrafodelista"/>
        <w:widowControl w:val="0"/>
        <w:numPr>
          <w:ilvl w:val="0"/>
          <w:numId w:val="8"/>
        </w:numPr>
        <w:tabs>
          <w:tab w:val="left" w:pos="1542"/>
        </w:tabs>
        <w:autoSpaceDE w:val="0"/>
        <w:autoSpaceDN w:val="0"/>
        <w:spacing w:before="13" w:after="0" w:line="355" w:lineRule="auto"/>
        <w:ind w:right="120"/>
      </w:pPr>
      <w:r>
        <w:t>Bibliografía</w:t>
      </w:r>
    </w:p>
    <w:p w14:paraId="168757AA" w14:textId="32DCB912" w:rsidR="00871790" w:rsidRDefault="00201DCD" w:rsidP="007F6190">
      <w:pPr>
        <w:widowControl w:val="0"/>
        <w:tabs>
          <w:tab w:val="left" w:pos="1542"/>
        </w:tabs>
        <w:autoSpaceDE w:val="0"/>
        <w:autoSpaceDN w:val="0"/>
        <w:spacing w:before="13" w:after="0" w:line="355" w:lineRule="auto"/>
        <w:ind w:right="120"/>
      </w:pPr>
      <w:r w:rsidRPr="00201DCD">
        <w:t>La actualización responde a la naturaleza de la educación virtual, tanto a nivel de las herramientas y recursos, como los métodos que se implementan para fomentar el trabajo individual y colaborativo</w:t>
      </w:r>
      <w:r>
        <w:t>, según los objetivos y contenidos del curso y su lugar en el plan de estudios.</w:t>
      </w:r>
      <w:r w:rsidR="00871790">
        <w:t xml:space="preserve"> </w:t>
      </w:r>
      <w:r w:rsidR="007F6190">
        <w:t xml:space="preserve">La distribución de horas del curso presencial se adecúa a la naturaleza de las actividades de la virtualidad, según se indica en </w:t>
      </w:r>
      <w:r w:rsidR="004C3E14">
        <w:t xml:space="preserve">el punto 4.2 a continuación. </w:t>
      </w:r>
    </w:p>
    <w:p w14:paraId="678010AA" w14:textId="77777777" w:rsidR="002644E9" w:rsidRDefault="002644E9" w:rsidP="00375ACA">
      <w:pPr>
        <w:widowControl w:val="0"/>
        <w:tabs>
          <w:tab w:val="left" w:pos="1542"/>
        </w:tabs>
        <w:autoSpaceDE w:val="0"/>
        <w:autoSpaceDN w:val="0"/>
        <w:spacing w:before="13" w:after="0" w:line="355" w:lineRule="auto"/>
        <w:ind w:left="360" w:right="120"/>
      </w:pPr>
    </w:p>
    <w:p w14:paraId="5230C35A" w14:textId="357C0187" w:rsidR="00B51FB5" w:rsidRPr="00AF40D2" w:rsidRDefault="00F6096B" w:rsidP="00184203">
      <w:pPr>
        <w:pStyle w:val="Ttulo3"/>
        <w:numPr>
          <w:ilvl w:val="0"/>
          <w:numId w:val="13"/>
        </w:numPr>
      </w:pPr>
      <w:bookmarkStart w:id="27" w:name="_Toc144715829"/>
      <w:r>
        <w:t>El</w:t>
      </w:r>
      <w:r w:rsidR="00E07E68">
        <w:t xml:space="preserve"> s</w:t>
      </w:r>
      <w:r w:rsidR="00AF40D2">
        <w:t>ílabo</w:t>
      </w:r>
      <w:bookmarkEnd w:id="27"/>
    </w:p>
    <w:p w14:paraId="683164E8" w14:textId="44275E89" w:rsidR="0016285B" w:rsidRDefault="0016285B" w:rsidP="00B70B47">
      <w:pPr>
        <w:widowControl w:val="0"/>
        <w:tabs>
          <w:tab w:val="left" w:pos="822"/>
        </w:tabs>
        <w:autoSpaceDE w:val="0"/>
        <w:autoSpaceDN w:val="0"/>
        <w:spacing w:after="0" w:line="357" w:lineRule="auto"/>
        <w:ind w:right="116"/>
      </w:pPr>
      <w:r>
        <w:t>Todos los cursos virtuales que ofrezca la Universidad Bíblica Latinoamericana (UBL),</w:t>
      </w:r>
      <w:r w:rsidRPr="00B51FB5">
        <w:rPr>
          <w:spacing w:val="1"/>
        </w:rPr>
        <w:t xml:space="preserve"> </w:t>
      </w:r>
      <w:r w:rsidR="00536460">
        <w:t xml:space="preserve">tienen </w:t>
      </w:r>
      <w:r>
        <w:t xml:space="preserve">un </w:t>
      </w:r>
      <w:r w:rsidRPr="00B51FB5">
        <w:rPr>
          <w:b/>
        </w:rPr>
        <w:t>sílabo</w:t>
      </w:r>
      <w:r>
        <w:t>, el cual consiste en un programa de la asignatura</w:t>
      </w:r>
      <w:r w:rsidR="00B51FB5">
        <w:t xml:space="preserve"> </w:t>
      </w:r>
      <w:r>
        <w:t>que</w:t>
      </w:r>
      <w:r w:rsidRPr="00B51FB5">
        <w:rPr>
          <w:spacing w:val="1"/>
        </w:rPr>
        <w:t xml:space="preserve"> </w:t>
      </w:r>
      <w:r>
        <w:t>orienta</w:t>
      </w:r>
      <w:r w:rsidRPr="00B51FB5">
        <w:rPr>
          <w:spacing w:val="-1"/>
        </w:rPr>
        <w:t xml:space="preserve"> </w:t>
      </w:r>
      <w:r>
        <w:t>el</w:t>
      </w:r>
      <w:r w:rsidRPr="00B51FB5">
        <w:rPr>
          <w:spacing w:val="-1"/>
        </w:rPr>
        <w:t xml:space="preserve"> </w:t>
      </w:r>
      <w:r>
        <w:t>trabajo de</w:t>
      </w:r>
      <w:r w:rsidRPr="00B51FB5">
        <w:rPr>
          <w:spacing w:val="-1"/>
        </w:rPr>
        <w:t xml:space="preserve"> </w:t>
      </w:r>
      <w:r>
        <w:t>los</w:t>
      </w:r>
      <w:r w:rsidRPr="00B51FB5">
        <w:rPr>
          <w:spacing w:val="1"/>
        </w:rPr>
        <w:t xml:space="preserve"> </w:t>
      </w:r>
      <w:r>
        <w:t>y</w:t>
      </w:r>
      <w:r w:rsidRPr="00B51FB5">
        <w:rPr>
          <w:spacing w:val="-3"/>
        </w:rPr>
        <w:t xml:space="preserve"> </w:t>
      </w:r>
      <w:r>
        <w:t>las estudiantes.</w:t>
      </w:r>
      <w:r w:rsidR="00B51FB5">
        <w:t xml:space="preserve"> </w:t>
      </w:r>
      <w:r>
        <w:t xml:space="preserve">El </w:t>
      </w:r>
      <w:r w:rsidRPr="00B51FB5">
        <w:rPr>
          <w:b/>
        </w:rPr>
        <w:t xml:space="preserve">sílabo </w:t>
      </w:r>
      <w:r>
        <w:t>deberá tener un encabezado con el logotipo de la Universidad, el nombre de</w:t>
      </w:r>
      <w:r w:rsidRPr="00B51FB5">
        <w:rPr>
          <w:spacing w:val="1"/>
        </w:rPr>
        <w:t xml:space="preserve"> </w:t>
      </w:r>
      <w:r>
        <w:t>la Universidad, nombre de la Facultad, nombre de la Escuela, nombre de la carrera o</w:t>
      </w:r>
      <w:r w:rsidRPr="00B51FB5">
        <w:rPr>
          <w:spacing w:val="1"/>
        </w:rPr>
        <w:t xml:space="preserve"> </w:t>
      </w:r>
      <w:r>
        <w:t>programa, nombre del curso, código del curso, número de créditos, requisitos, año y</w:t>
      </w:r>
      <w:r w:rsidRPr="00B51FB5">
        <w:rPr>
          <w:spacing w:val="1"/>
        </w:rPr>
        <w:t xml:space="preserve"> </w:t>
      </w:r>
      <w:r>
        <w:t>ciclo</w:t>
      </w:r>
      <w:r w:rsidRPr="00B51FB5">
        <w:rPr>
          <w:spacing w:val="1"/>
        </w:rPr>
        <w:t xml:space="preserve"> </w:t>
      </w:r>
      <w:r>
        <w:t>en</w:t>
      </w:r>
      <w:r w:rsidRPr="00B51FB5">
        <w:rPr>
          <w:spacing w:val="1"/>
        </w:rPr>
        <w:t xml:space="preserve"> </w:t>
      </w:r>
      <w:r>
        <w:t>el</w:t>
      </w:r>
      <w:r w:rsidRPr="00B51FB5">
        <w:rPr>
          <w:spacing w:val="1"/>
        </w:rPr>
        <w:t xml:space="preserve"> </w:t>
      </w:r>
      <w:r>
        <w:t>que</w:t>
      </w:r>
      <w:r w:rsidRPr="00B51FB5">
        <w:rPr>
          <w:spacing w:val="1"/>
        </w:rPr>
        <w:t xml:space="preserve"> </w:t>
      </w:r>
      <w:r>
        <w:t>se</w:t>
      </w:r>
      <w:r w:rsidRPr="00B51FB5">
        <w:rPr>
          <w:spacing w:val="1"/>
        </w:rPr>
        <w:t xml:space="preserve"> </w:t>
      </w:r>
      <w:r>
        <w:t>imparte,</w:t>
      </w:r>
      <w:r w:rsidRPr="00B51FB5">
        <w:rPr>
          <w:spacing w:val="1"/>
        </w:rPr>
        <w:t xml:space="preserve"> </w:t>
      </w:r>
      <w:r w:rsidR="002D57D8">
        <w:rPr>
          <w:spacing w:val="1"/>
        </w:rPr>
        <w:t xml:space="preserve">modalidad, </w:t>
      </w:r>
      <w:r w:rsidR="002623AC">
        <w:rPr>
          <w:spacing w:val="1"/>
        </w:rPr>
        <w:t xml:space="preserve">naturaleza, </w:t>
      </w:r>
      <w:r>
        <w:t>nombre</w:t>
      </w:r>
      <w:r w:rsidRPr="00B51FB5">
        <w:rPr>
          <w:spacing w:val="1"/>
        </w:rPr>
        <w:t xml:space="preserve"> </w:t>
      </w:r>
      <w:r>
        <w:t>de</w:t>
      </w:r>
      <w:r w:rsidRPr="00B51FB5">
        <w:rPr>
          <w:spacing w:val="1"/>
        </w:rPr>
        <w:t xml:space="preserve"> </w:t>
      </w:r>
      <w:r>
        <w:t>la</w:t>
      </w:r>
      <w:r w:rsidRPr="00B51FB5">
        <w:rPr>
          <w:spacing w:val="1"/>
        </w:rPr>
        <w:t xml:space="preserve"> </w:t>
      </w:r>
      <w:r>
        <w:t>persona</w:t>
      </w:r>
      <w:r w:rsidRPr="00B51FB5">
        <w:rPr>
          <w:spacing w:val="1"/>
        </w:rPr>
        <w:t xml:space="preserve"> </w:t>
      </w:r>
      <w:r>
        <w:t>docente,</w:t>
      </w:r>
      <w:r w:rsidRPr="00B51FB5">
        <w:rPr>
          <w:spacing w:val="1"/>
        </w:rPr>
        <w:t xml:space="preserve"> </w:t>
      </w:r>
      <w:r>
        <w:t>e</w:t>
      </w:r>
      <w:r w:rsidRPr="00B51FB5">
        <w:rPr>
          <w:spacing w:val="1"/>
        </w:rPr>
        <w:t xml:space="preserve"> </w:t>
      </w:r>
      <w:r>
        <w:t>indicaciones</w:t>
      </w:r>
      <w:r w:rsidRPr="00B51FB5">
        <w:rPr>
          <w:spacing w:val="1"/>
        </w:rPr>
        <w:t xml:space="preserve"> </w:t>
      </w:r>
      <w:r>
        <w:t>administrativas.</w:t>
      </w:r>
      <w:r w:rsidRPr="00B51FB5">
        <w:rPr>
          <w:spacing w:val="1"/>
        </w:rPr>
        <w:t xml:space="preserve"> </w:t>
      </w:r>
      <w:r>
        <w:t>Los</w:t>
      </w:r>
      <w:r w:rsidRPr="00B51FB5">
        <w:rPr>
          <w:spacing w:val="-1"/>
        </w:rPr>
        <w:t xml:space="preserve"> </w:t>
      </w:r>
      <w:r>
        <w:t>apartados</w:t>
      </w:r>
      <w:r w:rsidRPr="00B51FB5">
        <w:rPr>
          <w:spacing w:val="-1"/>
        </w:rPr>
        <w:t xml:space="preserve"> </w:t>
      </w:r>
      <w:r>
        <w:t>del</w:t>
      </w:r>
      <w:r w:rsidRPr="00B51FB5">
        <w:rPr>
          <w:spacing w:val="-2"/>
        </w:rPr>
        <w:t xml:space="preserve"> </w:t>
      </w:r>
      <w:r w:rsidRPr="00B51FB5">
        <w:rPr>
          <w:b/>
        </w:rPr>
        <w:t>sílabo</w:t>
      </w:r>
      <w:r w:rsidRPr="00B51FB5">
        <w:rPr>
          <w:b/>
          <w:spacing w:val="-3"/>
        </w:rPr>
        <w:t xml:space="preserve"> </w:t>
      </w:r>
      <w:r>
        <w:t>serán</w:t>
      </w:r>
      <w:r w:rsidRPr="00B51FB5">
        <w:rPr>
          <w:spacing w:val="-2"/>
        </w:rPr>
        <w:t xml:space="preserve"> </w:t>
      </w:r>
      <w:r>
        <w:t>los</w:t>
      </w:r>
      <w:r w:rsidRPr="00B51FB5">
        <w:rPr>
          <w:spacing w:val="-1"/>
        </w:rPr>
        <w:t xml:space="preserve"> </w:t>
      </w:r>
      <w:r>
        <w:t>siguientes:</w:t>
      </w:r>
    </w:p>
    <w:p w14:paraId="49F91137" w14:textId="77777777" w:rsidR="0016285B" w:rsidRDefault="0016285B" w:rsidP="00184203">
      <w:pPr>
        <w:pStyle w:val="Prrafodelista"/>
        <w:widowControl w:val="0"/>
        <w:numPr>
          <w:ilvl w:val="0"/>
          <w:numId w:val="6"/>
        </w:numPr>
        <w:autoSpaceDE w:val="0"/>
        <w:autoSpaceDN w:val="0"/>
        <w:spacing w:before="131" w:after="0" w:line="240" w:lineRule="auto"/>
        <w:ind w:left="426"/>
        <w:contextualSpacing w:val="0"/>
        <w:jc w:val="left"/>
      </w:pPr>
      <w:r>
        <w:t>Descripción</w:t>
      </w:r>
      <w:r>
        <w:rPr>
          <w:spacing w:val="-3"/>
        </w:rPr>
        <w:t xml:space="preserve"> </w:t>
      </w:r>
      <w:r>
        <w:t>del</w:t>
      </w:r>
      <w:r>
        <w:rPr>
          <w:spacing w:val="-1"/>
        </w:rPr>
        <w:t xml:space="preserve"> </w:t>
      </w:r>
      <w:r>
        <w:t>curso.</w:t>
      </w:r>
    </w:p>
    <w:p w14:paraId="73164B43" w14:textId="77777777" w:rsidR="0016285B" w:rsidRDefault="0016285B" w:rsidP="00184203">
      <w:pPr>
        <w:pStyle w:val="Prrafodelista"/>
        <w:widowControl w:val="0"/>
        <w:numPr>
          <w:ilvl w:val="0"/>
          <w:numId w:val="6"/>
        </w:numPr>
        <w:autoSpaceDE w:val="0"/>
        <w:autoSpaceDN w:val="0"/>
        <w:spacing w:before="129" w:after="0" w:line="240" w:lineRule="auto"/>
        <w:ind w:left="426"/>
        <w:contextualSpacing w:val="0"/>
        <w:jc w:val="left"/>
      </w:pPr>
      <w:r>
        <w:t>Objetivos</w:t>
      </w:r>
      <w:r>
        <w:rPr>
          <w:spacing w:val="-2"/>
        </w:rPr>
        <w:t xml:space="preserve"> </w:t>
      </w:r>
      <w:r>
        <w:t>generales.</w:t>
      </w:r>
    </w:p>
    <w:p w14:paraId="395232D7" w14:textId="77777777" w:rsidR="0016285B" w:rsidRDefault="0016285B" w:rsidP="00184203">
      <w:pPr>
        <w:pStyle w:val="Prrafodelista"/>
        <w:widowControl w:val="0"/>
        <w:numPr>
          <w:ilvl w:val="0"/>
          <w:numId w:val="6"/>
        </w:numPr>
        <w:autoSpaceDE w:val="0"/>
        <w:autoSpaceDN w:val="0"/>
        <w:spacing w:before="128" w:after="0" w:line="240" w:lineRule="auto"/>
        <w:ind w:left="426"/>
        <w:contextualSpacing w:val="0"/>
        <w:jc w:val="left"/>
      </w:pPr>
      <w:r>
        <w:t>Objetivos</w:t>
      </w:r>
      <w:r>
        <w:rPr>
          <w:spacing w:val="-4"/>
        </w:rPr>
        <w:t xml:space="preserve"> </w:t>
      </w:r>
      <w:r>
        <w:t>específicos.</w:t>
      </w:r>
    </w:p>
    <w:p w14:paraId="2175325B" w14:textId="77777777" w:rsidR="0016285B" w:rsidRDefault="0016285B" w:rsidP="00184203">
      <w:pPr>
        <w:pStyle w:val="Prrafodelista"/>
        <w:widowControl w:val="0"/>
        <w:numPr>
          <w:ilvl w:val="0"/>
          <w:numId w:val="6"/>
        </w:numPr>
        <w:autoSpaceDE w:val="0"/>
        <w:autoSpaceDN w:val="0"/>
        <w:spacing w:before="129" w:after="0" w:line="240" w:lineRule="auto"/>
        <w:ind w:left="426"/>
        <w:contextualSpacing w:val="0"/>
        <w:jc w:val="left"/>
      </w:pPr>
      <w:r>
        <w:t>Contenidos,</w:t>
      </w:r>
      <w:r>
        <w:rPr>
          <w:spacing w:val="-4"/>
        </w:rPr>
        <w:t xml:space="preserve"> </w:t>
      </w:r>
      <w:r>
        <w:t>organizados</w:t>
      </w:r>
      <w:r>
        <w:rPr>
          <w:spacing w:val="-6"/>
        </w:rPr>
        <w:t xml:space="preserve"> </w:t>
      </w:r>
      <w:r>
        <w:t>por</w:t>
      </w:r>
      <w:r>
        <w:rPr>
          <w:spacing w:val="-5"/>
        </w:rPr>
        <w:t xml:space="preserve"> </w:t>
      </w:r>
      <w:r>
        <w:t>unidades</w:t>
      </w:r>
      <w:r>
        <w:rPr>
          <w:spacing w:val="-2"/>
        </w:rPr>
        <w:t xml:space="preserve"> </w:t>
      </w:r>
      <w:r>
        <w:t>temáticas</w:t>
      </w:r>
      <w:r>
        <w:rPr>
          <w:spacing w:val="-3"/>
        </w:rPr>
        <w:t xml:space="preserve"> </w:t>
      </w:r>
      <w:r>
        <w:t>y</w:t>
      </w:r>
      <w:r>
        <w:rPr>
          <w:spacing w:val="-9"/>
        </w:rPr>
        <w:t xml:space="preserve"> </w:t>
      </w:r>
      <w:r>
        <w:t>temas</w:t>
      </w:r>
      <w:r>
        <w:rPr>
          <w:spacing w:val="-3"/>
        </w:rPr>
        <w:t xml:space="preserve"> </w:t>
      </w:r>
      <w:r>
        <w:t>específicos.</w:t>
      </w:r>
    </w:p>
    <w:p w14:paraId="28199524" w14:textId="77777777" w:rsidR="0016285B" w:rsidRDefault="0016285B" w:rsidP="00184203">
      <w:pPr>
        <w:pStyle w:val="Prrafodelista"/>
        <w:widowControl w:val="0"/>
        <w:numPr>
          <w:ilvl w:val="0"/>
          <w:numId w:val="6"/>
        </w:numPr>
        <w:autoSpaceDE w:val="0"/>
        <w:autoSpaceDN w:val="0"/>
        <w:spacing w:before="129" w:after="0" w:line="240" w:lineRule="auto"/>
        <w:ind w:left="426"/>
        <w:contextualSpacing w:val="0"/>
        <w:jc w:val="left"/>
      </w:pPr>
      <w:r>
        <w:t>Metodología</w:t>
      </w:r>
      <w:r>
        <w:rPr>
          <w:spacing w:val="-2"/>
        </w:rPr>
        <w:t xml:space="preserve"> </w:t>
      </w:r>
      <w:r>
        <w:t>de</w:t>
      </w:r>
      <w:r>
        <w:rPr>
          <w:spacing w:val="-2"/>
        </w:rPr>
        <w:t xml:space="preserve"> </w:t>
      </w:r>
      <w:r>
        <w:t>enseñanza</w:t>
      </w:r>
      <w:r>
        <w:rPr>
          <w:spacing w:val="-2"/>
        </w:rPr>
        <w:t xml:space="preserve"> </w:t>
      </w:r>
      <w:r>
        <w:t>y</w:t>
      </w:r>
      <w:r>
        <w:rPr>
          <w:spacing w:val="-3"/>
        </w:rPr>
        <w:t xml:space="preserve"> </w:t>
      </w:r>
      <w:r>
        <w:t>aprendizaje.</w:t>
      </w:r>
    </w:p>
    <w:p w14:paraId="787B55E0" w14:textId="77777777" w:rsidR="0016285B" w:rsidRDefault="0016285B" w:rsidP="00184203">
      <w:pPr>
        <w:pStyle w:val="Prrafodelista"/>
        <w:widowControl w:val="0"/>
        <w:numPr>
          <w:ilvl w:val="0"/>
          <w:numId w:val="6"/>
        </w:numPr>
        <w:autoSpaceDE w:val="0"/>
        <w:autoSpaceDN w:val="0"/>
        <w:spacing w:before="131" w:after="0" w:line="240" w:lineRule="auto"/>
        <w:ind w:left="426"/>
        <w:contextualSpacing w:val="0"/>
        <w:jc w:val="left"/>
      </w:pPr>
      <w:r>
        <w:t>Experiencias</w:t>
      </w:r>
      <w:r>
        <w:rPr>
          <w:spacing w:val="-3"/>
        </w:rPr>
        <w:t xml:space="preserve"> </w:t>
      </w:r>
      <w:r>
        <w:t>de</w:t>
      </w:r>
      <w:r>
        <w:rPr>
          <w:spacing w:val="-4"/>
        </w:rPr>
        <w:t xml:space="preserve"> </w:t>
      </w:r>
      <w:r>
        <w:t>aprendizaje.</w:t>
      </w:r>
    </w:p>
    <w:p w14:paraId="2E9A5D60" w14:textId="77777777" w:rsidR="0016285B" w:rsidRDefault="0016285B" w:rsidP="00184203">
      <w:pPr>
        <w:pStyle w:val="Prrafodelista"/>
        <w:widowControl w:val="0"/>
        <w:numPr>
          <w:ilvl w:val="0"/>
          <w:numId w:val="6"/>
        </w:numPr>
        <w:autoSpaceDE w:val="0"/>
        <w:autoSpaceDN w:val="0"/>
        <w:spacing w:before="128" w:after="0" w:line="240" w:lineRule="auto"/>
        <w:ind w:left="426"/>
        <w:contextualSpacing w:val="0"/>
        <w:jc w:val="left"/>
      </w:pPr>
      <w:r>
        <w:t>Recursos</w:t>
      </w:r>
      <w:r>
        <w:rPr>
          <w:spacing w:val="-4"/>
        </w:rPr>
        <w:t xml:space="preserve"> </w:t>
      </w:r>
      <w:r>
        <w:t>didácticos.</w:t>
      </w:r>
    </w:p>
    <w:p w14:paraId="72FCEE09" w14:textId="77777777" w:rsidR="0016285B" w:rsidRDefault="0016285B" w:rsidP="00184203">
      <w:pPr>
        <w:pStyle w:val="Prrafodelista"/>
        <w:widowControl w:val="0"/>
        <w:numPr>
          <w:ilvl w:val="0"/>
          <w:numId w:val="6"/>
        </w:numPr>
        <w:autoSpaceDE w:val="0"/>
        <w:autoSpaceDN w:val="0"/>
        <w:spacing w:before="129" w:after="0" w:line="240" w:lineRule="auto"/>
        <w:ind w:left="426"/>
        <w:contextualSpacing w:val="0"/>
        <w:jc w:val="left"/>
      </w:pPr>
      <w:r>
        <w:t>Cronograma.</w:t>
      </w:r>
    </w:p>
    <w:p w14:paraId="6C44B804" w14:textId="77777777" w:rsidR="0016285B" w:rsidRDefault="0016285B" w:rsidP="00184203">
      <w:pPr>
        <w:pStyle w:val="Prrafodelista"/>
        <w:widowControl w:val="0"/>
        <w:numPr>
          <w:ilvl w:val="0"/>
          <w:numId w:val="6"/>
        </w:numPr>
        <w:autoSpaceDE w:val="0"/>
        <w:autoSpaceDN w:val="0"/>
        <w:spacing w:before="128" w:after="0" w:line="240" w:lineRule="auto"/>
        <w:ind w:left="426"/>
        <w:contextualSpacing w:val="0"/>
        <w:jc w:val="left"/>
      </w:pPr>
      <w:r>
        <w:t>Distribución</w:t>
      </w:r>
      <w:r>
        <w:rPr>
          <w:spacing w:val="-4"/>
        </w:rPr>
        <w:t xml:space="preserve"> </w:t>
      </w:r>
      <w:r>
        <w:t>de</w:t>
      </w:r>
      <w:r>
        <w:rPr>
          <w:spacing w:val="-2"/>
        </w:rPr>
        <w:t xml:space="preserve"> </w:t>
      </w:r>
      <w:r>
        <w:t>tiempo</w:t>
      </w:r>
      <w:r>
        <w:rPr>
          <w:spacing w:val="-6"/>
        </w:rPr>
        <w:t xml:space="preserve"> </w:t>
      </w:r>
      <w:r>
        <w:t>semanal.</w:t>
      </w:r>
    </w:p>
    <w:p w14:paraId="23546F43" w14:textId="36DC982E" w:rsidR="0016285B" w:rsidRDefault="0016285B" w:rsidP="00184203">
      <w:pPr>
        <w:pStyle w:val="Prrafodelista"/>
        <w:widowControl w:val="0"/>
        <w:numPr>
          <w:ilvl w:val="0"/>
          <w:numId w:val="6"/>
        </w:numPr>
        <w:autoSpaceDE w:val="0"/>
        <w:autoSpaceDN w:val="0"/>
        <w:spacing w:before="128" w:after="0"/>
        <w:ind w:left="426" w:right="116"/>
        <w:contextualSpacing w:val="0"/>
        <w:jc w:val="left"/>
      </w:pPr>
      <w:r>
        <w:t>Estrategia</w:t>
      </w:r>
      <w:r w:rsidRPr="00951914">
        <w:t xml:space="preserve"> </w:t>
      </w:r>
      <w:r>
        <w:t>de</w:t>
      </w:r>
      <w:r w:rsidRPr="00951914">
        <w:t xml:space="preserve"> </w:t>
      </w:r>
      <w:r>
        <w:t>evaluación,</w:t>
      </w:r>
      <w:r w:rsidRPr="00951914">
        <w:t xml:space="preserve"> </w:t>
      </w:r>
      <w:r>
        <w:t>incluyendo</w:t>
      </w:r>
      <w:r w:rsidRPr="00951914">
        <w:t xml:space="preserve"> </w:t>
      </w:r>
      <w:r>
        <w:t>un</w:t>
      </w:r>
      <w:r w:rsidRPr="00951914">
        <w:t xml:space="preserve"> </w:t>
      </w:r>
      <w:r>
        <w:t>cuadro</w:t>
      </w:r>
      <w:r w:rsidRPr="00951914">
        <w:t xml:space="preserve"> </w:t>
      </w:r>
      <w:r>
        <w:t>con</w:t>
      </w:r>
      <w:r w:rsidRPr="00951914">
        <w:t xml:space="preserve"> </w:t>
      </w:r>
      <w:r>
        <w:t>la</w:t>
      </w:r>
      <w:r w:rsidRPr="00951914">
        <w:t xml:space="preserve"> </w:t>
      </w:r>
      <w:r>
        <w:t>descripción</w:t>
      </w:r>
      <w:r w:rsidRPr="00951914">
        <w:t xml:space="preserve"> </w:t>
      </w:r>
      <w:r>
        <w:t>de</w:t>
      </w:r>
      <w:r w:rsidRPr="00951914">
        <w:t xml:space="preserve"> </w:t>
      </w:r>
      <w:r>
        <w:t>las</w:t>
      </w:r>
      <w:r w:rsidRPr="00951914">
        <w:t xml:space="preserve"> </w:t>
      </w:r>
      <w:r>
        <w:t>actividades,</w:t>
      </w:r>
      <w:r w:rsidRPr="00951914">
        <w:t xml:space="preserve"> </w:t>
      </w:r>
      <w:r w:rsidR="004C3E14">
        <w:t>sesión en las que se realizan y</w:t>
      </w:r>
      <w:r w:rsidRPr="00951914">
        <w:t xml:space="preserve"> </w:t>
      </w:r>
      <w:r>
        <w:t>porcentaje</w:t>
      </w:r>
      <w:r w:rsidRPr="00951914">
        <w:t xml:space="preserve"> </w:t>
      </w:r>
      <w:r>
        <w:t>de</w:t>
      </w:r>
      <w:r w:rsidRPr="00951914">
        <w:t xml:space="preserve"> </w:t>
      </w:r>
      <w:r>
        <w:t>la</w:t>
      </w:r>
      <w:r w:rsidRPr="00951914">
        <w:t xml:space="preserve"> </w:t>
      </w:r>
      <w:r>
        <w:t>nota</w:t>
      </w:r>
      <w:r w:rsidRPr="00951914">
        <w:t xml:space="preserve"> </w:t>
      </w:r>
      <w:r>
        <w:t>final</w:t>
      </w:r>
      <w:r w:rsidRPr="00951914">
        <w:t xml:space="preserve"> </w:t>
      </w:r>
      <w:r>
        <w:t>que</w:t>
      </w:r>
      <w:r w:rsidRPr="00951914">
        <w:t xml:space="preserve"> </w:t>
      </w:r>
      <w:r>
        <w:t xml:space="preserve">representan, así como los </w:t>
      </w:r>
      <w:r>
        <w:lastRenderedPageBreak/>
        <w:t>instrumentos de evaluación que se utilizarán</w:t>
      </w:r>
      <w:r w:rsidRPr="00951914">
        <w:t xml:space="preserve"> </w:t>
      </w:r>
      <w:r>
        <w:t>para</w:t>
      </w:r>
      <w:r w:rsidRPr="00951914">
        <w:t xml:space="preserve"> </w:t>
      </w:r>
      <w:r>
        <w:t>cada una</w:t>
      </w:r>
      <w:r w:rsidRPr="00951914">
        <w:t xml:space="preserve"> </w:t>
      </w:r>
      <w:r>
        <w:t>(rúbricas</w:t>
      </w:r>
      <w:r w:rsidR="00951914">
        <w:t xml:space="preserve"> o escalas</w:t>
      </w:r>
      <w:r>
        <w:t>).</w:t>
      </w:r>
    </w:p>
    <w:p w14:paraId="793D0FEA" w14:textId="77777777" w:rsidR="0016285B" w:rsidRDefault="0016285B" w:rsidP="00184203">
      <w:pPr>
        <w:pStyle w:val="Prrafodelista"/>
        <w:widowControl w:val="0"/>
        <w:numPr>
          <w:ilvl w:val="0"/>
          <w:numId w:val="6"/>
        </w:numPr>
        <w:autoSpaceDE w:val="0"/>
        <w:autoSpaceDN w:val="0"/>
        <w:spacing w:before="2" w:after="0" w:line="240" w:lineRule="auto"/>
        <w:ind w:left="426"/>
        <w:contextualSpacing w:val="0"/>
        <w:jc w:val="left"/>
      </w:pPr>
      <w:r>
        <w:t>Bibliografía</w:t>
      </w:r>
      <w:r>
        <w:rPr>
          <w:spacing w:val="-6"/>
        </w:rPr>
        <w:t xml:space="preserve"> </w:t>
      </w:r>
      <w:r>
        <w:t>obligatoria.</w:t>
      </w:r>
    </w:p>
    <w:p w14:paraId="6B7AE5ED" w14:textId="7C95647A" w:rsidR="006A154F" w:rsidRDefault="0016285B" w:rsidP="00184203">
      <w:pPr>
        <w:pStyle w:val="Prrafodelista"/>
        <w:widowControl w:val="0"/>
        <w:numPr>
          <w:ilvl w:val="0"/>
          <w:numId w:val="6"/>
        </w:numPr>
        <w:autoSpaceDE w:val="0"/>
        <w:autoSpaceDN w:val="0"/>
        <w:spacing w:before="128" w:after="0" w:line="240" w:lineRule="auto"/>
        <w:ind w:left="426"/>
        <w:contextualSpacing w:val="0"/>
        <w:jc w:val="left"/>
      </w:pPr>
      <w:r>
        <w:t>Bibliografía</w:t>
      </w:r>
      <w:r>
        <w:rPr>
          <w:spacing w:val="-7"/>
        </w:rPr>
        <w:t xml:space="preserve"> </w:t>
      </w:r>
      <w:r>
        <w:t>complementaria.</w:t>
      </w:r>
    </w:p>
    <w:p w14:paraId="35F17281" w14:textId="77777777" w:rsidR="00AF40D2" w:rsidRPr="00950BEB" w:rsidRDefault="00AF40D2" w:rsidP="00B70B47">
      <w:pPr>
        <w:pStyle w:val="Prrafodelista"/>
        <w:widowControl w:val="0"/>
        <w:autoSpaceDE w:val="0"/>
        <w:autoSpaceDN w:val="0"/>
        <w:spacing w:before="128" w:after="0" w:line="240" w:lineRule="auto"/>
        <w:ind w:left="426"/>
        <w:contextualSpacing w:val="0"/>
        <w:jc w:val="right"/>
        <w:rPr>
          <w:i/>
          <w:iCs/>
        </w:rPr>
      </w:pPr>
    </w:p>
    <w:p w14:paraId="4C1F399C" w14:textId="2FF7FAF3" w:rsidR="00AF40D2" w:rsidRPr="00950BEB" w:rsidRDefault="00F6096B" w:rsidP="00184203">
      <w:pPr>
        <w:pStyle w:val="Ttulo3"/>
        <w:numPr>
          <w:ilvl w:val="0"/>
          <w:numId w:val="13"/>
        </w:numPr>
        <w:rPr>
          <w:rStyle w:val="Ttulo4Car"/>
        </w:rPr>
      </w:pPr>
      <w:bookmarkStart w:id="28" w:name="_Toc144715830"/>
      <w:r w:rsidRPr="00950BEB">
        <w:t xml:space="preserve">La </w:t>
      </w:r>
      <w:r w:rsidR="00AF40D2" w:rsidRPr="00950BEB">
        <w:t>Ruta de aprendizaje</w:t>
      </w:r>
      <w:bookmarkEnd w:id="28"/>
    </w:p>
    <w:p w14:paraId="1D70D5A9" w14:textId="552BA7E1" w:rsidR="003F3BE1" w:rsidRPr="00E31943" w:rsidRDefault="003F3BE1" w:rsidP="00B70B47">
      <w:pPr>
        <w:widowControl w:val="0"/>
        <w:tabs>
          <w:tab w:val="left" w:pos="822"/>
        </w:tabs>
        <w:autoSpaceDE w:val="0"/>
        <w:autoSpaceDN w:val="0"/>
        <w:spacing w:before="131" w:after="0" w:line="357" w:lineRule="auto"/>
        <w:ind w:right="120"/>
      </w:pPr>
      <w:r>
        <w:t>Todos los cursos virtuales que ofrezca la Universidad Bíblica Latinoamericana (UBL),</w:t>
      </w:r>
      <w:r w:rsidRPr="00E31943">
        <w:rPr>
          <w:spacing w:val="1"/>
        </w:rPr>
        <w:t xml:space="preserve"> </w:t>
      </w:r>
      <w:r>
        <w:t xml:space="preserve">independientemente de que formen parte de una carrera de grado o posgrado, </w:t>
      </w:r>
      <w:r w:rsidRPr="00E31943">
        <w:t>deberán</w:t>
      </w:r>
      <w:r w:rsidRPr="00B70B47">
        <w:t xml:space="preserve"> </w:t>
      </w:r>
      <w:r w:rsidRPr="00E31943">
        <w:t>contar</w:t>
      </w:r>
      <w:r w:rsidRPr="00B70B47">
        <w:t xml:space="preserve"> </w:t>
      </w:r>
      <w:r w:rsidRPr="00E31943">
        <w:t>con</w:t>
      </w:r>
      <w:r w:rsidRPr="00B70B47">
        <w:t xml:space="preserve"> </w:t>
      </w:r>
      <w:r w:rsidRPr="00E31943">
        <w:t>una</w:t>
      </w:r>
      <w:r w:rsidRPr="00B70B47">
        <w:t xml:space="preserve"> ruta de aprendizaje </w:t>
      </w:r>
      <w:r w:rsidRPr="00E31943">
        <w:t>para</w:t>
      </w:r>
      <w:r w:rsidRPr="00B70B47">
        <w:t xml:space="preserve"> </w:t>
      </w:r>
      <w:r w:rsidRPr="00E31943">
        <w:t>cada</w:t>
      </w:r>
      <w:r w:rsidRPr="00B70B47">
        <w:t xml:space="preserve"> </w:t>
      </w:r>
      <w:r w:rsidRPr="00E31943">
        <w:t>semana</w:t>
      </w:r>
      <w:r w:rsidRPr="00B70B47">
        <w:t xml:space="preserve"> </w:t>
      </w:r>
      <w:r w:rsidRPr="00E31943">
        <w:t>de</w:t>
      </w:r>
      <w:r w:rsidRPr="00B70B47">
        <w:t xml:space="preserve"> </w:t>
      </w:r>
      <w:r w:rsidRPr="00E31943">
        <w:t>trabajo.</w:t>
      </w:r>
      <w:r w:rsidRPr="00B70B47">
        <w:t xml:space="preserve"> </w:t>
      </w:r>
      <w:r w:rsidRPr="00E31943">
        <w:t>Cada</w:t>
      </w:r>
      <w:r w:rsidRPr="00B70B47">
        <w:t xml:space="preserve"> </w:t>
      </w:r>
      <w:r w:rsidRPr="00E31943">
        <w:t>ruta</w:t>
      </w:r>
      <w:r w:rsidRPr="00B70B47">
        <w:t xml:space="preserve"> </w:t>
      </w:r>
      <w:r w:rsidRPr="00E31943">
        <w:t>de</w:t>
      </w:r>
      <w:r w:rsidRPr="00B70B47">
        <w:t xml:space="preserve"> </w:t>
      </w:r>
      <w:r w:rsidRPr="00E31943">
        <w:t>aprendizaje</w:t>
      </w:r>
      <w:r w:rsidRPr="00B70B47">
        <w:t xml:space="preserve"> </w:t>
      </w:r>
      <w:r w:rsidRPr="00E31943">
        <w:t>deberá</w:t>
      </w:r>
      <w:r w:rsidRPr="00B70B47">
        <w:t xml:space="preserve"> </w:t>
      </w:r>
      <w:r w:rsidRPr="00E31943">
        <w:t>incluir lo</w:t>
      </w:r>
      <w:r w:rsidRPr="00B70B47">
        <w:t xml:space="preserve"> </w:t>
      </w:r>
      <w:r w:rsidRPr="00E31943">
        <w:t>siguiente:</w:t>
      </w:r>
    </w:p>
    <w:p w14:paraId="0CC17283" w14:textId="77777777" w:rsidR="003F3BE1" w:rsidRDefault="003F3BE1" w:rsidP="00184203">
      <w:pPr>
        <w:pStyle w:val="Prrafodelista"/>
        <w:widowControl w:val="0"/>
        <w:numPr>
          <w:ilvl w:val="0"/>
          <w:numId w:val="5"/>
        </w:numPr>
        <w:tabs>
          <w:tab w:val="left" w:pos="1542"/>
        </w:tabs>
        <w:autoSpaceDE w:val="0"/>
        <w:autoSpaceDN w:val="0"/>
        <w:spacing w:after="0" w:line="272" w:lineRule="exact"/>
        <w:contextualSpacing w:val="0"/>
        <w:jc w:val="left"/>
      </w:pPr>
      <w:r>
        <w:t>Logotipo</w:t>
      </w:r>
      <w:r>
        <w:rPr>
          <w:spacing w:val="-2"/>
        </w:rPr>
        <w:t xml:space="preserve"> </w:t>
      </w:r>
      <w:r>
        <w:t>de</w:t>
      </w:r>
      <w:r>
        <w:rPr>
          <w:spacing w:val="-1"/>
        </w:rPr>
        <w:t xml:space="preserve"> </w:t>
      </w:r>
      <w:r>
        <w:t>la</w:t>
      </w:r>
      <w:r>
        <w:rPr>
          <w:spacing w:val="-5"/>
        </w:rPr>
        <w:t xml:space="preserve"> </w:t>
      </w:r>
      <w:r>
        <w:t>Universidad.</w:t>
      </w:r>
    </w:p>
    <w:p w14:paraId="7452D551" w14:textId="77777777" w:rsidR="003F3BE1" w:rsidRDefault="003F3BE1" w:rsidP="00184203">
      <w:pPr>
        <w:pStyle w:val="Prrafodelista"/>
        <w:widowControl w:val="0"/>
        <w:numPr>
          <w:ilvl w:val="0"/>
          <w:numId w:val="5"/>
        </w:numPr>
        <w:tabs>
          <w:tab w:val="left" w:pos="1542"/>
        </w:tabs>
        <w:autoSpaceDE w:val="0"/>
        <w:autoSpaceDN w:val="0"/>
        <w:spacing w:before="111" w:after="0" w:line="336" w:lineRule="auto"/>
        <w:ind w:right="114"/>
        <w:contextualSpacing w:val="0"/>
        <w:jc w:val="left"/>
      </w:pPr>
      <w:r>
        <w:t>Nombre</w:t>
      </w:r>
      <w:r>
        <w:rPr>
          <w:spacing w:val="36"/>
        </w:rPr>
        <w:t xml:space="preserve"> </w:t>
      </w:r>
      <w:r>
        <w:t>de</w:t>
      </w:r>
      <w:r>
        <w:rPr>
          <w:spacing w:val="37"/>
        </w:rPr>
        <w:t xml:space="preserve"> </w:t>
      </w:r>
      <w:r>
        <w:t>la</w:t>
      </w:r>
      <w:r>
        <w:rPr>
          <w:spacing w:val="37"/>
        </w:rPr>
        <w:t xml:space="preserve"> </w:t>
      </w:r>
      <w:r>
        <w:t>Universidad,</w:t>
      </w:r>
      <w:r>
        <w:rPr>
          <w:spacing w:val="36"/>
        </w:rPr>
        <w:t xml:space="preserve"> </w:t>
      </w:r>
      <w:r>
        <w:t>nombre</w:t>
      </w:r>
      <w:r>
        <w:rPr>
          <w:spacing w:val="37"/>
        </w:rPr>
        <w:t xml:space="preserve"> </w:t>
      </w:r>
      <w:r>
        <w:t>de</w:t>
      </w:r>
      <w:r>
        <w:rPr>
          <w:spacing w:val="37"/>
        </w:rPr>
        <w:t xml:space="preserve"> </w:t>
      </w:r>
      <w:r>
        <w:t>la</w:t>
      </w:r>
      <w:r>
        <w:rPr>
          <w:spacing w:val="37"/>
        </w:rPr>
        <w:t xml:space="preserve"> </w:t>
      </w:r>
      <w:r>
        <w:t>Facultad,</w:t>
      </w:r>
      <w:r>
        <w:rPr>
          <w:spacing w:val="36"/>
        </w:rPr>
        <w:t xml:space="preserve"> </w:t>
      </w:r>
      <w:r>
        <w:t>nombre</w:t>
      </w:r>
      <w:r>
        <w:rPr>
          <w:spacing w:val="37"/>
        </w:rPr>
        <w:t xml:space="preserve"> </w:t>
      </w:r>
      <w:r>
        <w:t>de</w:t>
      </w:r>
      <w:r>
        <w:rPr>
          <w:spacing w:val="37"/>
        </w:rPr>
        <w:t xml:space="preserve"> </w:t>
      </w:r>
      <w:r>
        <w:t>la</w:t>
      </w:r>
      <w:r>
        <w:rPr>
          <w:spacing w:val="37"/>
        </w:rPr>
        <w:t xml:space="preserve"> </w:t>
      </w:r>
      <w:r>
        <w:t>Escuela,</w:t>
      </w:r>
      <w:r>
        <w:rPr>
          <w:spacing w:val="36"/>
        </w:rPr>
        <w:t xml:space="preserve"> </w:t>
      </w:r>
      <w:r>
        <w:t>y</w:t>
      </w:r>
      <w:r>
        <w:rPr>
          <w:spacing w:val="-45"/>
        </w:rPr>
        <w:t xml:space="preserve"> </w:t>
      </w:r>
      <w:r>
        <w:t>nombre</w:t>
      </w:r>
      <w:r>
        <w:rPr>
          <w:spacing w:val="-1"/>
        </w:rPr>
        <w:t xml:space="preserve"> </w:t>
      </w:r>
      <w:r>
        <w:t>de la</w:t>
      </w:r>
      <w:r>
        <w:rPr>
          <w:spacing w:val="-3"/>
        </w:rPr>
        <w:t xml:space="preserve"> </w:t>
      </w:r>
      <w:r>
        <w:t>carrera o</w:t>
      </w:r>
      <w:r>
        <w:rPr>
          <w:spacing w:val="-1"/>
        </w:rPr>
        <w:t xml:space="preserve"> </w:t>
      </w:r>
      <w:r>
        <w:t>programa a la que pertenece</w:t>
      </w:r>
      <w:r>
        <w:rPr>
          <w:spacing w:val="-1"/>
        </w:rPr>
        <w:t xml:space="preserve"> </w:t>
      </w:r>
      <w:r>
        <w:t>el curso.</w:t>
      </w:r>
    </w:p>
    <w:p w14:paraId="28CE7A71" w14:textId="77777777" w:rsidR="003F3BE1" w:rsidRDefault="003F3BE1" w:rsidP="00184203">
      <w:pPr>
        <w:pStyle w:val="Prrafodelista"/>
        <w:widowControl w:val="0"/>
        <w:numPr>
          <w:ilvl w:val="0"/>
          <w:numId w:val="5"/>
        </w:numPr>
        <w:tabs>
          <w:tab w:val="left" w:pos="1542"/>
        </w:tabs>
        <w:autoSpaceDE w:val="0"/>
        <w:autoSpaceDN w:val="0"/>
        <w:spacing w:before="34" w:after="0" w:line="240" w:lineRule="auto"/>
        <w:contextualSpacing w:val="0"/>
        <w:jc w:val="left"/>
      </w:pPr>
      <w:r>
        <w:t>Nombre</w:t>
      </w:r>
      <w:r>
        <w:rPr>
          <w:spacing w:val="-2"/>
        </w:rPr>
        <w:t xml:space="preserve"> </w:t>
      </w:r>
      <w:r>
        <w:t>del</w:t>
      </w:r>
      <w:r>
        <w:rPr>
          <w:spacing w:val="-5"/>
        </w:rPr>
        <w:t xml:space="preserve"> </w:t>
      </w:r>
      <w:r>
        <w:t>curso</w:t>
      </w:r>
      <w:r>
        <w:rPr>
          <w:spacing w:val="-1"/>
        </w:rPr>
        <w:t xml:space="preserve"> </w:t>
      </w:r>
      <w:r>
        <w:t>y</w:t>
      </w:r>
      <w:r>
        <w:rPr>
          <w:spacing w:val="-3"/>
        </w:rPr>
        <w:t xml:space="preserve"> </w:t>
      </w:r>
      <w:r>
        <w:t>su respectivo</w:t>
      </w:r>
      <w:r>
        <w:rPr>
          <w:spacing w:val="-2"/>
        </w:rPr>
        <w:t xml:space="preserve"> </w:t>
      </w:r>
      <w:r>
        <w:t>código.</w:t>
      </w:r>
    </w:p>
    <w:p w14:paraId="143BF7D4" w14:textId="17F04D9C" w:rsidR="003F3BE1" w:rsidRDefault="003F3BE1" w:rsidP="00184203">
      <w:pPr>
        <w:pStyle w:val="Prrafodelista"/>
        <w:widowControl w:val="0"/>
        <w:numPr>
          <w:ilvl w:val="0"/>
          <w:numId w:val="5"/>
        </w:numPr>
        <w:tabs>
          <w:tab w:val="left" w:pos="1542"/>
        </w:tabs>
        <w:autoSpaceDE w:val="0"/>
        <w:autoSpaceDN w:val="0"/>
        <w:spacing w:before="113" w:after="0" w:line="348" w:lineRule="auto"/>
        <w:ind w:right="121"/>
        <w:contextualSpacing w:val="0"/>
      </w:pPr>
      <w:r>
        <w:t>Indicación</w:t>
      </w:r>
      <w:r>
        <w:rPr>
          <w:spacing w:val="1"/>
        </w:rPr>
        <w:t xml:space="preserve"> </w:t>
      </w:r>
      <w:r>
        <w:t>de</w:t>
      </w:r>
      <w:r>
        <w:rPr>
          <w:spacing w:val="1"/>
        </w:rPr>
        <w:t xml:space="preserve"> </w:t>
      </w:r>
      <w:r>
        <w:t>la</w:t>
      </w:r>
      <w:r>
        <w:rPr>
          <w:spacing w:val="1"/>
        </w:rPr>
        <w:t xml:space="preserve"> </w:t>
      </w:r>
      <w:r>
        <w:t>unidad</w:t>
      </w:r>
      <w:r>
        <w:rPr>
          <w:spacing w:val="1"/>
        </w:rPr>
        <w:t xml:space="preserve"> </w:t>
      </w:r>
      <w:r>
        <w:t>temática</w:t>
      </w:r>
      <w:r w:rsidR="00E31943">
        <w:t xml:space="preserve"> y sesión, junto con </w:t>
      </w:r>
      <w:r>
        <w:t>el</w:t>
      </w:r>
      <w:r>
        <w:rPr>
          <w:spacing w:val="1"/>
        </w:rPr>
        <w:t xml:space="preserve"> </w:t>
      </w:r>
      <w:r>
        <w:t>objetivo</w:t>
      </w:r>
      <w:r>
        <w:rPr>
          <w:spacing w:val="1"/>
        </w:rPr>
        <w:t xml:space="preserve"> </w:t>
      </w:r>
      <w:r>
        <w:t>a</w:t>
      </w:r>
      <w:r>
        <w:rPr>
          <w:spacing w:val="1"/>
        </w:rPr>
        <w:t xml:space="preserve"> </w:t>
      </w:r>
      <w:r>
        <w:t>que</w:t>
      </w:r>
      <w:r>
        <w:rPr>
          <w:spacing w:val="1"/>
        </w:rPr>
        <w:t xml:space="preserve"> </w:t>
      </w:r>
      <w:r>
        <w:t>responde</w:t>
      </w:r>
      <w:r>
        <w:rPr>
          <w:spacing w:val="1"/>
        </w:rPr>
        <w:t xml:space="preserve"> </w:t>
      </w:r>
      <w:r>
        <w:t>la</w:t>
      </w:r>
      <w:r>
        <w:rPr>
          <w:spacing w:val="1"/>
        </w:rPr>
        <w:t xml:space="preserve"> </w:t>
      </w:r>
      <w:r>
        <w:t>ruta</w:t>
      </w:r>
      <w:r>
        <w:rPr>
          <w:spacing w:val="1"/>
        </w:rPr>
        <w:t xml:space="preserve"> </w:t>
      </w:r>
      <w:r>
        <w:t>de</w:t>
      </w:r>
      <w:r>
        <w:rPr>
          <w:spacing w:val="1"/>
        </w:rPr>
        <w:t xml:space="preserve"> </w:t>
      </w:r>
      <w:r>
        <w:t>aprendizaje.</w:t>
      </w:r>
    </w:p>
    <w:p w14:paraId="5B9F2B06" w14:textId="77777777" w:rsidR="003F3BE1" w:rsidRDefault="003F3BE1" w:rsidP="00184203">
      <w:pPr>
        <w:pStyle w:val="Prrafodelista"/>
        <w:widowControl w:val="0"/>
        <w:numPr>
          <w:ilvl w:val="0"/>
          <w:numId w:val="5"/>
        </w:numPr>
        <w:tabs>
          <w:tab w:val="left" w:pos="1542"/>
        </w:tabs>
        <w:autoSpaceDE w:val="0"/>
        <w:autoSpaceDN w:val="0"/>
        <w:spacing w:before="20" w:after="0" w:line="338" w:lineRule="auto"/>
        <w:ind w:right="125"/>
        <w:contextualSpacing w:val="0"/>
      </w:pPr>
      <w:r>
        <w:t>Indicación de la sesión o semana del curso a la que corresponde la ruta de</w:t>
      </w:r>
      <w:r>
        <w:rPr>
          <w:spacing w:val="1"/>
        </w:rPr>
        <w:t xml:space="preserve"> </w:t>
      </w:r>
      <w:r>
        <w:t>aprendizaje.</w:t>
      </w:r>
    </w:p>
    <w:p w14:paraId="02C5432A" w14:textId="77777777" w:rsidR="003F3BE1" w:rsidRDefault="003F3BE1" w:rsidP="00184203">
      <w:pPr>
        <w:pStyle w:val="Prrafodelista"/>
        <w:widowControl w:val="0"/>
        <w:numPr>
          <w:ilvl w:val="0"/>
          <w:numId w:val="5"/>
        </w:numPr>
        <w:tabs>
          <w:tab w:val="left" w:pos="1542"/>
        </w:tabs>
        <w:autoSpaceDE w:val="0"/>
        <w:autoSpaceDN w:val="0"/>
        <w:spacing w:before="111" w:after="0" w:line="240" w:lineRule="auto"/>
        <w:contextualSpacing w:val="0"/>
      </w:pPr>
      <w:r>
        <w:t>Un</w:t>
      </w:r>
      <w:r>
        <w:rPr>
          <w:spacing w:val="-3"/>
        </w:rPr>
        <w:t xml:space="preserve"> </w:t>
      </w:r>
      <w:r>
        <w:t>cuadro</w:t>
      </w:r>
      <w:r>
        <w:rPr>
          <w:spacing w:val="-1"/>
        </w:rPr>
        <w:t xml:space="preserve"> </w:t>
      </w:r>
      <w:r>
        <w:t>con</w:t>
      </w:r>
      <w:r>
        <w:rPr>
          <w:spacing w:val="-3"/>
        </w:rPr>
        <w:t xml:space="preserve"> </w:t>
      </w:r>
      <w:r>
        <w:t>las</w:t>
      </w:r>
      <w:r>
        <w:rPr>
          <w:spacing w:val="-3"/>
        </w:rPr>
        <w:t xml:space="preserve"> </w:t>
      </w:r>
      <w:r>
        <w:t>siguientes</w:t>
      </w:r>
      <w:r>
        <w:rPr>
          <w:spacing w:val="-2"/>
        </w:rPr>
        <w:t xml:space="preserve"> </w:t>
      </w:r>
      <w:r>
        <w:t>columnas:</w:t>
      </w:r>
    </w:p>
    <w:p w14:paraId="64AE4626" w14:textId="6B47A0A1" w:rsidR="003F3BE1" w:rsidRDefault="003F3BE1" w:rsidP="00184203">
      <w:pPr>
        <w:pStyle w:val="Prrafodelista"/>
        <w:widowControl w:val="0"/>
        <w:numPr>
          <w:ilvl w:val="1"/>
          <w:numId w:val="5"/>
        </w:numPr>
        <w:tabs>
          <w:tab w:val="left" w:pos="2262"/>
        </w:tabs>
        <w:autoSpaceDE w:val="0"/>
        <w:autoSpaceDN w:val="0"/>
        <w:spacing w:before="111" w:after="0"/>
        <w:ind w:right="117"/>
        <w:contextualSpacing w:val="0"/>
      </w:pPr>
      <w:r w:rsidRPr="370F3303">
        <w:rPr>
          <w:b/>
          <w:bCs/>
        </w:rPr>
        <w:t>Recursos</w:t>
      </w:r>
      <w:r w:rsidRPr="370F3303">
        <w:rPr>
          <w:b/>
          <w:bCs/>
          <w:spacing w:val="-11"/>
        </w:rPr>
        <w:t xml:space="preserve"> </w:t>
      </w:r>
      <w:r w:rsidRPr="370F3303">
        <w:rPr>
          <w:b/>
          <w:bCs/>
        </w:rPr>
        <w:t>(obligatorios</w:t>
      </w:r>
      <w:r w:rsidRPr="370F3303">
        <w:rPr>
          <w:b/>
          <w:bCs/>
          <w:spacing w:val="-11"/>
        </w:rPr>
        <w:t xml:space="preserve"> </w:t>
      </w:r>
      <w:r w:rsidRPr="370F3303">
        <w:rPr>
          <w:b/>
          <w:bCs/>
        </w:rPr>
        <w:t>y</w:t>
      </w:r>
      <w:r w:rsidRPr="370F3303">
        <w:rPr>
          <w:b/>
          <w:bCs/>
          <w:spacing w:val="-9"/>
        </w:rPr>
        <w:t xml:space="preserve"> </w:t>
      </w:r>
      <w:r w:rsidRPr="370F3303">
        <w:rPr>
          <w:b/>
          <w:bCs/>
        </w:rPr>
        <w:t>complementarios):</w:t>
      </w:r>
      <w:r w:rsidRPr="370F3303">
        <w:rPr>
          <w:b/>
          <w:bCs/>
          <w:spacing w:val="-7"/>
        </w:rPr>
        <w:t xml:space="preserve"> </w:t>
      </w:r>
      <w:r>
        <w:t>lecturas,</w:t>
      </w:r>
      <w:r>
        <w:rPr>
          <w:spacing w:val="-10"/>
        </w:rPr>
        <w:t xml:space="preserve"> </w:t>
      </w:r>
      <w:r>
        <w:t>videos,</w:t>
      </w:r>
      <w:r>
        <w:rPr>
          <w:spacing w:val="-9"/>
        </w:rPr>
        <w:t xml:space="preserve"> </w:t>
      </w:r>
      <w:r>
        <w:t>enlaces</w:t>
      </w:r>
      <w:r>
        <w:rPr>
          <w:spacing w:val="1"/>
        </w:rPr>
        <w:t xml:space="preserve"> </w:t>
      </w:r>
      <w:r>
        <w:t>u</w:t>
      </w:r>
      <w:r>
        <w:rPr>
          <w:spacing w:val="1"/>
        </w:rPr>
        <w:t xml:space="preserve"> </w:t>
      </w:r>
      <w:r>
        <w:t>otros</w:t>
      </w:r>
      <w:r>
        <w:rPr>
          <w:spacing w:val="1"/>
        </w:rPr>
        <w:t xml:space="preserve"> </w:t>
      </w:r>
      <w:r>
        <w:t>insumos</w:t>
      </w:r>
      <w:r>
        <w:rPr>
          <w:spacing w:val="1"/>
        </w:rPr>
        <w:t xml:space="preserve"> </w:t>
      </w:r>
      <w:r>
        <w:t>que</w:t>
      </w:r>
      <w:r>
        <w:rPr>
          <w:spacing w:val="1"/>
        </w:rPr>
        <w:t xml:space="preserve"> </w:t>
      </w:r>
      <w:r w:rsidR="00A55E48">
        <w:t>él</w:t>
      </w:r>
      <w:r>
        <w:rPr>
          <w:spacing w:val="1"/>
        </w:rPr>
        <w:t xml:space="preserve"> </w:t>
      </w:r>
      <w:r>
        <w:t>o</w:t>
      </w:r>
      <w:r>
        <w:rPr>
          <w:spacing w:val="1"/>
        </w:rPr>
        <w:t xml:space="preserve"> </w:t>
      </w:r>
      <w:r>
        <w:t>la</w:t>
      </w:r>
      <w:r>
        <w:rPr>
          <w:spacing w:val="1"/>
        </w:rPr>
        <w:t xml:space="preserve"> </w:t>
      </w:r>
      <w:r>
        <w:t>estudiante deben revisar en esa semana.</w:t>
      </w:r>
      <w:r>
        <w:rPr>
          <w:spacing w:val="1"/>
        </w:rPr>
        <w:t xml:space="preserve"> </w:t>
      </w:r>
      <w:r>
        <w:t>En la medida de lo posible, se</w:t>
      </w:r>
      <w:r>
        <w:rPr>
          <w:spacing w:val="1"/>
        </w:rPr>
        <w:t xml:space="preserve"> </w:t>
      </w:r>
      <w:r>
        <w:t>incluirán</w:t>
      </w:r>
      <w:r>
        <w:rPr>
          <w:spacing w:val="-2"/>
        </w:rPr>
        <w:t xml:space="preserve"> </w:t>
      </w:r>
      <w:r>
        <w:t>los</w:t>
      </w:r>
      <w:r>
        <w:rPr>
          <w:spacing w:val="1"/>
        </w:rPr>
        <w:t xml:space="preserve"> </w:t>
      </w:r>
      <w:r>
        <w:t>enlaces para</w:t>
      </w:r>
      <w:r>
        <w:rPr>
          <w:spacing w:val="-3"/>
        </w:rPr>
        <w:t xml:space="preserve"> </w:t>
      </w:r>
      <w:r>
        <w:t>acceder</w:t>
      </w:r>
      <w:r>
        <w:rPr>
          <w:spacing w:val="-4"/>
        </w:rPr>
        <w:t xml:space="preserve"> </w:t>
      </w:r>
      <w:r>
        <w:t>más</w:t>
      </w:r>
      <w:r>
        <w:rPr>
          <w:spacing w:val="1"/>
        </w:rPr>
        <w:t xml:space="preserve"> </w:t>
      </w:r>
      <w:r>
        <w:t>rápidamente.</w:t>
      </w:r>
    </w:p>
    <w:p w14:paraId="0CC5F9E0" w14:textId="47B245D4" w:rsidR="003F3BE1" w:rsidRDefault="003F3BE1" w:rsidP="00184203">
      <w:pPr>
        <w:pStyle w:val="Prrafodelista"/>
        <w:widowControl w:val="0"/>
        <w:numPr>
          <w:ilvl w:val="1"/>
          <w:numId w:val="5"/>
        </w:numPr>
        <w:tabs>
          <w:tab w:val="left" w:pos="2262"/>
        </w:tabs>
        <w:autoSpaceDE w:val="0"/>
        <w:autoSpaceDN w:val="0"/>
        <w:spacing w:before="1" w:after="0"/>
        <w:ind w:right="117"/>
        <w:contextualSpacing w:val="0"/>
      </w:pPr>
      <w:r w:rsidRPr="370F3303">
        <w:rPr>
          <w:b/>
          <w:bCs/>
        </w:rPr>
        <w:t>Actividades:</w:t>
      </w:r>
      <w:r w:rsidRPr="370F3303">
        <w:rPr>
          <w:b/>
          <w:bCs/>
          <w:spacing w:val="1"/>
        </w:rPr>
        <w:t xml:space="preserve"> </w:t>
      </w:r>
      <w:r>
        <w:t>Indicación</w:t>
      </w:r>
      <w:r>
        <w:rPr>
          <w:spacing w:val="1"/>
        </w:rPr>
        <w:t xml:space="preserve"> </w:t>
      </w:r>
      <w:r>
        <w:t>de</w:t>
      </w:r>
      <w:r>
        <w:rPr>
          <w:spacing w:val="1"/>
        </w:rPr>
        <w:t xml:space="preserve"> </w:t>
      </w:r>
      <w:r>
        <w:t>las</w:t>
      </w:r>
      <w:r>
        <w:rPr>
          <w:spacing w:val="1"/>
        </w:rPr>
        <w:t xml:space="preserve"> </w:t>
      </w:r>
      <w:r>
        <w:t>actividades</w:t>
      </w:r>
      <w:r>
        <w:rPr>
          <w:spacing w:val="1"/>
        </w:rPr>
        <w:t xml:space="preserve"> </w:t>
      </w:r>
      <w:r>
        <w:t>que</w:t>
      </w:r>
      <w:r>
        <w:rPr>
          <w:spacing w:val="1"/>
        </w:rPr>
        <w:t xml:space="preserve"> </w:t>
      </w:r>
      <w:r>
        <w:t>deberán</w:t>
      </w:r>
      <w:r>
        <w:rPr>
          <w:spacing w:val="1"/>
        </w:rPr>
        <w:t xml:space="preserve"> </w:t>
      </w:r>
      <w:r>
        <w:t>cumplirse</w:t>
      </w:r>
      <w:r>
        <w:rPr>
          <w:spacing w:val="1"/>
        </w:rPr>
        <w:t xml:space="preserve"> </w:t>
      </w:r>
      <w:r>
        <w:t>durante</w:t>
      </w:r>
      <w:r>
        <w:rPr>
          <w:spacing w:val="1"/>
        </w:rPr>
        <w:t xml:space="preserve"> </w:t>
      </w:r>
      <w:r>
        <w:t>la</w:t>
      </w:r>
      <w:r>
        <w:rPr>
          <w:spacing w:val="1"/>
        </w:rPr>
        <w:t xml:space="preserve"> </w:t>
      </w:r>
      <w:r>
        <w:t>semana:</w:t>
      </w:r>
      <w:r>
        <w:rPr>
          <w:spacing w:val="1"/>
        </w:rPr>
        <w:t xml:space="preserve"> </w:t>
      </w:r>
      <w:r>
        <w:t>lectura</w:t>
      </w:r>
      <w:r>
        <w:rPr>
          <w:spacing w:val="1"/>
        </w:rPr>
        <w:t xml:space="preserve"> </w:t>
      </w:r>
      <w:r>
        <w:t>de</w:t>
      </w:r>
      <w:r>
        <w:rPr>
          <w:spacing w:val="1"/>
        </w:rPr>
        <w:t xml:space="preserve"> </w:t>
      </w:r>
      <w:r>
        <w:t>materiales,</w:t>
      </w:r>
      <w:r>
        <w:rPr>
          <w:spacing w:val="1"/>
        </w:rPr>
        <w:t xml:space="preserve"> </w:t>
      </w:r>
      <w:r>
        <w:t>acceso</w:t>
      </w:r>
      <w:r>
        <w:rPr>
          <w:spacing w:val="1"/>
        </w:rPr>
        <w:t xml:space="preserve"> </w:t>
      </w:r>
      <w:r>
        <w:t>a</w:t>
      </w:r>
      <w:r>
        <w:rPr>
          <w:spacing w:val="1"/>
        </w:rPr>
        <w:t xml:space="preserve"> </w:t>
      </w:r>
      <w:r>
        <w:t>recursos,</w:t>
      </w:r>
      <w:r>
        <w:rPr>
          <w:spacing w:val="1"/>
        </w:rPr>
        <w:t xml:space="preserve"> </w:t>
      </w:r>
      <w:r>
        <w:t>participación</w:t>
      </w:r>
      <w:r>
        <w:rPr>
          <w:spacing w:val="-8"/>
        </w:rPr>
        <w:t xml:space="preserve"> </w:t>
      </w:r>
      <w:r>
        <w:t>en</w:t>
      </w:r>
      <w:r>
        <w:rPr>
          <w:spacing w:val="-7"/>
        </w:rPr>
        <w:t xml:space="preserve"> </w:t>
      </w:r>
      <w:r>
        <w:t>foros,</w:t>
      </w:r>
      <w:r>
        <w:rPr>
          <w:spacing w:val="-6"/>
        </w:rPr>
        <w:t xml:space="preserve"> </w:t>
      </w:r>
      <w:r>
        <w:t>wikis,</w:t>
      </w:r>
      <w:r>
        <w:rPr>
          <w:spacing w:val="-6"/>
        </w:rPr>
        <w:t xml:space="preserve"> </w:t>
      </w:r>
      <w:r>
        <w:t>glosarios,</w:t>
      </w:r>
      <w:r>
        <w:rPr>
          <w:spacing w:val="-6"/>
        </w:rPr>
        <w:t xml:space="preserve"> </w:t>
      </w:r>
      <w:r>
        <w:t>blogs,</w:t>
      </w:r>
      <w:r>
        <w:rPr>
          <w:spacing w:val="-7"/>
        </w:rPr>
        <w:t xml:space="preserve"> </w:t>
      </w:r>
      <w:r>
        <w:t>videoconferencia,</w:t>
      </w:r>
      <w:r>
        <w:rPr>
          <w:spacing w:val="-8"/>
        </w:rPr>
        <w:t xml:space="preserve"> </w:t>
      </w:r>
      <w:r>
        <w:t>u</w:t>
      </w:r>
      <w:r>
        <w:rPr>
          <w:spacing w:val="-46"/>
        </w:rPr>
        <w:t xml:space="preserve"> </w:t>
      </w:r>
      <w:r>
        <w:t xml:space="preserve">otras, según la programación del curso. Se darán orientaciones </w:t>
      </w:r>
      <w:r w:rsidR="00EA7A76">
        <w:t xml:space="preserve">para la actividad y </w:t>
      </w:r>
      <w:r>
        <w:t>sobre</w:t>
      </w:r>
      <w:r w:rsidR="00EA7A76">
        <w:t xml:space="preserve"> la preparación y participación.</w:t>
      </w:r>
      <w:r w:rsidR="009D3965">
        <w:t xml:space="preserve"> </w:t>
      </w:r>
    </w:p>
    <w:p w14:paraId="220FB73B" w14:textId="77777777" w:rsidR="003F3BE1" w:rsidRPr="00EA7A76" w:rsidRDefault="003F3BE1" w:rsidP="00184203">
      <w:pPr>
        <w:pStyle w:val="Prrafodelista"/>
        <w:widowControl w:val="0"/>
        <w:numPr>
          <w:ilvl w:val="1"/>
          <w:numId w:val="5"/>
        </w:numPr>
        <w:tabs>
          <w:tab w:val="left" w:pos="2262"/>
        </w:tabs>
        <w:autoSpaceDE w:val="0"/>
        <w:autoSpaceDN w:val="0"/>
        <w:spacing w:after="0"/>
        <w:ind w:right="117"/>
        <w:contextualSpacing w:val="0"/>
      </w:pPr>
      <w:r w:rsidRPr="370F3303">
        <w:rPr>
          <w:b/>
          <w:bCs/>
        </w:rPr>
        <w:t>Evaluación:</w:t>
      </w:r>
      <w:r w:rsidRPr="370F3303">
        <w:rPr>
          <w:b/>
          <w:bCs/>
          <w:spacing w:val="1"/>
        </w:rPr>
        <w:t xml:space="preserve"> </w:t>
      </w:r>
      <w:r>
        <w:t>Se</w:t>
      </w:r>
      <w:r>
        <w:rPr>
          <w:spacing w:val="1"/>
        </w:rPr>
        <w:t xml:space="preserve"> </w:t>
      </w:r>
      <w:r>
        <w:t>indicará</w:t>
      </w:r>
      <w:r>
        <w:rPr>
          <w:spacing w:val="1"/>
        </w:rPr>
        <w:t xml:space="preserve"> </w:t>
      </w:r>
      <w:r>
        <w:t>cuáles</w:t>
      </w:r>
      <w:r>
        <w:rPr>
          <w:spacing w:val="1"/>
        </w:rPr>
        <w:t xml:space="preserve"> </w:t>
      </w:r>
      <w:r>
        <w:t>actividades</w:t>
      </w:r>
      <w:r>
        <w:rPr>
          <w:spacing w:val="1"/>
        </w:rPr>
        <w:t xml:space="preserve"> </w:t>
      </w:r>
      <w:r>
        <w:t>tendrán</w:t>
      </w:r>
      <w:r>
        <w:rPr>
          <w:spacing w:val="1"/>
        </w:rPr>
        <w:t xml:space="preserve"> </w:t>
      </w:r>
      <w:r>
        <w:t>un</w:t>
      </w:r>
      <w:r>
        <w:rPr>
          <w:spacing w:val="1"/>
        </w:rPr>
        <w:t xml:space="preserve"> </w:t>
      </w:r>
      <w:r>
        <w:t>peso</w:t>
      </w:r>
      <w:r>
        <w:rPr>
          <w:spacing w:val="1"/>
        </w:rPr>
        <w:t xml:space="preserve"> </w:t>
      </w:r>
      <w:r>
        <w:t>en</w:t>
      </w:r>
      <w:r>
        <w:rPr>
          <w:spacing w:val="1"/>
        </w:rPr>
        <w:t xml:space="preserve"> </w:t>
      </w:r>
      <w:r>
        <w:t>la</w:t>
      </w:r>
      <w:r>
        <w:rPr>
          <w:spacing w:val="1"/>
        </w:rPr>
        <w:t xml:space="preserve"> </w:t>
      </w:r>
      <w:r>
        <w:t xml:space="preserve">evaluación sumativa del curso, con su </w:t>
      </w:r>
      <w:r w:rsidRPr="00EA7A76">
        <w:t>correspondiente porcentaje de la</w:t>
      </w:r>
      <w:r w:rsidRPr="00B70B47">
        <w:t xml:space="preserve"> </w:t>
      </w:r>
      <w:r w:rsidRPr="00EA7A76">
        <w:t>nota</w:t>
      </w:r>
      <w:r w:rsidRPr="00B70B47">
        <w:t xml:space="preserve"> </w:t>
      </w:r>
      <w:r w:rsidRPr="00EA7A76">
        <w:t>final.</w:t>
      </w:r>
    </w:p>
    <w:p w14:paraId="4FF51665" w14:textId="2B6306B4" w:rsidR="003F3BE1" w:rsidRDefault="003F3BE1" w:rsidP="00184203">
      <w:pPr>
        <w:pStyle w:val="Prrafodelista"/>
        <w:widowControl w:val="0"/>
        <w:numPr>
          <w:ilvl w:val="0"/>
          <w:numId w:val="5"/>
        </w:numPr>
        <w:tabs>
          <w:tab w:val="left" w:pos="1542"/>
        </w:tabs>
        <w:autoSpaceDE w:val="0"/>
        <w:autoSpaceDN w:val="0"/>
        <w:spacing w:before="1" w:after="0" w:line="352" w:lineRule="auto"/>
        <w:ind w:right="118"/>
        <w:contextualSpacing w:val="0"/>
      </w:pPr>
      <w:r>
        <w:t>La rúbrica o rúbricas que se utilizarán para evaluar las actividades de esa</w:t>
      </w:r>
      <w:r>
        <w:rPr>
          <w:spacing w:val="1"/>
        </w:rPr>
        <w:t xml:space="preserve"> </w:t>
      </w:r>
      <w:r>
        <w:t>semana.</w:t>
      </w:r>
      <w:r>
        <w:rPr>
          <w:spacing w:val="1"/>
        </w:rPr>
        <w:t xml:space="preserve"> </w:t>
      </w:r>
      <w:r>
        <w:t>Las rúbricas deberán indicar el</w:t>
      </w:r>
      <w:r>
        <w:rPr>
          <w:spacing w:val="1"/>
        </w:rPr>
        <w:t xml:space="preserve"> </w:t>
      </w:r>
      <w:r>
        <w:t>nivel</w:t>
      </w:r>
      <w:r>
        <w:rPr>
          <w:spacing w:val="1"/>
        </w:rPr>
        <w:t xml:space="preserve"> </w:t>
      </w:r>
      <w:r>
        <w:t>de</w:t>
      </w:r>
      <w:r>
        <w:rPr>
          <w:spacing w:val="1"/>
        </w:rPr>
        <w:t xml:space="preserve"> </w:t>
      </w:r>
      <w:r>
        <w:t>desempeño</w:t>
      </w:r>
      <w:r>
        <w:rPr>
          <w:spacing w:val="1"/>
        </w:rPr>
        <w:t xml:space="preserve"> </w:t>
      </w:r>
      <w:r>
        <w:t>esperado</w:t>
      </w:r>
      <w:r>
        <w:rPr>
          <w:spacing w:val="1"/>
        </w:rPr>
        <w:t xml:space="preserve"> </w:t>
      </w:r>
      <w:r>
        <w:t>por</w:t>
      </w:r>
      <w:r>
        <w:rPr>
          <w:spacing w:val="1"/>
        </w:rPr>
        <w:t xml:space="preserve"> </w:t>
      </w:r>
      <w:r>
        <w:t>parte</w:t>
      </w:r>
      <w:r>
        <w:rPr>
          <w:spacing w:val="1"/>
        </w:rPr>
        <w:t xml:space="preserve"> </w:t>
      </w:r>
      <w:r>
        <w:t>de</w:t>
      </w:r>
      <w:r>
        <w:rPr>
          <w:spacing w:val="1"/>
        </w:rPr>
        <w:t xml:space="preserve"> </w:t>
      </w:r>
      <w:r>
        <w:t>las</w:t>
      </w:r>
      <w:r>
        <w:rPr>
          <w:spacing w:val="1"/>
        </w:rPr>
        <w:t xml:space="preserve"> </w:t>
      </w:r>
      <w:r>
        <w:t>personas</w:t>
      </w:r>
      <w:r>
        <w:rPr>
          <w:spacing w:val="1"/>
        </w:rPr>
        <w:t xml:space="preserve"> </w:t>
      </w:r>
      <w:r>
        <w:t>estudiantes</w:t>
      </w:r>
      <w:r>
        <w:rPr>
          <w:spacing w:val="1"/>
        </w:rPr>
        <w:t xml:space="preserve"> </w:t>
      </w:r>
      <w:r>
        <w:t>con</w:t>
      </w:r>
      <w:r>
        <w:rPr>
          <w:spacing w:val="1"/>
        </w:rPr>
        <w:t xml:space="preserve"> </w:t>
      </w:r>
      <w:r>
        <w:t>respecto</w:t>
      </w:r>
      <w:r>
        <w:rPr>
          <w:spacing w:val="-3"/>
        </w:rPr>
        <w:t xml:space="preserve"> </w:t>
      </w:r>
      <w:r>
        <w:t>de</w:t>
      </w:r>
      <w:r>
        <w:rPr>
          <w:spacing w:val="-5"/>
        </w:rPr>
        <w:t xml:space="preserve"> </w:t>
      </w:r>
      <w:r>
        <w:t>criterios</w:t>
      </w:r>
      <w:r>
        <w:rPr>
          <w:spacing w:val="-1"/>
        </w:rPr>
        <w:t xml:space="preserve"> </w:t>
      </w:r>
      <w:r>
        <w:t>de</w:t>
      </w:r>
      <w:r>
        <w:rPr>
          <w:spacing w:val="-1"/>
        </w:rPr>
        <w:t xml:space="preserve"> </w:t>
      </w:r>
      <w:r>
        <w:t>evaluación</w:t>
      </w:r>
      <w:r>
        <w:rPr>
          <w:spacing w:val="-2"/>
        </w:rPr>
        <w:t xml:space="preserve"> </w:t>
      </w:r>
      <w:r>
        <w:t>acordes</w:t>
      </w:r>
      <w:r>
        <w:rPr>
          <w:spacing w:val="-4"/>
        </w:rPr>
        <w:t xml:space="preserve"> </w:t>
      </w:r>
      <w:r>
        <w:t>con</w:t>
      </w:r>
      <w:r>
        <w:rPr>
          <w:spacing w:val="-2"/>
        </w:rPr>
        <w:t xml:space="preserve"> </w:t>
      </w:r>
      <w:r>
        <w:t>la</w:t>
      </w:r>
      <w:r>
        <w:rPr>
          <w:spacing w:val="-4"/>
        </w:rPr>
        <w:t xml:space="preserve"> </w:t>
      </w:r>
      <w:r>
        <w:t>naturaleza</w:t>
      </w:r>
      <w:r>
        <w:rPr>
          <w:spacing w:val="-2"/>
        </w:rPr>
        <w:t xml:space="preserve"> </w:t>
      </w:r>
      <w:r>
        <w:t>de</w:t>
      </w:r>
      <w:r>
        <w:rPr>
          <w:spacing w:val="-2"/>
        </w:rPr>
        <w:t xml:space="preserve"> </w:t>
      </w:r>
      <w:r>
        <w:t>la</w:t>
      </w:r>
      <w:r>
        <w:rPr>
          <w:spacing w:val="-2"/>
        </w:rPr>
        <w:t xml:space="preserve"> </w:t>
      </w:r>
      <w:r>
        <w:lastRenderedPageBreak/>
        <w:t>actividad.</w:t>
      </w:r>
    </w:p>
    <w:p w14:paraId="73344DC2" w14:textId="5BE69B1C" w:rsidR="003F3BE1" w:rsidRDefault="003F3BE1" w:rsidP="00184203">
      <w:pPr>
        <w:pStyle w:val="Prrafodelista"/>
        <w:widowControl w:val="0"/>
        <w:numPr>
          <w:ilvl w:val="0"/>
          <w:numId w:val="5"/>
        </w:numPr>
        <w:tabs>
          <w:tab w:val="left" w:pos="822"/>
        </w:tabs>
        <w:autoSpaceDE w:val="0"/>
        <w:autoSpaceDN w:val="0"/>
        <w:spacing w:before="14" w:after="0" w:line="355" w:lineRule="auto"/>
        <w:ind w:left="821" w:right="115"/>
        <w:contextualSpacing w:val="0"/>
      </w:pPr>
      <w:r>
        <w:rPr>
          <w:spacing w:val="-1"/>
        </w:rPr>
        <w:t>Deberá</w:t>
      </w:r>
      <w:r>
        <w:rPr>
          <w:spacing w:val="-13"/>
        </w:rPr>
        <w:t xml:space="preserve"> </w:t>
      </w:r>
      <w:r>
        <w:rPr>
          <w:spacing w:val="-1"/>
        </w:rPr>
        <w:t>guardarse</w:t>
      </w:r>
      <w:r>
        <w:rPr>
          <w:spacing w:val="-15"/>
        </w:rPr>
        <w:t xml:space="preserve"> </w:t>
      </w:r>
      <w:r>
        <w:rPr>
          <w:spacing w:val="-1"/>
        </w:rPr>
        <w:t>coherencia</w:t>
      </w:r>
      <w:r>
        <w:rPr>
          <w:spacing w:val="-13"/>
        </w:rPr>
        <w:t xml:space="preserve"> </w:t>
      </w:r>
      <w:r>
        <w:rPr>
          <w:spacing w:val="-1"/>
        </w:rPr>
        <w:t>entre</w:t>
      </w:r>
      <w:r>
        <w:rPr>
          <w:spacing w:val="-13"/>
        </w:rPr>
        <w:t xml:space="preserve"> </w:t>
      </w:r>
      <w:r>
        <w:t>los</w:t>
      </w:r>
      <w:r>
        <w:rPr>
          <w:spacing w:val="-12"/>
        </w:rPr>
        <w:t xml:space="preserve"> </w:t>
      </w:r>
      <w:r>
        <w:t>objetivos,</w:t>
      </w:r>
      <w:r>
        <w:rPr>
          <w:spacing w:val="-13"/>
        </w:rPr>
        <w:t xml:space="preserve"> </w:t>
      </w:r>
      <w:r>
        <w:t>unidades</w:t>
      </w:r>
      <w:r>
        <w:rPr>
          <w:spacing w:val="-12"/>
        </w:rPr>
        <w:t xml:space="preserve"> </w:t>
      </w:r>
      <w:r>
        <w:t>temáticas,</w:t>
      </w:r>
      <w:r>
        <w:rPr>
          <w:spacing w:val="-13"/>
        </w:rPr>
        <w:t xml:space="preserve"> </w:t>
      </w:r>
      <w:r>
        <w:t>temas</w:t>
      </w:r>
      <w:r>
        <w:rPr>
          <w:spacing w:val="-14"/>
        </w:rPr>
        <w:t xml:space="preserve"> </w:t>
      </w:r>
      <w:r>
        <w:t>específicos,</w:t>
      </w:r>
      <w:r>
        <w:rPr>
          <w:spacing w:val="-46"/>
        </w:rPr>
        <w:t xml:space="preserve"> </w:t>
      </w:r>
      <w:r>
        <w:t>cronograma</w:t>
      </w:r>
      <w:r>
        <w:rPr>
          <w:spacing w:val="32"/>
        </w:rPr>
        <w:t xml:space="preserve"> </w:t>
      </w:r>
      <w:r>
        <w:t>de</w:t>
      </w:r>
      <w:r>
        <w:rPr>
          <w:spacing w:val="33"/>
        </w:rPr>
        <w:t xml:space="preserve"> </w:t>
      </w:r>
      <w:r>
        <w:t>actividades,</w:t>
      </w:r>
      <w:r>
        <w:rPr>
          <w:spacing w:val="33"/>
        </w:rPr>
        <w:t xml:space="preserve"> </w:t>
      </w:r>
      <w:r>
        <w:t>estrategia</w:t>
      </w:r>
      <w:r>
        <w:rPr>
          <w:spacing w:val="32"/>
        </w:rPr>
        <w:t xml:space="preserve"> </w:t>
      </w:r>
      <w:r>
        <w:t>de</w:t>
      </w:r>
      <w:r>
        <w:rPr>
          <w:spacing w:val="33"/>
        </w:rPr>
        <w:t xml:space="preserve"> </w:t>
      </w:r>
      <w:r>
        <w:t>evaluación</w:t>
      </w:r>
      <w:r>
        <w:rPr>
          <w:spacing w:val="32"/>
        </w:rPr>
        <w:t xml:space="preserve"> </w:t>
      </w:r>
      <w:r>
        <w:t>(descripción</w:t>
      </w:r>
      <w:r>
        <w:rPr>
          <w:spacing w:val="31"/>
        </w:rPr>
        <w:t xml:space="preserve"> </w:t>
      </w:r>
      <w:r>
        <w:t>de</w:t>
      </w:r>
      <w:r>
        <w:rPr>
          <w:spacing w:val="33"/>
        </w:rPr>
        <w:t xml:space="preserve"> </w:t>
      </w:r>
      <w:r>
        <w:t>cada</w:t>
      </w:r>
      <w:r>
        <w:rPr>
          <w:spacing w:val="30"/>
        </w:rPr>
        <w:t xml:space="preserve"> </w:t>
      </w:r>
      <w:r>
        <w:t>actividad</w:t>
      </w:r>
      <w:r w:rsidR="00EA7A76">
        <w:t xml:space="preserve"> e</w:t>
      </w:r>
      <w:r w:rsidRPr="00EA7A76">
        <w:t>valuada, instrumentos de evaluación o rúbricas, y porcentajes asignados para la nota</w:t>
      </w:r>
      <w:r w:rsidRPr="00B70B47">
        <w:t xml:space="preserve"> </w:t>
      </w:r>
      <w:r w:rsidRPr="00EA7A76">
        <w:t>final), materiales de estudio obligatorio, y materiales complementarios, entre lo que</w:t>
      </w:r>
      <w:r w:rsidRPr="00B70B47">
        <w:t xml:space="preserve"> </w:t>
      </w:r>
      <w:r w:rsidRPr="00EA7A76">
        <w:t xml:space="preserve">establece el </w:t>
      </w:r>
      <w:r w:rsidRPr="00B70B47">
        <w:t>sílabo</w:t>
      </w:r>
      <w:r w:rsidRPr="00EA7A76">
        <w:t xml:space="preserve">, las </w:t>
      </w:r>
      <w:r w:rsidRPr="00B70B47">
        <w:t>rutas de aprendizaje</w:t>
      </w:r>
      <w:r w:rsidRPr="00EA7A76">
        <w:t>, y los contenidos y actividades en la</w:t>
      </w:r>
      <w:r w:rsidRPr="00B70B47">
        <w:t xml:space="preserve"> </w:t>
      </w:r>
      <w:r w:rsidRPr="00EA7A76">
        <w:t>plataforma</w:t>
      </w:r>
      <w:r w:rsidRPr="00B70B47">
        <w:t xml:space="preserve"> </w:t>
      </w:r>
      <w:r w:rsidRPr="00EA7A76">
        <w:t>virtual.</w:t>
      </w:r>
    </w:p>
    <w:p w14:paraId="64462B84" w14:textId="77777777" w:rsidR="002644E9" w:rsidRDefault="002644E9" w:rsidP="002644E9">
      <w:pPr>
        <w:pStyle w:val="Prrafodelista"/>
        <w:widowControl w:val="0"/>
        <w:tabs>
          <w:tab w:val="left" w:pos="822"/>
        </w:tabs>
        <w:autoSpaceDE w:val="0"/>
        <w:autoSpaceDN w:val="0"/>
        <w:spacing w:before="14" w:after="0" w:line="355" w:lineRule="auto"/>
        <w:ind w:left="821" w:right="115"/>
        <w:contextualSpacing w:val="0"/>
      </w:pPr>
    </w:p>
    <w:p w14:paraId="1D9CD7FF" w14:textId="00A295EF" w:rsidR="00DC6B30" w:rsidRDefault="00950BEB" w:rsidP="00950BEB">
      <w:pPr>
        <w:pStyle w:val="Ttulo2"/>
      </w:pPr>
      <w:bookmarkStart w:id="29" w:name="_Toc144715831"/>
      <w:r>
        <w:t>5</w:t>
      </w:r>
      <w:r w:rsidR="00DC6B30">
        <w:t>.2 Distribución de las horas de trabajo en el curso virtual</w:t>
      </w:r>
      <w:bookmarkEnd w:id="29"/>
    </w:p>
    <w:p w14:paraId="25170EDB" w14:textId="77777777" w:rsidR="00DC6B30" w:rsidRPr="00A25CC8" w:rsidRDefault="00DC6B30" w:rsidP="00DC6B30">
      <w:pPr>
        <w:spacing w:after="0"/>
      </w:pPr>
      <w:r w:rsidRPr="00A25CC8">
        <w:t xml:space="preserve">Tomamos como base para este apartado, la definición de crédito vigente </w:t>
      </w:r>
      <w:r>
        <w:t>según la</w:t>
      </w:r>
      <w:r w:rsidRPr="00A25CC8">
        <w:t xml:space="preserve"> Nomenclatura de Grados y Títulos de la Educación Superior, la cual dice así:</w:t>
      </w:r>
    </w:p>
    <w:p w14:paraId="5512BF6E" w14:textId="1E9DC473" w:rsidR="00DC6B30" w:rsidRPr="00A25CC8" w:rsidRDefault="005F5612" w:rsidP="005F5612">
      <w:pPr>
        <w:pStyle w:val="Cita"/>
      </w:pPr>
      <w:r>
        <w:t>E</w:t>
      </w:r>
      <w:r w:rsidR="00DC6B30" w:rsidRPr="00A25CC8">
        <w:t>l crédito es una unidad valorativa del trabajo del estudiante que equivale a tres horas reloj semanales de trabajo del mismo, durante 15 semanas, aplicadas a una actividad que ha sido supervisada, evaluada y aprobada por el profesor.</w:t>
      </w:r>
      <w:r w:rsidR="00DC6B30">
        <w:rPr>
          <w:rStyle w:val="Refdenotaalpie"/>
        </w:rPr>
        <w:footnoteReference w:id="25"/>
      </w:r>
    </w:p>
    <w:p w14:paraId="4B46B787" w14:textId="7ACEEC9A" w:rsidR="00DC6B30" w:rsidRPr="00A25CC8" w:rsidRDefault="00DC6B30" w:rsidP="00DC6B30">
      <w:r w:rsidRPr="00A25CC8">
        <w:t xml:space="preserve">Por ello, el creditaje de cada uno de los cursos de </w:t>
      </w:r>
      <w:r>
        <w:t>las carreras de la Universidad</w:t>
      </w:r>
      <w:r w:rsidRPr="00A25CC8">
        <w:t xml:space="preserve"> aprobada</w:t>
      </w:r>
      <w:r>
        <w:t>s</w:t>
      </w:r>
      <w:r w:rsidRPr="00A25CC8">
        <w:t xml:space="preserve"> por el CONESUP se respeta en su totalidad. Dado que la modalidad virtual implica un cambio a nivel de las formas de participación, interacción, evaluación y en el tipo de actividades pedagógicas realizadas en los cursos, si bien el número de horas totales de trabajo semanal se mantiene en consonancia con los créditos aprobados para cada curso, se realiza una </w:t>
      </w:r>
      <w:r w:rsidRPr="00A25CC8">
        <w:rPr>
          <w:i/>
          <w:iCs/>
        </w:rPr>
        <w:t>modificación en la distribución de horas</w:t>
      </w:r>
      <w:r>
        <w:rPr>
          <w:i/>
          <w:iCs/>
        </w:rPr>
        <w:t xml:space="preserve"> y en la naturaleza de las actividades de aprendizaje </w:t>
      </w:r>
      <w:r w:rsidRPr="00A25CC8">
        <w:rPr>
          <w:i/>
          <w:iCs/>
        </w:rPr>
        <w:t>congruente con la modalidad virtual</w:t>
      </w:r>
      <w:r w:rsidRPr="00A25CC8">
        <w:t>.</w:t>
      </w:r>
      <w:r w:rsidR="009D3965">
        <w:t xml:space="preserve"> </w:t>
      </w:r>
      <w:r w:rsidRPr="00A25CC8">
        <w:t xml:space="preserve">Para ello, se definen </w:t>
      </w:r>
      <w:r w:rsidRPr="00A25CC8">
        <w:rPr>
          <w:b/>
          <w:bCs/>
        </w:rPr>
        <w:t>4 categorías de horas de trabajo</w:t>
      </w:r>
      <w:r w:rsidRPr="00A25CC8">
        <w:t xml:space="preserve"> de los y las estudiantes en los cursos virtuales:</w:t>
      </w:r>
    </w:p>
    <w:p w14:paraId="72FB8FCE" w14:textId="77777777" w:rsidR="00DC6B30" w:rsidRPr="00A25CC8" w:rsidRDefault="00DC6B30" w:rsidP="00184203">
      <w:pPr>
        <w:pStyle w:val="Prrafodelista"/>
        <w:numPr>
          <w:ilvl w:val="0"/>
          <w:numId w:val="3"/>
        </w:numPr>
      </w:pPr>
      <w:r w:rsidRPr="00A25CC8">
        <w:rPr>
          <w:b/>
        </w:rPr>
        <w:t>Horas de Estudio Individual (HEI):</w:t>
      </w:r>
      <w:r w:rsidRPr="00A25CC8">
        <w:t xml:space="preserve"> Contempla la </w:t>
      </w:r>
      <w:r w:rsidRPr="00A25CC8">
        <w:rPr>
          <w:i/>
          <w:iCs/>
        </w:rPr>
        <w:t>lectura de los materiales obligatorios (y la observación de videos obligatorios)</w:t>
      </w:r>
      <w:r w:rsidRPr="00A25CC8">
        <w:t xml:space="preserve"> y la investigación por cuenta propia de los y las </w:t>
      </w:r>
      <w:r w:rsidRPr="00A25CC8">
        <w:lastRenderedPageBreak/>
        <w:t>estudiantes, ya sea a través de las lecturas complementarias, como de materiales adicionales en la web.</w:t>
      </w:r>
    </w:p>
    <w:p w14:paraId="37C8C2E7" w14:textId="228E3FCF" w:rsidR="00DC6B30" w:rsidRDefault="00DC6B30" w:rsidP="00184203">
      <w:pPr>
        <w:pStyle w:val="Prrafodelista"/>
        <w:numPr>
          <w:ilvl w:val="0"/>
          <w:numId w:val="3"/>
        </w:numPr>
      </w:pPr>
      <w:r w:rsidRPr="00EE41A1">
        <w:rPr>
          <w:b/>
        </w:rPr>
        <w:t>Horas de Trabajo Colaborativo (HTC):</w:t>
      </w:r>
      <w:r w:rsidRPr="00EE41A1">
        <w:t xml:space="preserve"> Corresponde a </w:t>
      </w:r>
      <w:r w:rsidRPr="00EE41A1">
        <w:rPr>
          <w:i/>
          <w:iCs/>
        </w:rPr>
        <w:t>actividades que requieren de interacción con los demás estudiantes</w:t>
      </w:r>
      <w:r w:rsidRPr="00EE41A1">
        <w:t>, con el fin de debatir, contrastar, ampliar y construir conocimientos en conjunto.</w:t>
      </w:r>
      <w:r w:rsidR="009D3965">
        <w:t xml:space="preserve"> </w:t>
      </w:r>
      <w:r w:rsidRPr="00EE41A1">
        <w:t>El trabajo colaborativo es una de las fortalezas del aprendizaje virtual y es un elemento fundamental en el modelo pedagógico que impulsa la Universidad.</w:t>
      </w:r>
      <w:r w:rsidR="009D3965">
        <w:t xml:space="preserve"> </w:t>
      </w:r>
      <w:r w:rsidRPr="00EE41A1">
        <w:t xml:space="preserve">Ejemplos de actividades colaborativas: foros de discusión, </w:t>
      </w:r>
      <w:r>
        <w:t xml:space="preserve">foros grupales, </w:t>
      </w:r>
      <w:r w:rsidRPr="00EE41A1">
        <w:t>videoconferencia, wikis, glosarios, tareas grupales y otras.</w:t>
      </w:r>
    </w:p>
    <w:p w14:paraId="2BE9F581" w14:textId="77777777" w:rsidR="00DC6B30" w:rsidRPr="00EE41A1" w:rsidRDefault="00DC6B30" w:rsidP="00184203">
      <w:pPr>
        <w:pStyle w:val="Prrafodelista"/>
        <w:numPr>
          <w:ilvl w:val="0"/>
          <w:numId w:val="3"/>
        </w:numPr>
      </w:pPr>
      <w:r w:rsidRPr="00EE41A1">
        <w:rPr>
          <w:b/>
        </w:rPr>
        <w:t>Horas de Producción Individual (HPI):</w:t>
      </w:r>
      <w:r w:rsidRPr="00EE41A1">
        <w:t xml:space="preserve"> Incluye la </w:t>
      </w:r>
      <w:r w:rsidRPr="00EE41A1">
        <w:rPr>
          <w:i/>
          <w:iCs/>
        </w:rPr>
        <w:t>elaboración de productos intermedios y abarcadores (finales</w:t>
      </w:r>
      <w:r w:rsidRPr="00EE41A1">
        <w:t>), tales como tareas individuales, reseñas críticas de lecturas, ensayos breves, ensayos finales, diarios reflexivos, portafolio electrónico, monografías, mapas conceptuales, ejercicios específicos, fichas de lectura, trabajos prácticos, proyectos e investigaciones.</w:t>
      </w:r>
    </w:p>
    <w:p w14:paraId="3B7E46BA" w14:textId="77777777" w:rsidR="00DC6B30" w:rsidRPr="00A25CC8" w:rsidRDefault="00DC6B30" w:rsidP="00184203">
      <w:pPr>
        <w:pStyle w:val="Prrafodelista"/>
        <w:numPr>
          <w:ilvl w:val="0"/>
          <w:numId w:val="3"/>
        </w:numPr>
      </w:pPr>
      <w:r w:rsidRPr="00A25CC8">
        <w:rPr>
          <w:b/>
        </w:rPr>
        <w:t>Horas de Práctica (HP):</w:t>
      </w:r>
      <w:r w:rsidRPr="00A25CC8">
        <w:t xml:space="preserve"> Responden a las horas de práctica en los cursos teórico-prácticos, </w:t>
      </w:r>
      <w:r>
        <w:t>incluyendo</w:t>
      </w:r>
      <w:r w:rsidRPr="00A25CC8">
        <w:t xml:space="preserve"> observaciones, entrevistas, visitas a iglesias y/o comunidades, propuestas litúrgicas, filmación de videos de predicación, u otros.</w:t>
      </w:r>
    </w:p>
    <w:p w14:paraId="766C2E86" w14:textId="2228A3E1" w:rsidR="00DC6B30" w:rsidRPr="00A25CC8" w:rsidRDefault="00DC6B30" w:rsidP="00DC6B30">
      <w:r>
        <w:t xml:space="preserve">La distribución de horas de trabajo se asigna según la naturaleza de cada curso y su lugar en la carrera. Todos los cursos cuentan con HEI, HTC y HPI y algunos, además, con HP. A </w:t>
      </w:r>
      <w:r w:rsidR="004C3E14">
        <w:t>continuación,</w:t>
      </w:r>
      <w:r>
        <w:t xml:space="preserve"> se presenta un ejemplo de distribución de horas para un curso de 4 créditos (Tabla </w:t>
      </w:r>
      <w:r w:rsidR="00B510EE">
        <w:t>2</w:t>
      </w:r>
      <w:r>
        <w:t xml:space="preserve">) y de 3 créditos (Tabla </w:t>
      </w:r>
      <w:r w:rsidR="00B510EE">
        <w:t>3</w:t>
      </w:r>
      <w:r>
        <w:t xml:space="preserve">). </w:t>
      </w:r>
      <w:r w:rsidRPr="00A25CC8">
        <w:t xml:space="preserve">Nótese que las horas semanales y totales (para las 15 semanas), son coherentes con la definición de crédito citada anteriormente. </w:t>
      </w:r>
      <w:r>
        <w:t>Estas</w:t>
      </w:r>
      <w:r w:rsidRPr="00A25CC8">
        <w:t xml:space="preserve"> tablas son “modelos” que presentan un promedio de inversión de horas semanales para cada tipo de trabajo en los cursos virtuales.</w:t>
      </w:r>
      <w:r w:rsidR="009D3965">
        <w:t xml:space="preserve"> </w:t>
      </w:r>
      <w:r w:rsidRPr="00A25CC8">
        <w:t xml:space="preserve">Debe considerarse, no obstante, que en cada curso pueden existir diferencias en el número de horas en cada categoría en función del tipo de actividades que se realizan, según su naturaleza y objetivos. Todos los </w:t>
      </w:r>
      <w:r>
        <w:t>sílabos</w:t>
      </w:r>
      <w:r w:rsidRPr="00A25CC8">
        <w:t xml:space="preserve"> de los cursos incluyen un apartado denominado “Distribución de tiempo semanal”. </w:t>
      </w:r>
    </w:p>
    <w:p w14:paraId="008CECA0" w14:textId="415F723A" w:rsidR="00477F7B" w:rsidRDefault="00477F7B" w:rsidP="00477F7B">
      <w:pPr>
        <w:pStyle w:val="Descripcin"/>
        <w:keepNext/>
        <w:jc w:val="center"/>
      </w:pPr>
      <w:r w:rsidRPr="005A682F">
        <w:lastRenderedPageBreak/>
        <w:t>Ejemplo de distribución de horas de trabajo en cursos virtuales de 4 créditos</w:t>
      </w:r>
    </w:p>
    <w:p w14:paraId="2F41CC88" w14:textId="7F621802" w:rsidR="00DC6B30" w:rsidRDefault="00DC6B30" w:rsidP="00DC6B30">
      <w:pPr>
        <w:pStyle w:val="Descripcin"/>
        <w:keepNext/>
        <w:jc w:val="center"/>
      </w:pPr>
    </w:p>
    <w:tbl>
      <w:tblPr>
        <w:tblStyle w:val="Tablaconcuadrcula"/>
        <w:tblW w:w="0" w:type="auto"/>
        <w:tblLook w:val="04A0" w:firstRow="1" w:lastRow="0" w:firstColumn="1" w:lastColumn="0" w:noHBand="0" w:noVBand="1"/>
      </w:tblPr>
      <w:tblGrid>
        <w:gridCol w:w="5395"/>
        <w:gridCol w:w="1710"/>
        <w:gridCol w:w="1723"/>
      </w:tblGrid>
      <w:tr w:rsidR="00DC6B30" w:rsidRPr="00A25CC8" w14:paraId="19B03E9F" w14:textId="77777777" w:rsidTr="00826524">
        <w:tc>
          <w:tcPr>
            <w:tcW w:w="5395" w:type="dxa"/>
            <w:shd w:val="clear" w:color="auto" w:fill="DEEAF6" w:themeFill="accent1" w:themeFillTint="33"/>
          </w:tcPr>
          <w:p w14:paraId="45F3ABC9" w14:textId="77777777" w:rsidR="00DC6B30" w:rsidRPr="00A25CC8" w:rsidRDefault="00DC6B30" w:rsidP="000A34D9">
            <w:pPr>
              <w:spacing w:line="240" w:lineRule="auto"/>
              <w:jc w:val="center"/>
              <w:rPr>
                <w:b/>
              </w:rPr>
            </w:pPr>
            <w:r w:rsidRPr="00A25CC8">
              <w:rPr>
                <w:b/>
              </w:rPr>
              <w:t>Categoría</w:t>
            </w:r>
          </w:p>
          <w:p w14:paraId="3012105E" w14:textId="77777777" w:rsidR="00DC6B30" w:rsidRPr="00A25CC8" w:rsidRDefault="00DC6B30" w:rsidP="000A34D9">
            <w:pPr>
              <w:spacing w:line="240" w:lineRule="auto"/>
              <w:jc w:val="center"/>
              <w:rPr>
                <w:b/>
              </w:rPr>
            </w:pPr>
            <w:r w:rsidRPr="00A25CC8">
              <w:rPr>
                <w:b/>
              </w:rPr>
              <w:t>(Tipos de Horas)</w:t>
            </w:r>
          </w:p>
        </w:tc>
        <w:tc>
          <w:tcPr>
            <w:tcW w:w="1710" w:type="dxa"/>
            <w:shd w:val="clear" w:color="auto" w:fill="DEEAF6" w:themeFill="accent1" w:themeFillTint="33"/>
          </w:tcPr>
          <w:p w14:paraId="400AB187" w14:textId="77777777" w:rsidR="00DC6B30" w:rsidRPr="00A25CC8" w:rsidRDefault="00DC6B30" w:rsidP="000A34D9">
            <w:pPr>
              <w:spacing w:line="240" w:lineRule="auto"/>
              <w:jc w:val="center"/>
              <w:rPr>
                <w:b/>
              </w:rPr>
            </w:pPr>
            <w:r w:rsidRPr="00A25CC8">
              <w:rPr>
                <w:b/>
              </w:rPr>
              <w:t>Horas de trabajo semanal</w:t>
            </w:r>
          </w:p>
        </w:tc>
        <w:tc>
          <w:tcPr>
            <w:tcW w:w="1723" w:type="dxa"/>
            <w:shd w:val="clear" w:color="auto" w:fill="DEEAF6" w:themeFill="accent1" w:themeFillTint="33"/>
          </w:tcPr>
          <w:p w14:paraId="7549578A" w14:textId="77777777" w:rsidR="00DC6B30" w:rsidRPr="00A25CC8" w:rsidRDefault="00DC6B30" w:rsidP="000A34D9">
            <w:pPr>
              <w:spacing w:line="240" w:lineRule="auto"/>
              <w:jc w:val="center"/>
              <w:rPr>
                <w:b/>
              </w:rPr>
            </w:pPr>
            <w:r w:rsidRPr="00A25CC8">
              <w:rPr>
                <w:b/>
              </w:rPr>
              <w:t>Horas totales en el cuatrimestre (15 semanas)</w:t>
            </w:r>
          </w:p>
        </w:tc>
      </w:tr>
      <w:tr w:rsidR="00DC6B30" w:rsidRPr="00A25CC8" w14:paraId="38A97A38" w14:textId="77777777" w:rsidTr="00826524">
        <w:tc>
          <w:tcPr>
            <w:tcW w:w="5395" w:type="dxa"/>
            <w:shd w:val="clear" w:color="auto" w:fill="auto"/>
          </w:tcPr>
          <w:p w14:paraId="195F2C69" w14:textId="77777777" w:rsidR="00DC6B30" w:rsidRPr="00A25CC8" w:rsidRDefault="00DC6B30" w:rsidP="000A34D9">
            <w:pPr>
              <w:spacing w:line="240" w:lineRule="auto"/>
            </w:pPr>
            <w:r w:rsidRPr="00A25CC8">
              <w:rPr>
                <w:b/>
              </w:rPr>
              <w:t>Horas de Estudio Individual (HEI):</w:t>
            </w:r>
            <w:r w:rsidRPr="00A25CC8">
              <w:t xml:space="preserve"> Lectura de los materiales obligatorios y la investigación por cuenta propia de los y las estudiantes, ya sea a través de las lecturas complementarias, como de materiales en la web.</w:t>
            </w:r>
          </w:p>
        </w:tc>
        <w:tc>
          <w:tcPr>
            <w:tcW w:w="1710" w:type="dxa"/>
            <w:shd w:val="clear" w:color="auto" w:fill="auto"/>
          </w:tcPr>
          <w:p w14:paraId="73377908" w14:textId="77777777" w:rsidR="00DC6B30" w:rsidRPr="00A25CC8" w:rsidRDefault="00DC6B30" w:rsidP="000A34D9">
            <w:pPr>
              <w:spacing w:line="240" w:lineRule="auto"/>
              <w:jc w:val="center"/>
            </w:pPr>
            <w:r w:rsidRPr="00A25CC8">
              <w:t>4</w:t>
            </w:r>
          </w:p>
        </w:tc>
        <w:tc>
          <w:tcPr>
            <w:tcW w:w="1723" w:type="dxa"/>
            <w:shd w:val="clear" w:color="auto" w:fill="auto"/>
          </w:tcPr>
          <w:p w14:paraId="322B0D49" w14:textId="77777777" w:rsidR="00DC6B30" w:rsidRPr="00A25CC8" w:rsidRDefault="00DC6B30" w:rsidP="000A34D9">
            <w:pPr>
              <w:spacing w:line="240" w:lineRule="auto"/>
              <w:jc w:val="center"/>
            </w:pPr>
            <w:r w:rsidRPr="00A25CC8">
              <w:t>60</w:t>
            </w:r>
          </w:p>
        </w:tc>
      </w:tr>
      <w:tr w:rsidR="00DC6B30" w:rsidRPr="00A25CC8" w14:paraId="276BEDCB" w14:textId="77777777" w:rsidTr="00826524">
        <w:tc>
          <w:tcPr>
            <w:tcW w:w="5395" w:type="dxa"/>
            <w:shd w:val="clear" w:color="auto" w:fill="auto"/>
          </w:tcPr>
          <w:p w14:paraId="58C281DF" w14:textId="77777777" w:rsidR="00DC6B30" w:rsidRPr="00A25CC8" w:rsidRDefault="00DC6B30" w:rsidP="000A34D9">
            <w:pPr>
              <w:spacing w:line="240" w:lineRule="auto"/>
              <w:rPr>
                <w:b/>
              </w:rPr>
            </w:pPr>
            <w:r w:rsidRPr="00A25CC8">
              <w:rPr>
                <w:b/>
              </w:rPr>
              <w:t xml:space="preserve">Horas de Trabajo Colaborativo (HTC): </w:t>
            </w:r>
            <w:r w:rsidRPr="00A25CC8">
              <w:t>Participación en foros de discusión</w:t>
            </w:r>
            <w:r>
              <w:t xml:space="preserve">, foros grupales, </w:t>
            </w:r>
            <w:r w:rsidRPr="00A25CC8">
              <w:t>videoconferencia, wikis, glosarios, tareas grupales y otras.</w:t>
            </w:r>
          </w:p>
        </w:tc>
        <w:tc>
          <w:tcPr>
            <w:tcW w:w="1710" w:type="dxa"/>
            <w:shd w:val="clear" w:color="auto" w:fill="auto"/>
          </w:tcPr>
          <w:p w14:paraId="38FD2573" w14:textId="77777777" w:rsidR="00DC6B30" w:rsidRPr="00A25CC8" w:rsidRDefault="00DC6B30" w:rsidP="000A34D9">
            <w:pPr>
              <w:spacing w:line="240" w:lineRule="auto"/>
              <w:jc w:val="center"/>
            </w:pPr>
            <w:r w:rsidRPr="00A25CC8">
              <w:t>3</w:t>
            </w:r>
          </w:p>
        </w:tc>
        <w:tc>
          <w:tcPr>
            <w:tcW w:w="1723" w:type="dxa"/>
            <w:shd w:val="clear" w:color="auto" w:fill="auto"/>
          </w:tcPr>
          <w:p w14:paraId="629273A8" w14:textId="77777777" w:rsidR="00DC6B30" w:rsidRPr="00A25CC8" w:rsidRDefault="00DC6B30" w:rsidP="000A34D9">
            <w:pPr>
              <w:spacing w:line="240" w:lineRule="auto"/>
              <w:jc w:val="center"/>
            </w:pPr>
            <w:r w:rsidRPr="00A25CC8">
              <w:t>45</w:t>
            </w:r>
          </w:p>
        </w:tc>
      </w:tr>
      <w:tr w:rsidR="00DC6B30" w:rsidRPr="00A25CC8" w14:paraId="4A355DD2" w14:textId="77777777" w:rsidTr="00826524">
        <w:tc>
          <w:tcPr>
            <w:tcW w:w="5395" w:type="dxa"/>
          </w:tcPr>
          <w:p w14:paraId="728E3E97" w14:textId="77777777" w:rsidR="00DC6B30" w:rsidRPr="00A25CC8" w:rsidRDefault="00DC6B30" w:rsidP="000A34D9">
            <w:pPr>
              <w:spacing w:line="240" w:lineRule="auto"/>
            </w:pPr>
            <w:r w:rsidRPr="00A25CC8">
              <w:rPr>
                <w:b/>
              </w:rPr>
              <w:t>Horas de Producción Individual (HPI):</w:t>
            </w:r>
            <w:r w:rsidRPr="00A25CC8">
              <w:t xml:space="preserve"> Tareas individuales, reseñas críticas de lecturas, ensayos, ensayos finales, diarios </w:t>
            </w:r>
            <w:r>
              <w:t>reflexivos</w:t>
            </w:r>
            <w:r w:rsidRPr="00A25CC8">
              <w:t xml:space="preserve">, monografías, mapas conceptuales, </w:t>
            </w:r>
            <w:r>
              <w:t>resúmenes de lecturas</w:t>
            </w:r>
            <w:r w:rsidRPr="00A25CC8">
              <w:t xml:space="preserve">, </w:t>
            </w:r>
            <w:r>
              <w:t>p</w:t>
            </w:r>
            <w:r w:rsidRPr="00A25CC8">
              <w:t>royectos e investigaciones.</w:t>
            </w:r>
          </w:p>
        </w:tc>
        <w:tc>
          <w:tcPr>
            <w:tcW w:w="1710" w:type="dxa"/>
          </w:tcPr>
          <w:p w14:paraId="56040963" w14:textId="77777777" w:rsidR="00DC6B30" w:rsidRPr="00A25CC8" w:rsidRDefault="00DC6B30" w:rsidP="000A34D9">
            <w:pPr>
              <w:spacing w:line="240" w:lineRule="auto"/>
              <w:jc w:val="center"/>
            </w:pPr>
            <w:r w:rsidRPr="00A25CC8">
              <w:t>3</w:t>
            </w:r>
          </w:p>
        </w:tc>
        <w:tc>
          <w:tcPr>
            <w:tcW w:w="1723" w:type="dxa"/>
          </w:tcPr>
          <w:p w14:paraId="73E8EF68" w14:textId="77777777" w:rsidR="00DC6B30" w:rsidRPr="00A25CC8" w:rsidRDefault="00DC6B30" w:rsidP="000A34D9">
            <w:pPr>
              <w:spacing w:line="240" w:lineRule="auto"/>
              <w:jc w:val="center"/>
            </w:pPr>
            <w:r w:rsidRPr="00A25CC8">
              <w:t>45</w:t>
            </w:r>
          </w:p>
        </w:tc>
      </w:tr>
      <w:tr w:rsidR="00DC6B30" w:rsidRPr="00A25CC8" w14:paraId="1BAD6E9A" w14:textId="77777777" w:rsidTr="00826524">
        <w:tc>
          <w:tcPr>
            <w:tcW w:w="5395" w:type="dxa"/>
          </w:tcPr>
          <w:p w14:paraId="7C5D10A3" w14:textId="505D4F45" w:rsidR="00DC6B30" w:rsidRPr="00A25CC8" w:rsidRDefault="00DC6B30" w:rsidP="000A34D9">
            <w:pPr>
              <w:spacing w:line="240" w:lineRule="auto"/>
            </w:pPr>
            <w:r w:rsidRPr="00A25CC8">
              <w:rPr>
                <w:b/>
              </w:rPr>
              <w:t>Horas de Práctica (HP):</w:t>
            </w:r>
            <w:r w:rsidRPr="00A25CC8">
              <w:t xml:space="preserve"> Observaciones, entrevistas, visitas a iglesias y/o comunidades, propuestas litúrgicas, filmación de videos de predicación, u otros.</w:t>
            </w:r>
            <w:r w:rsidR="009D3965">
              <w:t xml:space="preserve"> </w:t>
            </w:r>
          </w:p>
        </w:tc>
        <w:tc>
          <w:tcPr>
            <w:tcW w:w="1710" w:type="dxa"/>
          </w:tcPr>
          <w:p w14:paraId="195424C5" w14:textId="77777777" w:rsidR="00DC6B30" w:rsidRPr="00A25CC8" w:rsidRDefault="00DC6B30" w:rsidP="000A34D9">
            <w:pPr>
              <w:spacing w:line="240" w:lineRule="auto"/>
              <w:jc w:val="center"/>
            </w:pPr>
            <w:r w:rsidRPr="00A25CC8">
              <w:t>2</w:t>
            </w:r>
          </w:p>
        </w:tc>
        <w:tc>
          <w:tcPr>
            <w:tcW w:w="1723" w:type="dxa"/>
          </w:tcPr>
          <w:p w14:paraId="4C134E3E" w14:textId="77777777" w:rsidR="00DC6B30" w:rsidRPr="00A25CC8" w:rsidRDefault="00DC6B30" w:rsidP="000A34D9">
            <w:pPr>
              <w:spacing w:line="240" w:lineRule="auto"/>
              <w:jc w:val="center"/>
            </w:pPr>
            <w:r w:rsidRPr="00A25CC8">
              <w:t>30</w:t>
            </w:r>
          </w:p>
        </w:tc>
      </w:tr>
      <w:tr w:rsidR="00DC6B30" w:rsidRPr="00A25CC8" w14:paraId="26AC8AB1" w14:textId="77777777" w:rsidTr="00826524">
        <w:tc>
          <w:tcPr>
            <w:tcW w:w="5395" w:type="dxa"/>
            <w:shd w:val="clear" w:color="auto" w:fill="DEEAF6" w:themeFill="accent1" w:themeFillTint="33"/>
          </w:tcPr>
          <w:p w14:paraId="6778C7C2" w14:textId="77777777" w:rsidR="00DC6B30" w:rsidRPr="00A25CC8" w:rsidRDefault="00DC6B30" w:rsidP="000A34D9">
            <w:pPr>
              <w:spacing w:line="240" w:lineRule="auto"/>
              <w:rPr>
                <w:b/>
              </w:rPr>
            </w:pPr>
            <w:r w:rsidRPr="00A25CC8">
              <w:rPr>
                <w:b/>
              </w:rPr>
              <w:t>Total de Horas (TH)</w:t>
            </w:r>
          </w:p>
        </w:tc>
        <w:tc>
          <w:tcPr>
            <w:tcW w:w="1710" w:type="dxa"/>
            <w:shd w:val="clear" w:color="auto" w:fill="DEEAF6" w:themeFill="accent1" w:themeFillTint="33"/>
          </w:tcPr>
          <w:p w14:paraId="1F945810" w14:textId="77777777" w:rsidR="00DC6B30" w:rsidRPr="00A25CC8" w:rsidRDefault="00DC6B30" w:rsidP="000A34D9">
            <w:pPr>
              <w:spacing w:line="240" w:lineRule="auto"/>
              <w:jc w:val="center"/>
              <w:rPr>
                <w:b/>
              </w:rPr>
            </w:pPr>
            <w:r w:rsidRPr="00A25CC8">
              <w:rPr>
                <w:b/>
              </w:rPr>
              <w:t>12</w:t>
            </w:r>
          </w:p>
        </w:tc>
        <w:tc>
          <w:tcPr>
            <w:tcW w:w="1723" w:type="dxa"/>
            <w:shd w:val="clear" w:color="auto" w:fill="DEEAF6" w:themeFill="accent1" w:themeFillTint="33"/>
          </w:tcPr>
          <w:p w14:paraId="19031796" w14:textId="77777777" w:rsidR="00DC6B30" w:rsidRPr="00A25CC8" w:rsidRDefault="00DC6B30" w:rsidP="000A34D9">
            <w:pPr>
              <w:spacing w:line="240" w:lineRule="auto"/>
              <w:jc w:val="center"/>
              <w:rPr>
                <w:b/>
              </w:rPr>
            </w:pPr>
            <w:r w:rsidRPr="00A25CC8">
              <w:rPr>
                <w:b/>
              </w:rPr>
              <w:t>180</w:t>
            </w:r>
          </w:p>
        </w:tc>
      </w:tr>
    </w:tbl>
    <w:p w14:paraId="490F43E2" w14:textId="3739D213" w:rsidR="004C3E14" w:rsidRPr="00184203" w:rsidRDefault="35088855" w:rsidP="00184203">
      <w:pPr>
        <w:spacing w:after="0"/>
        <w:jc w:val="left"/>
        <w:rPr>
          <w:sz w:val="20"/>
          <w:szCs w:val="18"/>
        </w:rPr>
      </w:pPr>
      <w:r w:rsidRPr="00184203">
        <w:rPr>
          <w:sz w:val="20"/>
          <w:szCs w:val="18"/>
        </w:rPr>
        <w:t>Fuente: Elaboración de la Universidad</w:t>
      </w:r>
    </w:p>
    <w:p w14:paraId="6F8797D1" w14:textId="05ADE63A" w:rsidR="00477F7B" w:rsidRDefault="00477F7B" w:rsidP="002644E9">
      <w:pPr>
        <w:pStyle w:val="Descripcin"/>
        <w:keepNext/>
        <w:spacing w:line="360" w:lineRule="auto"/>
        <w:jc w:val="center"/>
      </w:pPr>
      <w:r w:rsidRPr="00A25AC4">
        <w:t>Ejemplo de distribución de horas de trabajo en cursos virtuales de 3 créditos</w:t>
      </w:r>
    </w:p>
    <w:tbl>
      <w:tblPr>
        <w:tblStyle w:val="Tablaconcuadrcula"/>
        <w:tblW w:w="0" w:type="auto"/>
        <w:tblLook w:val="04A0" w:firstRow="1" w:lastRow="0" w:firstColumn="1" w:lastColumn="0" w:noHBand="0" w:noVBand="1"/>
      </w:tblPr>
      <w:tblGrid>
        <w:gridCol w:w="5305"/>
        <w:gridCol w:w="1800"/>
        <w:gridCol w:w="1723"/>
      </w:tblGrid>
      <w:tr w:rsidR="00DC6B30" w:rsidRPr="00A25CC8" w14:paraId="2AAECDD2" w14:textId="77777777" w:rsidTr="00826524">
        <w:tc>
          <w:tcPr>
            <w:tcW w:w="5305" w:type="dxa"/>
            <w:shd w:val="clear" w:color="auto" w:fill="DEEAF6" w:themeFill="accent1" w:themeFillTint="33"/>
          </w:tcPr>
          <w:p w14:paraId="11BF42A8" w14:textId="77777777" w:rsidR="00DC6B30" w:rsidRPr="00A25CC8" w:rsidRDefault="00DC6B30" w:rsidP="000A34D9">
            <w:pPr>
              <w:spacing w:line="240" w:lineRule="auto"/>
              <w:jc w:val="center"/>
              <w:rPr>
                <w:b/>
              </w:rPr>
            </w:pPr>
            <w:r w:rsidRPr="00A25CC8">
              <w:rPr>
                <w:b/>
              </w:rPr>
              <w:t>Categoría</w:t>
            </w:r>
          </w:p>
          <w:p w14:paraId="716CE572" w14:textId="77777777" w:rsidR="00DC6B30" w:rsidRPr="00A25CC8" w:rsidRDefault="00DC6B30" w:rsidP="000A34D9">
            <w:pPr>
              <w:spacing w:line="240" w:lineRule="auto"/>
              <w:jc w:val="center"/>
              <w:rPr>
                <w:b/>
              </w:rPr>
            </w:pPr>
            <w:r w:rsidRPr="00A25CC8">
              <w:rPr>
                <w:b/>
              </w:rPr>
              <w:t>(Tipos de Horas)</w:t>
            </w:r>
          </w:p>
        </w:tc>
        <w:tc>
          <w:tcPr>
            <w:tcW w:w="1800" w:type="dxa"/>
            <w:shd w:val="clear" w:color="auto" w:fill="DEEAF6" w:themeFill="accent1" w:themeFillTint="33"/>
          </w:tcPr>
          <w:p w14:paraId="79AB2C03" w14:textId="77777777" w:rsidR="00DC6B30" w:rsidRPr="00A25CC8" w:rsidRDefault="00DC6B30" w:rsidP="000A34D9">
            <w:pPr>
              <w:spacing w:line="240" w:lineRule="auto"/>
              <w:jc w:val="center"/>
              <w:rPr>
                <w:b/>
              </w:rPr>
            </w:pPr>
            <w:r w:rsidRPr="00A25CC8">
              <w:rPr>
                <w:b/>
              </w:rPr>
              <w:t>Horas de trabajo semanal</w:t>
            </w:r>
          </w:p>
        </w:tc>
        <w:tc>
          <w:tcPr>
            <w:tcW w:w="1723" w:type="dxa"/>
            <w:shd w:val="clear" w:color="auto" w:fill="DEEAF6" w:themeFill="accent1" w:themeFillTint="33"/>
          </w:tcPr>
          <w:p w14:paraId="36C47AFB" w14:textId="77777777" w:rsidR="00DC6B30" w:rsidRPr="00A25CC8" w:rsidRDefault="00DC6B30" w:rsidP="000A34D9">
            <w:pPr>
              <w:spacing w:line="240" w:lineRule="auto"/>
              <w:jc w:val="center"/>
              <w:rPr>
                <w:b/>
              </w:rPr>
            </w:pPr>
            <w:r w:rsidRPr="00A25CC8">
              <w:rPr>
                <w:b/>
              </w:rPr>
              <w:t>Horas totales en el cuatrimestre (15 semanas)</w:t>
            </w:r>
          </w:p>
        </w:tc>
      </w:tr>
      <w:tr w:rsidR="00DC6B30" w:rsidRPr="00A25CC8" w14:paraId="27DDAE37" w14:textId="77777777" w:rsidTr="00826524">
        <w:tc>
          <w:tcPr>
            <w:tcW w:w="5305" w:type="dxa"/>
          </w:tcPr>
          <w:p w14:paraId="0F1AB494" w14:textId="77777777" w:rsidR="00DC6B30" w:rsidRPr="00A25CC8" w:rsidRDefault="00DC6B30" w:rsidP="000A34D9">
            <w:pPr>
              <w:spacing w:line="240" w:lineRule="auto"/>
            </w:pPr>
            <w:r w:rsidRPr="00A25CC8">
              <w:rPr>
                <w:b/>
              </w:rPr>
              <w:t>Horas de Estudio Individual (HEI):</w:t>
            </w:r>
            <w:r w:rsidRPr="00A25CC8">
              <w:t xml:space="preserve"> Lectura de los materiales obligatorios y la investigación por cuenta propia de los y las estudiantes, ya sea a través de las lecturas complementarias, como de materiales en la web.</w:t>
            </w:r>
          </w:p>
        </w:tc>
        <w:tc>
          <w:tcPr>
            <w:tcW w:w="1800" w:type="dxa"/>
          </w:tcPr>
          <w:p w14:paraId="0E8E4997" w14:textId="77777777" w:rsidR="00DC6B30" w:rsidRPr="00A25CC8" w:rsidRDefault="00DC6B30" w:rsidP="000A34D9">
            <w:pPr>
              <w:spacing w:line="240" w:lineRule="auto"/>
              <w:jc w:val="center"/>
            </w:pPr>
            <w:r w:rsidRPr="00A25CC8">
              <w:t>3</w:t>
            </w:r>
          </w:p>
        </w:tc>
        <w:tc>
          <w:tcPr>
            <w:tcW w:w="1723" w:type="dxa"/>
          </w:tcPr>
          <w:p w14:paraId="03A9E5B3" w14:textId="77777777" w:rsidR="00DC6B30" w:rsidRPr="00A25CC8" w:rsidRDefault="00DC6B30" w:rsidP="000A34D9">
            <w:pPr>
              <w:spacing w:line="240" w:lineRule="auto"/>
              <w:jc w:val="center"/>
            </w:pPr>
            <w:r w:rsidRPr="00A25CC8">
              <w:t>45</w:t>
            </w:r>
          </w:p>
        </w:tc>
      </w:tr>
      <w:tr w:rsidR="00DC6B30" w:rsidRPr="00A25CC8" w14:paraId="73E69420" w14:textId="77777777" w:rsidTr="00826524">
        <w:tc>
          <w:tcPr>
            <w:tcW w:w="5305" w:type="dxa"/>
          </w:tcPr>
          <w:p w14:paraId="7E713191" w14:textId="77777777" w:rsidR="00DC6B30" w:rsidRPr="00A25CC8" w:rsidRDefault="00DC6B30" w:rsidP="000A34D9">
            <w:pPr>
              <w:spacing w:line="240" w:lineRule="auto"/>
              <w:rPr>
                <w:b/>
              </w:rPr>
            </w:pPr>
            <w:r w:rsidRPr="00A25CC8">
              <w:rPr>
                <w:b/>
              </w:rPr>
              <w:t xml:space="preserve">Horas de Trabajo Colaborativo (HTC): </w:t>
            </w:r>
            <w:r w:rsidRPr="00A25CC8">
              <w:t>Participación en foros de discusión</w:t>
            </w:r>
            <w:r>
              <w:t xml:space="preserve">, foros grupales, </w:t>
            </w:r>
            <w:r w:rsidRPr="00A25CC8">
              <w:t>videoconferencia, wikis, glosarios, tareas grupales y otras.</w:t>
            </w:r>
          </w:p>
        </w:tc>
        <w:tc>
          <w:tcPr>
            <w:tcW w:w="1800" w:type="dxa"/>
          </w:tcPr>
          <w:p w14:paraId="578793B7" w14:textId="77777777" w:rsidR="00DC6B30" w:rsidRPr="00A25CC8" w:rsidRDefault="00DC6B30" w:rsidP="000A34D9">
            <w:pPr>
              <w:spacing w:line="240" w:lineRule="auto"/>
              <w:jc w:val="center"/>
            </w:pPr>
            <w:r w:rsidRPr="00A25CC8">
              <w:t>2</w:t>
            </w:r>
          </w:p>
        </w:tc>
        <w:tc>
          <w:tcPr>
            <w:tcW w:w="1723" w:type="dxa"/>
          </w:tcPr>
          <w:p w14:paraId="073AC00E" w14:textId="77777777" w:rsidR="00DC6B30" w:rsidRPr="00A25CC8" w:rsidRDefault="00DC6B30" w:rsidP="000A34D9">
            <w:pPr>
              <w:spacing w:line="240" w:lineRule="auto"/>
              <w:jc w:val="center"/>
            </w:pPr>
            <w:r w:rsidRPr="00A25CC8">
              <w:t>30</w:t>
            </w:r>
          </w:p>
        </w:tc>
      </w:tr>
      <w:tr w:rsidR="00DC6B30" w:rsidRPr="00A25CC8" w14:paraId="67D9424A" w14:textId="77777777" w:rsidTr="00826524">
        <w:tc>
          <w:tcPr>
            <w:tcW w:w="5305" w:type="dxa"/>
          </w:tcPr>
          <w:p w14:paraId="6FCD94EB" w14:textId="77777777" w:rsidR="00DC6B30" w:rsidRPr="00A25CC8" w:rsidRDefault="00DC6B30" w:rsidP="000A34D9">
            <w:pPr>
              <w:spacing w:line="240" w:lineRule="auto"/>
            </w:pPr>
            <w:r w:rsidRPr="00A25CC8">
              <w:rPr>
                <w:b/>
              </w:rPr>
              <w:t>Horas de Producción Individual (HPI):</w:t>
            </w:r>
            <w:r w:rsidRPr="00A25CC8">
              <w:t xml:space="preserve"> Tareas individuales, reseñas críticas de lecturas, ensayos, ensayos finales, diarios </w:t>
            </w:r>
            <w:r>
              <w:t>reflexivos</w:t>
            </w:r>
            <w:r w:rsidRPr="00A25CC8">
              <w:t xml:space="preserve">, monografías, </w:t>
            </w:r>
            <w:r w:rsidRPr="00A25CC8">
              <w:lastRenderedPageBreak/>
              <w:t xml:space="preserve">mapas conceptuales, </w:t>
            </w:r>
            <w:r>
              <w:t>resúmenes de lecturas</w:t>
            </w:r>
            <w:r w:rsidRPr="00A25CC8">
              <w:t xml:space="preserve">, </w:t>
            </w:r>
            <w:r>
              <w:t>p</w:t>
            </w:r>
            <w:r w:rsidRPr="00A25CC8">
              <w:t>royectos e investigaciones.</w:t>
            </w:r>
          </w:p>
        </w:tc>
        <w:tc>
          <w:tcPr>
            <w:tcW w:w="1800" w:type="dxa"/>
          </w:tcPr>
          <w:p w14:paraId="3CD700F8" w14:textId="77777777" w:rsidR="00DC6B30" w:rsidRPr="00A25CC8" w:rsidRDefault="00DC6B30" w:rsidP="000A34D9">
            <w:pPr>
              <w:spacing w:line="240" w:lineRule="auto"/>
              <w:jc w:val="center"/>
            </w:pPr>
            <w:r w:rsidRPr="00A25CC8">
              <w:lastRenderedPageBreak/>
              <w:t>2</w:t>
            </w:r>
          </w:p>
        </w:tc>
        <w:tc>
          <w:tcPr>
            <w:tcW w:w="1723" w:type="dxa"/>
          </w:tcPr>
          <w:p w14:paraId="1F4CFED7" w14:textId="77777777" w:rsidR="00DC6B30" w:rsidRPr="00A25CC8" w:rsidRDefault="00DC6B30" w:rsidP="000A34D9">
            <w:pPr>
              <w:spacing w:line="240" w:lineRule="auto"/>
              <w:jc w:val="center"/>
            </w:pPr>
            <w:r w:rsidRPr="00A25CC8">
              <w:t>30</w:t>
            </w:r>
          </w:p>
        </w:tc>
      </w:tr>
      <w:tr w:rsidR="00DC6B30" w:rsidRPr="00A25CC8" w14:paraId="06D457A2" w14:textId="77777777" w:rsidTr="00826524">
        <w:tc>
          <w:tcPr>
            <w:tcW w:w="5305" w:type="dxa"/>
          </w:tcPr>
          <w:p w14:paraId="14D0F5F7" w14:textId="51BF480A" w:rsidR="00DC6B30" w:rsidRPr="00A25CC8" w:rsidRDefault="00DC6B30" w:rsidP="000A34D9">
            <w:pPr>
              <w:spacing w:line="240" w:lineRule="auto"/>
            </w:pPr>
            <w:r w:rsidRPr="00A25CC8">
              <w:rPr>
                <w:b/>
              </w:rPr>
              <w:t>Horas de Práctica (HP):</w:t>
            </w:r>
            <w:r w:rsidRPr="00A25CC8">
              <w:t xml:space="preserve"> Observaciones, entrevistas, visitas a iglesias y/o comunidades, propuestas litúrgicas, filmación de videos de predicación, u otros.</w:t>
            </w:r>
            <w:r w:rsidR="009D3965">
              <w:t xml:space="preserve"> </w:t>
            </w:r>
          </w:p>
        </w:tc>
        <w:tc>
          <w:tcPr>
            <w:tcW w:w="1800" w:type="dxa"/>
          </w:tcPr>
          <w:p w14:paraId="2F78B97B" w14:textId="77777777" w:rsidR="00DC6B30" w:rsidRPr="00A25CC8" w:rsidRDefault="00DC6B30" w:rsidP="000A34D9">
            <w:pPr>
              <w:spacing w:line="240" w:lineRule="auto"/>
              <w:jc w:val="center"/>
            </w:pPr>
            <w:r w:rsidRPr="00A25CC8">
              <w:t>2</w:t>
            </w:r>
          </w:p>
        </w:tc>
        <w:tc>
          <w:tcPr>
            <w:tcW w:w="1723" w:type="dxa"/>
          </w:tcPr>
          <w:p w14:paraId="457078BA" w14:textId="77777777" w:rsidR="00DC6B30" w:rsidRPr="00A25CC8" w:rsidRDefault="00DC6B30" w:rsidP="000A34D9">
            <w:pPr>
              <w:spacing w:line="240" w:lineRule="auto"/>
              <w:jc w:val="center"/>
            </w:pPr>
            <w:r w:rsidRPr="00A25CC8">
              <w:t>30</w:t>
            </w:r>
          </w:p>
        </w:tc>
      </w:tr>
      <w:tr w:rsidR="00DC6B30" w:rsidRPr="00A25CC8" w14:paraId="0031D820" w14:textId="77777777" w:rsidTr="00826524">
        <w:tc>
          <w:tcPr>
            <w:tcW w:w="5305" w:type="dxa"/>
            <w:shd w:val="clear" w:color="auto" w:fill="DEEAF6" w:themeFill="accent1" w:themeFillTint="33"/>
          </w:tcPr>
          <w:p w14:paraId="1B329016" w14:textId="77777777" w:rsidR="00DC6B30" w:rsidRPr="00A25CC8" w:rsidRDefault="00DC6B30" w:rsidP="000A34D9">
            <w:pPr>
              <w:spacing w:line="240" w:lineRule="auto"/>
              <w:rPr>
                <w:b/>
              </w:rPr>
            </w:pPr>
            <w:r w:rsidRPr="00A25CC8">
              <w:rPr>
                <w:b/>
              </w:rPr>
              <w:t>Total de Horas (TH)</w:t>
            </w:r>
          </w:p>
        </w:tc>
        <w:tc>
          <w:tcPr>
            <w:tcW w:w="1800" w:type="dxa"/>
            <w:shd w:val="clear" w:color="auto" w:fill="DEEAF6" w:themeFill="accent1" w:themeFillTint="33"/>
          </w:tcPr>
          <w:p w14:paraId="7DCE523D" w14:textId="77777777" w:rsidR="00DC6B30" w:rsidRPr="00A25CC8" w:rsidRDefault="00DC6B30" w:rsidP="000A34D9">
            <w:pPr>
              <w:spacing w:line="240" w:lineRule="auto"/>
              <w:jc w:val="center"/>
              <w:rPr>
                <w:b/>
              </w:rPr>
            </w:pPr>
            <w:r w:rsidRPr="00A25CC8">
              <w:rPr>
                <w:b/>
              </w:rPr>
              <w:t>9</w:t>
            </w:r>
          </w:p>
        </w:tc>
        <w:tc>
          <w:tcPr>
            <w:tcW w:w="1723" w:type="dxa"/>
            <w:shd w:val="clear" w:color="auto" w:fill="DEEAF6" w:themeFill="accent1" w:themeFillTint="33"/>
          </w:tcPr>
          <w:p w14:paraId="6F35DB7A" w14:textId="77777777" w:rsidR="00DC6B30" w:rsidRPr="00A25CC8" w:rsidRDefault="00DC6B30" w:rsidP="000A34D9">
            <w:pPr>
              <w:spacing w:line="240" w:lineRule="auto"/>
              <w:jc w:val="center"/>
              <w:rPr>
                <w:b/>
              </w:rPr>
            </w:pPr>
            <w:r w:rsidRPr="00A25CC8">
              <w:rPr>
                <w:b/>
              </w:rPr>
              <w:t>135</w:t>
            </w:r>
          </w:p>
        </w:tc>
      </w:tr>
    </w:tbl>
    <w:p w14:paraId="1BA4D570" w14:textId="0BA001A0" w:rsidR="00DC6B30" w:rsidRDefault="35088855" w:rsidP="00B70B47">
      <w:pPr>
        <w:widowControl w:val="0"/>
        <w:autoSpaceDE w:val="0"/>
        <w:autoSpaceDN w:val="0"/>
        <w:spacing w:before="128" w:after="0" w:line="240" w:lineRule="auto"/>
        <w:jc w:val="left"/>
        <w:rPr>
          <w:sz w:val="20"/>
          <w:szCs w:val="18"/>
        </w:rPr>
      </w:pPr>
      <w:r w:rsidRPr="00184203">
        <w:rPr>
          <w:sz w:val="20"/>
          <w:szCs w:val="18"/>
        </w:rPr>
        <w:t>Fuente: Elaboración de la Universidad</w:t>
      </w:r>
    </w:p>
    <w:p w14:paraId="48DCA615" w14:textId="77777777" w:rsidR="0084631C" w:rsidRDefault="0084631C" w:rsidP="00B70B47">
      <w:pPr>
        <w:widowControl w:val="0"/>
        <w:autoSpaceDE w:val="0"/>
        <w:autoSpaceDN w:val="0"/>
        <w:spacing w:before="128" w:after="0" w:line="240" w:lineRule="auto"/>
        <w:jc w:val="left"/>
        <w:rPr>
          <w:sz w:val="20"/>
          <w:szCs w:val="18"/>
        </w:rPr>
      </w:pPr>
    </w:p>
    <w:p w14:paraId="45FF217B" w14:textId="77777777" w:rsidR="0084631C" w:rsidRDefault="0084631C" w:rsidP="00B70B47">
      <w:pPr>
        <w:widowControl w:val="0"/>
        <w:autoSpaceDE w:val="0"/>
        <w:autoSpaceDN w:val="0"/>
        <w:spacing w:before="128" w:after="0" w:line="240" w:lineRule="auto"/>
        <w:jc w:val="left"/>
        <w:rPr>
          <w:sz w:val="20"/>
          <w:szCs w:val="18"/>
        </w:rPr>
      </w:pPr>
    </w:p>
    <w:p w14:paraId="09F01673" w14:textId="77777777" w:rsidR="0084631C" w:rsidRDefault="0084631C" w:rsidP="00B70B47">
      <w:pPr>
        <w:widowControl w:val="0"/>
        <w:autoSpaceDE w:val="0"/>
        <w:autoSpaceDN w:val="0"/>
        <w:spacing w:before="128" w:after="0" w:line="240" w:lineRule="auto"/>
        <w:jc w:val="left"/>
        <w:rPr>
          <w:sz w:val="20"/>
          <w:szCs w:val="18"/>
        </w:rPr>
      </w:pPr>
    </w:p>
    <w:p w14:paraId="5F8B78A3" w14:textId="77777777" w:rsidR="0084631C" w:rsidRDefault="0084631C" w:rsidP="00B70B47">
      <w:pPr>
        <w:widowControl w:val="0"/>
        <w:autoSpaceDE w:val="0"/>
        <w:autoSpaceDN w:val="0"/>
        <w:spacing w:before="128" w:after="0" w:line="240" w:lineRule="auto"/>
        <w:jc w:val="left"/>
        <w:rPr>
          <w:sz w:val="20"/>
          <w:szCs w:val="18"/>
        </w:rPr>
      </w:pPr>
    </w:p>
    <w:p w14:paraId="103357C3" w14:textId="77777777" w:rsidR="00184203" w:rsidRPr="00184203" w:rsidRDefault="00184203" w:rsidP="00B70B47">
      <w:pPr>
        <w:widowControl w:val="0"/>
        <w:autoSpaceDE w:val="0"/>
        <w:autoSpaceDN w:val="0"/>
        <w:spacing w:before="128" w:after="0" w:line="240" w:lineRule="auto"/>
        <w:jc w:val="left"/>
        <w:rPr>
          <w:sz w:val="20"/>
          <w:szCs w:val="18"/>
        </w:rPr>
      </w:pPr>
    </w:p>
    <w:p w14:paraId="1AE30478" w14:textId="4B5C8FCD" w:rsidR="00981C54" w:rsidRPr="00F6096B" w:rsidRDefault="00F8350A" w:rsidP="00B85559">
      <w:pPr>
        <w:pStyle w:val="Ttulo1"/>
      </w:pPr>
      <w:bookmarkStart w:id="30" w:name="_Toc144715832"/>
      <w:r w:rsidRPr="00F6096B">
        <w:t xml:space="preserve">La plataforma tecnológica </w:t>
      </w:r>
      <w:r w:rsidR="00F76FA1">
        <w:t>Moodle</w:t>
      </w:r>
      <w:bookmarkEnd w:id="30"/>
    </w:p>
    <w:p w14:paraId="39F0F627" w14:textId="0330EFFE" w:rsidR="00DD5969" w:rsidRDefault="00DD5969" w:rsidP="003D130A">
      <w:pPr>
        <w:pStyle w:val="Ttulo2"/>
      </w:pPr>
      <w:bookmarkStart w:id="31" w:name="_Toc144715833"/>
      <w:r>
        <w:t xml:space="preserve">6.1 </w:t>
      </w:r>
      <w:r w:rsidR="003D130A">
        <w:t>Generalidades sobre la plataforma tecnológica Moodle</w:t>
      </w:r>
      <w:bookmarkEnd w:id="31"/>
    </w:p>
    <w:p w14:paraId="52A24A79" w14:textId="26DEA740" w:rsidR="00A55329" w:rsidRDefault="00232879" w:rsidP="00B70B47">
      <w:pPr>
        <w:spacing w:before="100" w:beforeAutospacing="1" w:after="100" w:afterAutospacing="1"/>
      </w:pPr>
      <w:r w:rsidRPr="00B70B47">
        <w:t xml:space="preserve">La Universidad </w:t>
      </w:r>
      <w:r>
        <w:t xml:space="preserve">brinda </w:t>
      </w:r>
      <w:r w:rsidRPr="00B70B47">
        <w:t>la plataforma tecnológica</w:t>
      </w:r>
      <w:r w:rsidR="00E4636C">
        <w:t xml:space="preserve"> Moodle</w:t>
      </w:r>
      <w:r w:rsidRPr="00B70B47">
        <w:t xml:space="preserve"> </w:t>
      </w:r>
      <w:r>
        <w:t xml:space="preserve">para el </w:t>
      </w:r>
      <w:r w:rsidRPr="00B70B47">
        <w:t xml:space="preserve">desarrollo </w:t>
      </w:r>
      <w:r>
        <w:t>de las carreras virtuales</w:t>
      </w:r>
      <w:r w:rsidRPr="00B70B47">
        <w:t>, así́ como los servicios de soporte y asistencia técnicos que garantizan la funcionalidad y buen desempeño de las actividades académicas desarrolladas en línea.</w:t>
      </w:r>
      <w:r>
        <w:rPr>
          <w:rStyle w:val="Refdenotaalpie"/>
        </w:rPr>
        <w:footnoteReference w:id="26"/>
      </w:r>
      <w:r w:rsidRPr="00B70B47">
        <w:t xml:space="preserve"> </w:t>
      </w:r>
      <w:r w:rsidR="00672AAC" w:rsidRPr="00A55329">
        <w:rPr>
          <w:i/>
          <w:iCs/>
        </w:rPr>
        <w:t>La Universidad presenta la información técnica</w:t>
      </w:r>
      <w:r w:rsidR="00B21FA3" w:rsidRPr="00A55329">
        <w:rPr>
          <w:i/>
          <w:iCs/>
        </w:rPr>
        <w:t xml:space="preserve">, de infraestructura y soporte administrativo de la plataforma tecnológica en el </w:t>
      </w:r>
      <w:r w:rsidR="0084631C">
        <w:rPr>
          <w:b/>
          <w:bCs/>
          <w:i/>
          <w:iCs/>
        </w:rPr>
        <w:t>TOMO II: REQUISITOS BÁSICOS DE AL EDUCACIÓN VIRTUAL</w:t>
      </w:r>
      <w:r w:rsidR="00B21FA3" w:rsidRPr="00A55329">
        <w:rPr>
          <w:i/>
          <w:iCs/>
        </w:rPr>
        <w:t>. A continuación, se aporta una orientación al campus virtual</w:t>
      </w:r>
      <w:r w:rsidR="0005392D" w:rsidRPr="00A55329">
        <w:rPr>
          <w:i/>
          <w:iCs/>
        </w:rPr>
        <w:t xml:space="preserve"> y la disposición de los cursos y recursos </w:t>
      </w:r>
      <w:r w:rsidR="00A55329" w:rsidRPr="00A55329">
        <w:rPr>
          <w:i/>
          <w:iCs/>
        </w:rPr>
        <w:t xml:space="preserve">pedagógicos. </w:t>
      </w:r>
    </w:p>
    <w:p w14:paraId="14677B2D" w14:textId="531E7604" w:rsidR="00232879" w:rsidRPr="00B70B47" w:rsidRDefault="00E4636C" w:rsidP="00B70B47">
      <w:pPr>
        <w:spacing w:before="100" w:beforeAutospacing="1" w:after="100" w:afterAutospacing="1"/>
      </w:pPr>
      <w:r>
        <w:t xml:space="preserve">El </w:t>
      </w:r>
      <w:r w:rsidR="00232879" w:rsidRPr="00B70B47">
        <w:t xml:space="preserve">campus virtual </w:t>
      </w:r>
      <w:r w:rsidR="00932DAB">
        <w:t xml:space="preserve">en la plataforma Moodle </w:t>
      </w:r>
      <w:r w:rsidR="00232879" w:rsidRPr="00B70B47">
        <w:t xml:space="preserve">es el entorno virtual de la Universidad en el cual se desarrollan las actividades académicas </w:t>
      </w:r>
      <w:r w:rsidR="00932DAB">
        <w:t xml:space="preserve">de las carreras, según se especifica en el </w:t>
      </w:r>
      <w:r w:rsidR="00932DAB" w:rsidRPr="00A55329">
        <w:rPr>
          <w:b/>
          <w:bCs/>
        </w:rPr>
        <w:t>Reglamento de Educación Virtual</w:t>
      </w:r>
      <w:r w:rsidR="00932DAB">
        <w:t xml:space="preserve"> de la UBL</w:t>
      </w:r>
      <w:r w:rsidR="00232879" w:rsidRPr="00B70B47">
        <w:t>.</w:t>
      </w:r>
    </w:p>
    <w:p w14:paraId="60ED3B59" w14:textId="77777777" w:rsidR="00232879" w:rsidRPr="00C84226" w:rsidRDefault="00232879" w:rsidP="005F5612">
      <w:pPr>
        <w:pStyle w:val="Cita"/>
      </w:pPr>
      <w:r w:rsidRPr="00C84226">
        <w:t xml:space="preserve">En el campus virtual se establece un aula virtual para cada asignatura, materias o curso de las carreras virtuales de la UBL. El aula virtual contiene los materiales y recursos bibliográficos, recursos audio visuales las rutas de aprendizaje y/o guías pedagógicas que orientan el trabajo de los y las estudiantes, las herramientas de interacción, participación, entrega de actividades y </w:t>
      </w:r>
      <w:r w:rsidRPr="00C84226">
        <w:lastRenderedPageBreak/>
        <w:t xml:space="preserve">producción individual y colectiva, según el sílabo o plan de estudios del curso respectivo. </w:t>
      </w:r>
    </w:p>
    <w:p w14:paraId="080AA28C" w14:textId="77777777" w:rsidR="00232879" w:rsidRPr="00C84226" w:rsidRDefault="00232879" w:rsidP="005F5612">
      <w:pPr>
        <w:pStyle w:val="Cita"/>
      </w:pPr>
      <w:r w:rsidRPr="00C84226">
        <w:t xml:space="preserve">El manejo técnico del campus y el diseño de las aulas virtuales según el modelo implementado por la UBL es responsabilidad del Departamento de Educación Virtual. </w:t>
      </w:r>
    </w:p>
    <w:p w14:paraId="1B0A86D7" w14:textId="77777777" w:rsidR="00232879" w:rsidRPr="00C84226" w:rsidRDefault="00232879" w:rsidP="005F5612">
      <w:pPr>
        <w:pStyle w:val="Cita"/>
      </w:pPr>
      <w:r w:rsidRPr="00C84226">
        <w:t xml:space="preserve">La persona docente estará inscrita en el aula virtual del curso que le ha sido asignado y tendrá acceso a aspectos de configuración necesarios para la implementación del curso, la interacción con el estudiantado y la evaluación de las actividades de aprendizaje. </w:t>
      </w:r>
    </w:p>
    <w:p w14:paraId="7DE39F7F" w14:textId="3C5B6810" w:rsidR="00232879" w:rsidRDefault="00232879" w:rsidP="005F5612">
      <w:pPr>
        <w:pStyle w:val="Cita"/>
      </w:pPr>
      <w:r w:rsidRPr="00C84226">
        <w:t>Las personas estudiantes matriculadas recibirán los accesos y las orientaciones necesarias para ingresar y participar en los cursos en los cuales están matriculadas.</w:t>
      </w:r>
      <w:r w:rsidR="002A566F" w:rsidRPr="00C84226">
        <w:rPr>
          <w:rStyle w:val="Refdenotaalpie"/>
          <w:sz w:val="20"/>
          <w:szCs w:val="20"/>
        </w:rPr>
        <w:footnoteReference w:id="27"/>
      </w:r>
      <w:r w:rsidRPr="00C84226">
        <w:t xml:space="preserve"> </w:t>
      </w:r>
    </w:p>
    <w:p w14:paraId="2CDC45D5" w14:textId="650C74A4" w:rsidR="00C70A80" w:rsidRPr="00EA7A76" w:rsidRDefault="003D130A" w:rsidP="003D130A">
      <w:pPr>
        <w:pStyle w:val="Ttulo2"/>
      </w:pPr>
      <w:bookmarkStart w:id="32" w:name="_Toc144715834"/>
      <w:r>
        <w:t xml:space="preserve">6.2 </w:t>
      </w:r>
      <w:r w:rsidR="00EA7A76">
        <w:t xml:space="preserve">El </w:t>
      </w:r>
      <w:r>
        <w:t xml:space="preserve">diseño del </w:t>
      </w:r>
      <w:r w:rsidR="00EA7A76">
        <w:t>c</w:t>
      </w:r>
      <w:r w:rsidR="003B4BDA" w:rsidRPr="00EA7A76">
        <w:t xml:space="preserve">ampus </w:t>
      </w:r>
      <w:r w:rsidR="00EA7A76">
        <w:t>v</w:t>
      </w:r>
      <w:r w:rsidR="003B4BDA" w:rsidRPr="00EA7A76">
        <w:t xml:space="preserve">irtual </w:t>
      </w:r>
      <w:r>
        <w:t>de la UBL en Moodle</w:t>
      </w:r>
      <w:bookmarkEnd w:id="32"/>
    </w:p>
    <w:p w14:paraId="13CFE7C9" w14:textId="4D37EA30" w:rsidR="009E3771" w:rsidRDefault="00D66EFC" w:rsidP="003A3039">
      <w:r>
        <w:rPr>
          <w:noProof/>
        </w:rPr>
        <mc:AlternateContent>
          <mc:Choice Requires="wps">
            <w:drawing>
              <wp:anchor distT="0" distB="0" distL="114300" distR="114300" simplePos="0" relativeHeight="251676683" behindDoc="0" locked="0" layoutInCell="1" allowOverlap="1" wp14:anchorId="0690EFED" wp14:editId="23726B88">
                <wp:simplePos x="0" y="0"/>
                <wp:positionH relativeFrom="column">
                  <wp:posOffset>2560320</wp:posOffset>
                </wp:positionH>
                <wp:positionV relativeFrom="paragraph">
                  <wp:posOffset>555625</wp:posOffset>
                </wp:positionV>
                <wp:extent cx="1600200" cy="518160"/>
                <wp:effectExtent l="0" t="0" r="19050" b="15240"/>
                <wp:wrapNone/>
                <wp:docPr id="5" name="Oval 5"/>
                <wp:cNvGraphicFramePr/>
                <a:graphic xmlns:a="http://schemas.openxmlformats.org/drawingml/2006/main">
                  <a:graphicData uri="http://schemas.microsoft.com/office/word/2010/wordprocessingShape">
                    <wps:wsp>
                      <wps:cNvSpPr/>
                      <wps:spPr>
                        <a:xfrm>
                          <a:off x="0" y="0"/>
                          <a:ext cx="160020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9AEDDD" id="Oval 5" o:spid="_x0000_s1026" style="position:absolute;margin-left:201.6pt;margin-top:43.75pt;width:126pt;height:40.8pt;z-index:2516766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" filled="f" strokecolor="red" strokeweight="1pt">
                <v:stroke joinstyle="miter"/>
              </v:oval>
            </w:pict>
          </mc:Fallback>
        </mc:AlternateContent>
      </w:r>
      <w:r w:rsidR="00D34B5B">
        <w:t>Al ingresar a</w:t>
      </w:r>
      <w:r w:rsidR="003B4BDA">
        <w:t>l Campus Virtual las personas docentes y estudiantes</w:t>
      </w:r>
      <w:r w:rsidR="00D34B5B">
        <w:t xml:space="preserve"> podrán ingresar </w:t>
      </w:r>
      <w:r w:rsidR="00D34B5B" w:rsidRPr="00D66EFC">
        <w:rPr>
          <w:i/>
          <w:iCs/>
        </w:rPr>
        <w:t>a los cursos en los que se encuentran</w:t>
      </w:r>
      <w:r w:rsidRPr="00D66EFC">
        <w:rPr>
          <w:i/>
          <w:iCs/>
        </w:rPr>
        <w:t xml:space="preserve"> matriculadas</w:t>
      </w:r>
      <w:r>
        <w:t xml:space="preserve"> a</w:t>
      </w:r>
      <w:r w:rsidR="005C1869">
        <w:t xml:space="preserve"> través de l</w:t>
      </w:r>
      <w:r w:rsidR="009E3771">
        <w:rPr>
          <w:noProof/>
        </w:rPr>
        <w:drawing>
          <wp:anchor distT="0" distB="0" distL="114300" distR="114300" simplePos="0" relativeHeight="251714571" behindDoc="1" locked="0" layoutInCell="1" allowOverlap="1" wp14:anchorId="75201990" wp14:editId="37B0D75D">
            <wp:simplePos x="0" y="0"/>
            <wp:positionH relativeFrom="column">
              <wp:posOffset>0</wp:posOffset>
            </wp:positionH>
            <wp:positionV relativeFrom="paragraph">
              <wp:posOffset>555625</wp:posOffset>
            </wp:positionV>
            <wp:extent cx="4114800" cy="649605"/>
            <wp:effectExtent l="0" t="0" r="0" b="0"/>
            <wp:wrapNone/>
            <wp:docPr id="77984446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44468" name="Imagen 1" descr="Interfaz de usuario gráfica, Sitio web&#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114800" cy="649605"/>
                    </a:xfrm>
                    <a:prstGeom prst="rect">
                      <a:avLst/>
                    </a:prstGeom>
                  </pic:spPr>
                </pic:pic>
              </a:graphicData>
            </a:graphic>
          </wp:anchor>
        </w:drawing>
      </w:r>
      <w:r w:rsidR="005C1869">
        <w:t>a</w:t>
      </w:r>
      <w:r w:rsidR="003A3039">
        <w:t xml:space="preserve"> pestaña superior “Mis cursos</w:t>
      </w:r>
      <w:r w:rsidR="00065C02">
        <w:t xml:space="preserve"> matriculados</w:t>
      </w:r>
      <w:r w:rsidR="003A3039">
        <w:t>”:</w:t>
      </w:r>
    </w:p>
    <w:p w14:paraId="3B9C8CE5" w14:textId="54EF99B6" w:rsidR="003A3039" w:rsidRDefault="00FD3446" w:rsidP="003A3039">
      <w:r>
        <w:rPr>
          <w:noProof/>
        </w:rPr>
        <w:drawing>
          <wp:anchor distT="0" distB="0" distL="114300" distR="114300" simplePos="0" relativeHeight="251715595" behindDoc="1" locked="0" layoutInCell="1" allowOverlap="1" wp14:anchorId="2957F098" wp14:editId="6633BF9A">
            <wp:simplePos x="0" y="0"/>
            <wp:positionH relativeFrom="column">
              <wp:posOffset>4770673</wp:posOffset>
            </wp:positionH>
            <wp:positionV relativeFrom="paragraph">
              <wp:posOffset>25400</wp:posOffset>
            </wp:positionV>
            <wp:extent cx="1173480" cy="1149892"/>
            <wp:effectExtent l="0" t="0" r="7620" b="0"/>
            <wp:wrapTight wrapText="bothSides">
              <wp:wrapPolygon edited="0">
                <wp:start x="0" y="0"/>
                <wp:lineTo x="0" y="21123"/>
                <wp:lineTo x="21390" y="21123"/>
                <wp:lineTo x="21390" y="0"/>
                <wp:lineTo x="0" y="0"/>
              </wp:wrapPolygon>
            </wp:wrapTight>
            <wp:docPr id="57200982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09820" name="Imagen 1" descr="Imagen que contiene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173480" cy="1149892"/>
                    </a:xfrm>
                    <a:prstGeom prst="rect">
                      <a:avLst/>
                    </a:prstGeom>
                  </pic:spPr>
                </pic:pic>
              </a:graphicData>
            </a:graphic>
          </wp:anchor>
        </w:drawing>
      </w:r>
    </w:p>
    <w:p w14:paraId="5B210964" w14:textId="3D05DC8B" w:rsidR="005F5612" w:rsidRDefault="009E3771" w:rsidP="005F5612">
      <w:pPr>
        <w:rPr>
          <w:noProof/>
        </w:rPr>
      </w:pPr>
      <w:r>
        <w:rPr>
          <w:noProof/>
        </w:rPr>
        <w:t xml:space="preserve">De igual manera, las personas usuarias pueden encontrar los cursos en los que están matriculados en el ícono de la parte central de la página principal: </w:t>
      </w:r>
    </w:p>
    <w:p w14:paraId="290C4073" w14:textId="500F17A3" w:rsidR="009E3771" w:rsidRDefault="009E3771" w:rsidP="005F5612">
      <w:pPr>
        <w:rPr>
          <w:noProof/>
        </w:rPr>
      </w:pPr>
    </w:p>
    <w:p w14:paraId="20EC8037" w14:textId="6E0BF95E" w:rsidR="00B20A4F" w:rsidRDefault="001528B3" w:rsidP="005F5612">
      <w:r>
        <w:rPr>
          <w:noProof/>
        </w:rPr>
        <mc:AlternateContent>
          <mc:Choice Requires="wps">
            <w:drawing>
              <wp:anchor distT="0" distB="0" distL="114300" distR="114300" simplePos="0" relativeHeight="251713547" behindDoc="0" locked="0" layoutInCell="1" allowOverlap="1" wp14:anchorId="5DF8D5A9" wp14:editId="7E096906">
                <wp:simplePos x="0" y="0"/>
                <wp:positionH relativeFrom="column">
                  <wp:posOffset>1005840</wp:posOffset>
                </wp:positionH>
                <wp:positionV relativeFrom="paragraph">
                  <wp:posOffset>824865</wp:posOffset>
                </wp:positionV>
                <wp:extent cx="1264920" cy="518160"/>
                <wp:effectExtent l="0" t="0" r="11430" b="15240"/>
                <wp:wrapNone/>
                <wp:docPr id="989311090" name="Oval 5"/>
                <wp:cNvGraphicFramePr/>
                <a:graphic xmlns:a="http://schemas.openxmlformats.org/drawingml/2006/main">
                  <a:graphicData uri="http://schemas.microsoft.com/office/word/2010/wordprocessingShape">
                    <wps:wsp>
                      <wps:cNvSpPr/>
                      <wps:spPr>
                        <a:xfrm>
                          <a:off x="0" y="0"/>
                          <a:ext cx="1264920" cy="5181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0368D9" id="Oval 5" o:spid="_x0000_s1026" style="position:absolute;margin-left:79.2pt;margin-top:64.95pt;width:99.6pt;height:40.8pt;z-index:2517135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" filled="f" strokecolor="red" strokeweight="1pt">
                <v:stroke joinstyle="miter"/>
              </v:oval>
            </w:pict>
          </mc:Fallback>
        </mc:AlternateContent>
      </w:r>
      <w:r w:rsidR="00EC700D">
        <w:t>Las personas estudiantes pueden</w:t>
      </w:r>
      <w:r w:rsidR="00D66EFC">
        <w:t xml:space="preserve"> visualizar </w:t>
      </w:r>
      <w:r w:rsidR="00B20A4F">
        <w:t>la lista de</w:t>
      </w:r>
      <w:r w:rsidR="00FD3446">
        <w:t xml:space="preserve"> </w:t>
      </w:r>
      <w:r w:rsidR="00FD3446" w:rsidRPr="00FD3446">
        <w:rPr>
          <w:i/>
          <w:iCs/>
        </w:rPr>
        <w:t>todos los</w:t>
      </w:r>
      <w:r w:rsidR="00D66EFC" w:rsidRPr="00FD3446">
        <w:rPr>
          <w:i/>
          <w:iCs/>
        </w:rPr>
        <w:t xml:space="preserve"> cursos</w:t>
      </w:r>
      <w:r w:rsidR="00D66EFC">
        <w:t xml:space="preserve"> de la carrera en la que está matriculada, </w:t>
      </w:r>
      <w:r w:rsidR="00B20A4F">
        <w:t xml:space="preserve">a través de la pestaña “Programas y cursos” en el menú superior. No es posible, sin embargo, ingresar a un curso en el que la persona no está matriculada. </w:t>
      </w:r>
    </w:p>
    <w:p w14:paraId="601074B6" w14:textId="4D1EBAB7" w:rsidR="00D66EFC" w:rsidRDefault="00D66EFC" w:rsidP="005F5612">
      <w:r>
        <w:t xml:space="preserve"> </w:t>
      </w:r>
      <w:r w:rsidR="001528B3">
        <w:rPr>
          <w:noProof/>
        </w:rPr>
        <w:drawing>
          <wp:inline distT="0" distB="0" distL="0" distR="0" wp14:anchorId="4221B19C" wp14:editId="2CDDBD97">
            <wp:extent cx="2952750" cy="847725"/>
            <wp:effectExtent l="19050" t="19050" r="19050" b="28575"/>
            <wp:docPr id="10607393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3932" name="Imagen 1" descr="Interfaz de usuario gráfica, Texto, Aplicación, Correo electrónico&#10;&#10;Descripción generada automáticamente"/>
                    <pic:cNvPicPr/>
                  </pic:nvPicPr>
                  <pic:blipFill>
                    <a:blip r:embed="rId14"/>
                    <a:stretch>
                      <a:fillRect/>
                    </a:stretch>
                  </pic:blipFill>
                  <pic:spPr>
                    <a:xfrm>
                      <a:off x="0" y="0"/>
                      <a:ext cx="2952750" cy="847725"/>
                    </a:xfrm>
                    <a:prstGeom prst="rect">
                      <a:avLst/>
                    </a:prstGeom>
                    <a:ln w="3175">
                      <a:solidFill>
                        <a:schemeClr val="tx1"/>
                      </a:solidFill>
                    </a:ln>
                  </pic:spPr>
                </pic:pic>
              </a:graphicData>
            </a:graphic>
          </wp:inline>
        </w:drawing>
      </w:r>
    </w:p>
    <w:p w14:paraId="22FC4EED" w14:textId="5B822B1E" w:rsidR="00974471" w:rsidRDefault="00AA6596" w:rsidP="005F5612">
      <w:r>
        <w:rPr>
          <w:noProof/>
        </w:rPr>
        <w:lastRenderedPageBreak/>
        <w:drawing>
          <wp:anchor distT="0" distB="0" distL="114300" distR="114300" simplePos="0" relativeHeight="251716619" behindDoc="1" locked="0" layoutInCell="1" allowOverlap="1" wp14:anchorId="5D32F215" wp14:editId="5B048600">
            <wp:simplePos x="0" y="0"/>
            <wp:positionH relativeFrom="column">
              <wp:posOffset>-777240</wp:posOffset>
            </wp:positionH>
            <wp:positionV relativeFrom="paragraph">
              <wp:posOffset>1216025</wp:posOffset>
            </wp:positionV>
            <wp:extent cx="7345680" cy="453390"/>
            <wp:effectExtent l="0" t="0" r="7620" b="3810"/>
            <wp:wrapTight wrapText="bothSides">
              <wp:wrapPolygon edited="0">
                <wp:start x="0" y="0"/>
                <wp:lineTo x="0" y="20874"/>
                <wp:lineTo x="21566" y="20874"/>
                <wp:lineTo x="21566" y="0"/>
                <wp:lineTo x="0" y="0"/>
              </wp:wrapPolygon>
            </wp:wrapTight>
            <wp:docPr id="1243568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8998" name=""/>
                    <pic:cNvPicPr/>
                  </pic:nvPicPr>
                  <pic:blipFill>
                    <a:blip r:embed="rId15">
                      <a:extLst>
                        <a:ext uri="{28A0092B-C50C-407E-A947-70E740481C1C}">
                          <a14:useLocalDpi xmlns:a14="http://schemas.microsoft.com/office/drawing/2010/main" val="0"/>
                        </a:ext>
                      </a:extLst>
                    </a:blip>
                    <a:stretch>
                      <a:fillRect/>
                    </a:stretch>
                  </pic:blipFill>
                  <pic:spPr>
                    <a:xfrm>
                      <a:off x="0" y="0"/>
                      <a:ext cx="7345680" cy="453390"/>
                    </a:xfrm>
                    <a:prstGeom prst="rect">
                      <a:avLst/>
                    </a:prstGeom>
                  </pic:spPr>
                </pic:pic>
              </a:graphicData>
            </a:graphic>
            <wp14:sizeRelH relativeFrom="margin">
              <wp14:pctWidth>0</wp14:pctWidth>
            </wp14:sizeRelH>
            <wp14:sizeRelV relativeFrom="margin">
              <wp14:pctHeight>0</wp14:pctHeight>
            </wp14:sizeRelV>
          </wp:anchor>
        </w:drawing>
      </w:r>
      <w:r w:rsidR="001528B3" w:rsidRPr="00FD3446">
        <w:t>E</w:t>
      </w:r>
      <w:r w:rsidR="00815C72" w:rsidRPr="00FD3446">
        <w:t>n</w:t>
      </w:r>
      <w:r w:rsidR="001528B3" w:rsidRPr="00FD3446">
        <w:t xml:space="preserve"> la plataforma cada persona usuaria puede encontrar información </w:t>
      </w:r>
      <w:r w:rsidR="00107BA5" w:rsidRPr="00FD3446">
        <w:t>sobre las carreras, recursos bibliográficos, normativas y guías pedagógicas, entre otros</w:t>
      </w:r>
      <w:r w:rsidR="004870E0" w:rsidRPr="00FD3446">
        <w:t xml:space="preserve">. Estos se disponen tanto a través de las pestañas </w:t>
      </w:r>
      <w:r w:rsidR="00974471" w:rsidRPr="00FD3446">
        <w:t>superiores como en los íconos de la página principal</w:t>
      </w:r>
      <w:r w:rsidR="005C1869" w:rsidRPr="00FD3446">
        <w:t>, según se puede ver en este recorte de pantalla:</w:t>
      </w:r>
      <w:r w:rsidR="00AB62B7" w:rsidRPr="00AB62B7">
        <w:rPr>
          <w:noProof/>
        </w:rPr>
        <w:t xml:space="preserve"> </w:t>
      </w:r>
    </w:p>
    <w:p w14:paraId="53943DC4" w14:textId="27510DCA" w:rsidR="00AA6596" w:rsidRPr="00A4712F" w:rsidRDefault="00AA6596" w:rsidP="00AA6596">
      <w:pPr>
        <w:pStyle w:val="Descripcin"/>
      </w:pPr>
      <w:r w:rsidRPr="00A4712F">
        <w:t>Pestañas del menú superior</w:t>
      </w:r>
    </w:p>
    <w:p w14:paraId="3E605BFB" w14:textId="6E0ABB01" w:rsidR="00263CE9" w:rsidRDefault="00A4712F" w:rsidP="00263CE9">
      <w:pPr>
        <w:keepNext/>
      </w:pPr>
      <w:r>
        <w:rPr>
          <w:noProof/>
        </w:rPr>
        <w:drawing>
          <wp:anchor distT="0" distB="0" distL="114300" distR="114300" simplePos="0" relativeHeight="251717643" behindDoc="1" locked="0" layoutInCell="1" allowOverlap="1" wp14:anchorId="21DA481D" wp14:editId="18A22694">
            <wp:simplePos x="0" y="0"/>
            <wp:positionH relativeFrom="column">
              <wp:posOffset>1798320</wp:posOffset>
            </wp:positionH>
            <wp:positionV relativeFrom="paragraph">
              <wp:posOffset>38735</wp:posOffset>
            </wp:positionV>
            <wp:extent cx="3238500" cy="1735504"/>
            <wp:effectExtent l="0" t="0" r="0" b="0"/>
            <wp:wrapNone/>
            <wp:docPr id="119514487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4873" name="Imagen 1" descr="Interfaz de usuario gráfic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238500" cy="1735504"/>
                    </a:xfrm>
                    <a:prstGeom prst="rect">
                      <a:avLst/>
                    </a:prstGeom>
                  </pic:spPr>
                </pic:pic>
              </a:graphicData>
            </a:graphic>
          </wp:anchor>
        </w:drawing>
      </w:r>
    </w:p>
    <w:p w14:paraId="4B53F3F2" w14:textId="3A4B97D7" w:rsidR="00263CE9" w:rsidRDefault="00263CE9" w:rsidP="00263CE9">
      <w:pPr>
        <w:pStyle w:val="Textoindependiente"/>
      </w:pPr>
    </w:p>
    <w:p w14:paraId="32583505" w14:textId="1B623374" w:rsidR="00263CE9" w:rsidRPr="00263CE9" w:rsidRDefault="00A4712F" w:rsidP="00263CE9">
      <w:pPr>
        <w:pStyle w:val="Textoindependiente"/>
      </w:pPr>
      <w:r>
        <w:rPr>
          <w:noProof/>
        </w:rPr>
        <mc:AlternateContent>
          <mc:Choice Requires="wps">
            <w:drawing>
              <wp:anchor distT="0" distB="0" distL="114300" distR="114300" simplePos="0" relativeHeight="251658247" behindDoc="1" locked="0" layoutInCell="1" allowOverlap="1" wp14:anchorId="663305C3" wp14:editId="5C5CF490">
                <wp:simplePos x="0" y="0"/>
                <wp:positionH relativeFrom="column">
                  <wp:posOffset>57150</wp:posOffset>
                </wp:positionH>
                <wp:positionV relativeFrom="paragraph">
                  <wp:posOffset>189230</wp:posOffset>
                </wp:positionV>
                <wp:extent cx="5943600" cy="63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F186170" w14:textId="7C3A3D11" w:rsidR="00263CE9" w:rsidRPr="00A4712F" w:rsidRDefault="00263CE9" w:rsidP="00263CE9">
                            <w:pPr>
                              <w:pStyle w:val="Descripcin"/>
                              <w:rPr>
                                <w:noProof/>
                                <w:sz w:val="24"/>
                              </w:rPr>
                            </w:pPr>
                            <w:r w:rsidRPr="00A4712F">
                              <w:t>Botones página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305C3" id="Cuadro de texto 12" o:spid="_x0000_s1027" type="#_x0000_t202" style="position:absolute;left:0;text-align:left;margin-left:4.5pt;margin-top:14.9pt;width:468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" stroked="f">
                <v:textbox style="mso-fit-shape-to-text:t" inset="0,0,0,0">
                  <w:txbxContent>
                    <w:p w14:paraId="1F186170" w14:textId="7C3A3D11" w:rsidR="00263CE9" w:rsidRPr="00A4712F" w:rsidRDefault="00263CE9" w:rsidP="00263CE9">
                      <w:pPr>
                        <w:pStyle w:val="Descripcin"/>
                        <w:rPr>
                          <w:noProof/>
                          <w:sz w:val="24"/>
                        </w:rPr>
                      </w:pPr>
                      <w:r w:rsidRPr="00A4712F">
                        <w:t>Botones página principal</w:t>
                      </w:r>
                    </w:p>
                  </w:txbxContent>
                </v:textbox>
              </v:shape>
            </w:pict>
          </mc:Fallback>
        </mc:AlternateContent>
      </w:r>
    </w:p>
    <w:p w14:paraId="57ECCD5E" w14:textId="5115DF91" w:rsidR="001443BF" w:rsidRDefault="001443BF" w:rsidP="00215A59"/>
    <w:p w14:paraId="086507CF" w14:textId="32B66C36" w:rsidR="00263CE9" w:rsidRDefault="00263CE9" w:rsidP="00215A59"/>
    <w:p w14:paraId="4C92E10B" w14:textId="7FDE57D9" w:rsidR="00541524" w:rsidRDefault="35088855" w:rsidP="00215A59">
      <w:r w:rsidRPr="00A4712F">
        <w:t xml:space="preserve">A través de estos accesos está disponible la información de las carreras, normativas académicas, recursos bibliográficos, guías pedagógicas, la biblioteca digital, entre otros recursos de utilidad para las personas docentes y estudiantes. </w:t>
      </w:r>
      <w:r w:rsidR="003E0DBE" w:rsidRPr="00A4712F">
        <w:t>Además, e</w:t>
      </w:r>
      <w:r w:rsidRPr="00A4712F">
        <w:t>n la página principal se ubica un acceso a</w:t>
      </w:r>
      <w:r>
        <w:t xml:space="preserve"> preguntas frecuentes, al canal YouTube del Departamento de Educación Virtual y a un chat para solicitar soporte técnico, 24/7. </w:t>
      </w:r>
    </w:p>
    <w:p w14:paraId="62807530" w14:textId="3E874FA7" w:rsidR="0064347C" w:rsidRDefault="003D130A" w:rsidP="00215A59">
      <w:pPr>
        <w:rPr>
          <w:noProof/>
        </w:rPr>
      </w:pPr>
      <w:r>
        <w:rPr>
          <w:noProof/>
        </w:rPr>
        <w:drawing>
          <wp:anchor distT="0" distB="0" distL="114300" distR="114300" simplePos="0" relativeHeight="251658249" behindDoc="1" locked="0" layoutInCell="1" allowOverlap="1" wp14:anchorId="6248E308" wp14:editId="6E3F1BDD">
            <wp:simplePos x="0" y="0"/>
            <wp:positionH relativeFrom="column">
              <wp:posOffset>1436370</wp:posOffset>
            </wp:positionH>
            <wp:positionV relativeFrom="paragraph">
              <wp:posOffset>73660</wp:posOffset>
            </wp:positionV>
            <wp:extent cx="1322070" cy="1359535"/>
            <wp:effectExtent l="0" t="0" r="0" b="0"/>
            <wp:wrapNone/>
            <wp:docPr id="13" name="Imagen 1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Chat o mensaje de texto&#10;&#10;Descripción generada automáticamente"/>
                    <pic:cNvPicPr/>
                  </pic:nvPicPr>
                  <pic:blipFill rotWithShape="1">
                    <a:blip r:embed="rId17">
                      <a:extLst>
                        <a:ext uri="{28A0092B-C50C-407E-A947-70E740481C1C}">
                          <a14:useLocalDpi xmlns:a14="http://schemas.microsoft.com/office/drawing/2010/main" val="0"/>
                        </a:ext>
                      </a:extLst>
                    </a:blip>
                    <a:srcRect t="1" b="36919"/>
                    <a:stretch/>
                  </pic:blipFill>
                  <pic:spPr bwMode="auto">
                    <a:xfrm>
                      <a:off x="0" y="0"/>
                      <a:ext cx="1322070" cy="1359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A1CC3">
        <w:rPr>
          <w:noProof/>
        </w:rPr>
        <mc:AlternateContent>
          <mc:Choice Requires="wps">
            <w:drawing>
              <wp:anchor distT="0" distB="0" distL="114300" distR="114300" simplePos="0" relativeHeight="251680779" behindDoc="1" locked="0" layoutInCell="1" allowOverlap="1" wp14:anchorId="6443FC5D" wp14:editId="52D018FC">
                <wp:simplePos x="0" y="0"/>
                <wp:positionH relativeFrom="column">
                  <wp:posOffset>0</wp:posOffset>
                </wp:positionH>
                <wp:positionV relativeFrom="paragraph">
                  <wp:posOffset>0</wp:posOffset>
                </wp:positionV>
                <wp:extent cx="1283970" cy="815340"/>
                <wp:effectExtent l="0" t="0" r="0" b="3810"/>
                <wp:wrapTight wrapText="bothSides">
                  <wp:wrapPolygon edited="0">
                    <wp:start x="0" y="0"/>
                    <wp:lineTo x="0" y="21196"/>
                    <wp:lineTo x="21151" y="21196"/>
                    <wp:lineTo x="21151"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283970" cy="815340"/>
                        </a:xfrm>
                        <a:prstGeom prst="rect">
                          <a:avLst/>
                        </a:prstGeom>
                        <a:solidFill>
                          <a:prstClr val="white"/>
                        </a:solidFill>
                        <a:ln>
                          <a:noFill/>
                        </a:ln>
                      </wps:spPr>
                      <wps:txbx>
                        <w:txbxContent>
                          <w:p w14:paraId="6D88E360" w14:textId="61F3C1DD" w:rsidR="00CA1CC3" w:rsidRPr="00CA1CC3" w:rsidRDefault="00CA1CC3" w:rsidP="00CA1CC3">
                            <w:pPr>
                              <w:pStyle w:val="Descripcin"/>
                              <w:jc w:val="center"/>
                              <w:rPr>
                                <w:rFonts w:eastAsiaTheme="minorHAnsi" w:cstheme="minorHAnsi"/>
                                <w:noProof/>
                                <w:szCs w:val="16"/>
                                <w:lang w:val="es-CR"/>
                              </w:rPr>
                            </w:pPr>
                            <w:r w:rsidRPr="00CA1CC3">
                              <w:rPr>
                                <w:sz w:val="16"/>
                                <w:szCs w:val="16"/>
                              </w:rPr>
                              <w:t>Recorte de pantalla acceso a preguntas frecuentes y canal YouTube del Departamento de Educación virtual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3FC5D" id="Text Box 31" o:spid="_x0000_s1028" type="#_x0000_t202" style="position:absolute;left:0;text-align:left;margin-left:0;margin-top:0;width:101.1pt;height:64.2pt;z-index:-2516357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" stroked="f">
                <v:textbox inset="0,0,0,0">
                  <w:txbxContent>
                    <w:p w14:paraId="6D88E360" w14:textId="61F3C1DD" w:rsidR="00CA1CC3" w:rsidRPr="00CA1CC3" w:rsidRDefault="00CA1CC3" w:rsidP="00CA1CC3">
                      <w:pPr>
                        <w:pStyle w:val="Descripcin"/>
                        <w:jc w:val="center"/>
                        <w:rPr>
                          <w:rFonts w:eastAsiaTheme="minorHAnsi" w:cstheme="minorHAnsi"/>
                          <w:noProof/>
                          <w:szCs w:val="16"/>
                          <w:lang w:val="es-CR"/>
                        </w:rPr>
                      </w:pPr>
                      <w:r w:rsidRPr="00CA1CC3">
                        <w:rPr>
                          <w:sz w:val="16"/>
                          <w:szCs w:val="16"/>
                        </w:rPr>
                        <w:t>Recorte de pantalla acceso a preguntas frecuentes y canal YouTube del Departamento de Educación virtual</w:t>
                      </w:r>
                    </w:p>
                  </w:txbxContent>
                </v:textbox>
                <w10:wrap type="tight"/>
              </v:shape>
            </w:pict>
          </mc:Fallback>
        </mc:AlternateContent>
      </w:r>
      <w:r w:rsidR="00CA1CC3">
        <w:rPr>
          <w:noProof/>
        </w:rPr>
        <mc:AlternateContent>
          <mc:Choice Requires="wps">
            <w:drawing>
              <wp:anchor distT="0" distB="0" distL="114300" distR="114300" simplePos="0" relativeHeight="251678731" behindDoc="1" locked="0" layoutInCell="1" allowOverlap="1" wp14:anchorId="3F73D597" wp14:editId="57D28419">
                <wp:simplePos x="0" y="0"/>
                <wp:positionH relativeFrom="column">
                  <wp:posOffset>4800600</wp:posOffset>
                </wp:positionH>
                <wp:positionV relativeFrom="paragraph">
                  <wp:posOffset>0</wp:posOffset>
                </wp:positionV>
                <wp:extent cx="1283970" cy="513080"/>
                <wp:effectExtent l="0" t="0" r="0" b="1270"/>
                <wp:wrapTight wrapText="bothSides">
                  <wp:wrapPolygon edited="0">
                    <wp:start x="0" y="0"/>
                    <wp:lineTo x="0" y="20851"/>
                    <wp:lineTo x="21151" y="20851"/>
                    <wp:lineTo x="21151"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283970" cy="513080"/>
                        </a:xfrm>
                        <a:prstGeom prst="rect">
                          <a:avLst/>
                        </a:prstGeom>
                        <a:solidFill>
                          <a:prstClr val="white"/>
                        </a:solidFill>
                        <a:ln>
                          <a:noFill/>
                        </a:ln>
                      </wps:spPr>
                      <wps:txbx>
                        <w:txbxContent>
                          <w:p w14:paraId="6427AF7D" w14:textId="6FA6C713" w:rsidR="00CA1CC3" w:rsidRPr="00CA1CC3" w:rsidRDefault="00CA1CC3" w:rsidP="00CA1CC3">
                            <w:pPr>
                              <w:pStyle w:val="Descripcin"/>
                              <w:rPr>
                                <w:rFonts w:eastAsiaTheme="minorHAnsi" w:cstheme="minorHAnsi"/>
                                <w:noProof/>
                                <w:szCs w:val="16"/>
                                <w:lang w:val="es-CR"/>
                              </w:rPr>
                            </w:pPr>
                            <w:r w:rsidRPr="00CA1CC3">
                              <w:rPr>
                                <w:sz w:val="16"/>
                                <w:szCs w:val="16"/>
                              </w:rPr>
                              <w:t>Recorte de pantalla acceso al chat de soporte técnico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3D597" id="Text Box 29" o:spid="_x0000_s1029" type="#_x0000_t202" style="position:absolute;left:0;text-align:left;margin-left:378pt;margin-top:0;width:101.1pt;height:40.4pt;z-index:-2516377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" stroked="f">
                <v:textbox inset="0,0,0,0">
                  <w:txbxContent>
                    <w:p w14:paraId="6427AF7D" w14:textId="6FA6C713" w:rsidR="00CA1CC3" w:rsidRPr="00CA1CC3" w:rsidRDefault="00CA1CC3" w:rsidP="00CA1CC3">
                      <w:pPr>
                        <w:pStyle w:val="Descripcin"/>
                        <w:rPr>
                          <w:rFonts w:eastAsiaTheme="minorHAnsi" w:cstheme="minorHAnsi"/>
                          <w:noProof/>
                          <w:szCs w:val="16"/>
                          <w:lang w:val="es-CR"/>
                        </w:rPr>
                      </w:pPr>
                      <w:r w:rsidRPr="00CA1CC3">
                        <w:rPr>
                          <w:sz w:val="16"/>
                          <w:szCs w:val="16"/>
                        </w:rPr>
                        <w:t>Recorte de pantalla acceso al chat de soporte técnico</w:t>
                      </w:r>
                    </w:p>
                  </w:txbxContent>
                </v:textbox>
                <w10:wrap type="tight"/>
              </v:shape>
            </w:pict>
          </mc:Fallback>
        </mc:AlternateContent>
      </w:r>
      <w:r w:rsidR="00CA1CC3">
        <w:rPr>
          <w:noProof/>
        </w:rPr>
        <w:drawing>
          <wp:anchor distT="0" distB="0" distL="114300" distR="114300" simplePos="0" relativeHeight="251658248" behindDoc="1" locked="0" layoutInCell="1" allowOverlap="1" wp14:anchorId="3C817A36" wp14:editId="7E2B643C">
            <wp:simplePos x="0" y="0"/>
            <wp:positionH relativeFrom="column">
              <wp:posOffset>3131185</wp:posOffset>
            </wp:positionH>
            <wp:positionV relativeFrom="paragraph">
              <wp:posOffset>0</wp:posOffset>
            </wp:positionV>
            <wp:extent cx="1283970" cy="1087755"/>
            <wp:effectExtent l="0" t="0" r="0" b="0"/>
            <wp:wrapTight wrapText="bothSides">
              <wp:wrapPolygon edited="0">
                <wp:start x="0" y="0"/>
                <wp:lineTo x="0" y="21184"/>
                <wp:lineTo x="21151" y="21184"/>
                <wp:lineTo x="21151" y="0"/>
                <wp:lineTo x="0" y="0"/>
              </wp:wrapPolygon>
            </wp:wrapTight>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18">
                      <a:extLst>
                        <a:ext uri="{28A0092B-C50C-407E-A947-70E740481C1C}">
                          <a14:useLocalDpi xmlns:a14="http://schemas.microsoft.com/office/drawing/2010/main" val="0"/>
                        </a:ext>
                      </a:extLst>
                    </a:blip>
                    <a:srcRect t="15260"/>
                    <a:stretch/>
                  </pic:blipFill>
                  <pic:spPr bwMode="auto">
                    <a:xfrm>
                      <a:off x="0" y="0"/>
                      <a:ext cx="1283970" cy="108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717C1" w14:textId="2FB39A8F" w:rsidR="00640A56" w:rsidRDefault="00640A56" w:rsidP="00215A59">
      <w:pPr>
        <w:rPr>
          <w:noProof/>
        </w:rPr>
      </w:pPr>
    </w:p>
    <w:p w14:paraId="2F2277F6" w14:textId="5CA97843" w:rsidR="00640A56" w:rsidRDefault="0064347C" w:rsidP="0064347C">
      <w:pPr>
        <w:tabs>
          <w:tab w:val="left" w:pos="2949"/>
        </w:tabs>
      </w:pPr>
      <w:r>
        <w:tab/>
      </w:r>
    </w:p>
    <w:p w14:paraId="032B2165" w14:textId="7644916A" w:rsidR="00541524" w:rsidRDefault="00541524" w:rsidP="00215A59"/>
    <w:p w14:paraId="4C90D6BF" w14:textId="75473EF7" w:rsidR="005C4497" w:rsidRDefault="006F3CA6" w:rsidP="0064347C">
      <w:r>
        <w:t xml:space="preserve"> </w:t>
      </w:r>
      <w:r w:rsidR="00BE4368">
        <w:t xml:space="preserve">En </w:t>
      </w:r>
      <w:r w:rsidR="00EF5115">
        <w:t xml:space="preserve">la barra superior </w:t>
      </w:r>
      <w:r w:rsidR="00BE4368">
        <w:t xml:space="preserve">del campus virtual </w:t>
      </w:r>
      <w:r w:rsidR="005C4497">
        <w:t>las personas usuarias pueden</w:t>
      </w:r>
      <w:r w:rsidR="00BE4368">
        <w:t xml:space="preserve"> acceder a la mensajería</w:t>
      </w:r>
      <w:r w:rsidR="00C214F1">
        <w:t xml:space="preserve"> interna</w:t>
      </w:r>
      <w:r w:rsidR="00EF5115">
        <w:t xml:space="preserve"> y </w:t>
      </w:r>
      <w:r w:rsidR="00C214F1">
        <w:t>ver las notificaciones enviadas</w:t>
      </w:r>
      <w:r w:rsidR="00EF5115">
        <w:t xml:space="preserve">. </w:t>
      </w:r>
      <w:r w:rsidR="00EF5115">
        <w:rPr>
          <w:noProof/>
        </w:rPr>
        <w:drawing>
          <wp:inline distT="0" distB="0" distL="0" distR="0" wp14:anchorId="5906419B" wp14:editId="4D208159">
            <wp:extent cx="1320335" cy="3200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3610" cy="332953"/>
                    </a:xfrm>
                    <a:prstGeom prst="rect">
                      <a:avLst/>
                    </a:prstGeom>
                  </pic:spPr>
                </pic:pic>
              </a:graphicData>
            </a:graphic>
          </wp:inline>
        </w:drawing>
      </w:r>
      <w:r w:rsidR="0064347C">
        <w:t xml:space="preserve">. </w:t>
      </w:r>
    </w:p>
    <w:p w14:paraId="0EA21E06" w14:textId="2C101E50" w:rsidR="00504BB4" w:rsidRDefault="00504BB4" w:rsidP="00504BB4">
      <w:pPr>
        <w:pStyle w:val="Ttulo1"/>
      </w:pPr>
      <w:bookmarkStart w:id="33" w:name="_Toc144715835"/>
      <w:r>
        <w:t>El aula virtual en el Campus virtual Moodle</w:t>
      </w:r>
      <w:bookmarkEnd w:id="33"/>
    </w:p>
    <w:p w14:paraId="144A30C9" w14:textId="57B6B690" w:rsidR="00AB5D36" w:rsidRPr="00B70B47" w:rsidRDefault="00504BB4" w:rsidP="00504BB4">
      <w:pPr>
        <w:pStyle w:val="Ttulo2"/>
      </w:pPr>
      <w:bookmarkStart w:id="34" w:name="_Toc144715836"/>
      <w:r>
        <w:t xml:space="preserve">7.1 </w:t>
      </w:r>
      <w:r w:rsidR="00EA7A76" w:rsidRPr="00B70B47">
        <w:t xml:space="preserve">El </w:t>
      </w:r>
      <w:r w:rsidR="003D130A">
        <w:t>diseño de</w:t>
      </w:r>
      <w:r w:rsidR="00976B5B">
        <w:t xml:space="preserve"> cada </w:t>
      </w:r>
      <w:r>
        <w:t>curso</w:t>
      </w:r>
      <w:bookmarkEnd w:id="34"/>
      <w:r w:rsidR="00EA7A76" w:rsidRPr="00B70B47">
        <w:t xml:space="preserve"> </w:t>
      </w:r>
    </w:p>
    <w:p w14:paraId="53D481E4" w14:textId="77777777" w:rsidR="0025776E" w:rsidRDefault="00101420" w:rsidP="0025776E">
      <w:r w:rsidRPr="00A25CC8">
        <w:lastRenderedPageBreak/>
        <w:t>L</w:t>
      </w:r>
      <w:r w:rsidR="007B7ED3" w:rsidRPr="00A25CC8">
        <w:t xml:space="preserve">os </w:t>
      </w:r>
      <w:r w:rsidR="00AA7DDD" w:rsidRPr="00A25CC8">
        <w:t xml:space="preserve">cursos virtuales </w:t>
      </w:r>
      <w:r w:rsidR="007B7ED3" w:rsidRPr="00A25CC8">
        <w:t xml:space="preserve">de la UBL </w:t>
      </w:r>
      <w:r w:rsidR="00AA7DDD" w:rsidRPr="00A25CC8">
        <w:t>siguen un diseño coherente con el modelo pedagógico y con la promoción de los elementos constitutivos de la comunidad de indagación</w:t>
      </w:r>
      <w:r w:rsidR="005C4497">
        <w:t xml:space="preserve">. </w:t>
      </w:r>
      <w:r w:rsidR="00976B5B">
        <w:t xml:space="preserve">Cada aula virtual </w:t>
      </w:r>
      <w:r w:rsidR="0025776E">
        <w:t xml:space="preserve">presenta </w:t>
      </w:r>
    </w:p>
    <w:p w14:paraId="6DC02B18" w14:textId="77777777" w:rsidR="0025776E" w:rsidRDefault="0025776E" w:rsidP="0025776E">
      <w:pPr>
        <w:pStyle w:val="Prrafodelista"/>
        <w:numPr>
          <w:ilvl w:val="0"/>
          <w:numId w:val="8"/>
        </w:numPr>
      </w:pPr>
      <w:r>
        <w:t>el código y nombre del curso en la parte superior</w:t>
      </w:r>
    </w:p>
    <w:p w14:paraId="30CC9FEE" w14:textId="77777777" w:rsidR="00C85D41" w:rsidRDefault="0025776E" w:rsidP="0025776E">
      <w:pPr>
        <w:pStyle w:val="Prrafodelista"/>
        <w:numPr>
          <w:ilvl w:val="0"/>
          <w:numId w:val="8"/>
        </w:numPr>
      </w:pPr>
      <w:r>
        <w:t xml:space="preserve">un bloque </w:t>
      </w:r>
      <w:r w:rsidR="00C85D41">
        <w:t>introductorio</w:t>
      </w:r>
    </w:p>
    <w:p w14:paraId="535B19FB" w14:textId="007ABD55" w:rsidR="0025776E" w:rsidRDefault="00C85D41" w:rsidP="0025776E">
      <w:pPr>
        <w:pStyle w:val="Prrafodelista"/>
        <w:numPr>
          <w:ilvl w:val="0"/>
          <w:numId w:val="8"/>
        </w:numPr>
      </w:pPr>
      <w:r>
        <w:t>15 bloques, uno para cada sesión del curso</w:t>
      </w:r>
      <w:r w:rsidR="0025776E">
        <w:t xml:space="preserve"> </w:t>
      </w:r>
    </w:p>
    <w:p w14:paraId="19064A49" w14:textId="0F3D5C4B" w:rsidR="00D5394D" w:rsidRDefault="00C85D41" w:rsidP="001315F0">
      <w:r>
        <w:t>A continuación, se describe la disposición del primer bloque y de cada sesión</w:t>
      </w:r>
      <w:r w:rsidR="00D5394D">
        <w:t>:</w:t>
      </w:r>
      <w:r w:rsidR="009D3965">
        <w:t xml:space="preserve">          </w:t>
      </w:r>
      <w:r w:rsidR="00D5394D" w:rsidRPr="00A25CC8">
        <w:t xml:space="preserve"> </w:t>
      </w:r>
    </w:p>
    <w:p w14:paraId="7B238B81" w14:textId="77777777" w:rsidR="004C1CF6" w:rsidRDefault="004C1CF6" w:rsidP="00184203">
      <w:pPr>
        <w:pStyle w:val="Prrafodelista"/>
        <w:numPr>
          <w:ilvl w:val="0"/>
          <w:numId w:val="7"/>
        </w:numPr>
      </w:pPr>
      <w:r w:rsidRPr="00EE41A1">
        <w:t xml:space="preserve">En el primer bloque de contenidos </w:t>
      </w:r>
      <w:r>
        <w:t xml:space="preserve">se dispone lo siguiente: </w:t>
      </w:r>
    </w:p>
    <w:p w14:paraId="0DDC4ABB" w14:textId="77777777" w:rsidR="001A326D" w:rsidRDefault="004C1CF6" w:rsidP="00184203">
      <w:pPr>
        <w:pStyle w:val="Prrafodelista"/>
        <w:numPr>
          <w:ilvl w:val="1"/>
          <w:numId w:val="7"/>
        </w:numPr>
      </w:pPr>
      <w:r>
        <w:t xml:space="preserve">Una ilustración (recomendado), la descripción y objetivos del curso, según el sílabo. </w:t>
      </w:r>
    </w:p>
    <w:p w14:paraId="2A675D6A" w14:textId="68F38327" w:rsidR="001A326D" w:rsidRDefault="001A326D" w:rsidP="00184203">
      <w:pPr>
        <w:pStyle w:val="Prrafodelista"/>
        <w:numPr>
          <w:ilvl w:val="1"/>
          <w:numId w:val="7"/>
        </w:numPr>
      </w:pPr>
      <w:r w:rsidRPr="00EE41A1">
        <w:t>La etiqueta SÍLABO DEL CURSO, bajo la cual se colocará el sílabo en formato digital (Word o PDF)</w:t>
      </w:r>
      <w:r w:rsidR="00CA1CC3">
        <w:t xml:space="preserve">, como se indica en el siguiente recorte de pantalla. </w:t>
      </w:r>
    </w:p>
    <w:p w14:paraId="6BE64A44" w14:textId="48F48A2E" w:rsidR="00464B2E" w:rsidRDefault="00464B2E" w:rsidP="00464B2E">
      <w:pPr>
        <w:pStyle w:val="Prrafodelista"/>
        <w:ind w:left="1440"/>
      </w:pPr>
      <w:r>
        <w:rPr>
          <w:noProof/>
        </w:rPr>
        <w:drawing>
          <wp:inline distT="0" distB="0" distL="0" distR="0" wp14:anchorId="6865D023" wp14:editId="1BD0348C">
            <wp:extent cx="1741714" cy="6670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2247" cy="671073"/>
                    </a:xfrm>
                    <a:prstGeom prst="rect">
                      <a:avLst/>
                    </a:prstGeom>
                  </pic:spPr>
                </pic:pic>
              </a:graphicData>
            </a:graphic>
          </wp:inline>
        </w:drawing>
      </w:r>
    </w:p>
    <w:p w14:paraId="29A0FA97" w14:textId="21480087" w:rsidR="00470A33" w:rsidRDefault="001A326D" w:rsidP="00184203">
      <w:pPr>
        <w:pStyle w:val="Prrafodelista"/>
        <w:numPr>
          <w:ilvl w:val="1"/>
          <w:numId w:val="7"/>
        </w:numPr>
      </w:pPr>
      <w:r>
        <w:t xml:space="preserve">La etiqueta </w:t>
      </w:r>
      <w:r w:rsidR="009569B3">
        <w:t xml:space="preserve">FOROS GENERALES, </w:t>
      </w:r>
      <w:r>
        <w:t xml:space="preserve">bajo la cual </w:t>
      </w:r>
      <w:r w:rsidR="009569B3">
        <w:t xml:space="preserve">se disponen foros para el diálogo permanente entre estudiantes y con la persona docente: </w:t>
      </w:r>
    </w:p>
    <w:p w14:paraId="2B62456E" w14:textId="1EEF4D04" w:rsidR="00470A33" w:rsidRDefault="009569B3" w:rsidP="00184203">
      <w:pPr>
        <w:pStyle w:val="Prrafodelista"/>
        <w:numPr>
          <w:ilvl w:val="2"/>
          <w:numId w:val="7"/>
        </w:numPr>
      </w:pPr>
      <w:r w:rsidRPr="00A25CC8">
        <w:t xml:space="preserve">El </w:t>
      </w:r>
      <w:r w:rsidR="00470A33">
        <w:t xml:space="preserve">FORO SOCIAL que </w:t>
      </w:r>
      <w:r w:rsidRPr="00A25CC8">
        <w:t>sirve como un espacio para el intercambio informal entre estudiantes, de manera que se establezca un vínculo o sentido de pertenencia al grupo.</w:t>
      </w:r>
      <w:r w:rsidR="009D3965">
        <w:t xml:space="preserve"> </w:t>
      </w:r>
    </w:p>
    <w:p w14:paraId="416AE8C8" w14:textId="4FA8E468" w:rsidR="00470A33" w:rsidRDefault="009569B3" w:rsidP="00184203">
      <w:pPr>
        <w:pStyle w:val="Prrafodelista"/>
        <w:numPr>
          <w:ilvl w:val="2"/>
          <w:numId w:val="7"/>
        </w:numPr>
      </w:pPr>
      <w:r>
        <w:t xml:space="preserve">El </w:t>
      </w:r>
      <w:r w:rsidR="00470A33">
        <w:t>FORO DE DUDAS donde</w:t>
      </w:r>
      <w:r w:rsidRPr="00A25CC8">
        <w:t xml:space="preserve"> los y las estudiantes puedan formular preguntas e inquietudes sobre los temas del curso, en el cual reciben respuesta de </w:t>
      </w:r>
      <w:r>
        <w:t xml:space="preserve">la persona docente o de otras personas estudiantes. </w:t>
      </w:r>
    </w:p>
    <w:p w14:paraId="341EC8BA" w14:textId="17D115A6" w:rsidR="0062681B" w:rsidRDefault="009569B3" w:rsidP="00184203">
      <w:pPr>
        <w:pStyle w:val="Prrafodelista"/>
        <w:numPr>
          <w:ilvl w:val="2"/>
          <w:numId w:val="7"/>
        </w:numPr>
      </w:pPr>
      <w:r>
        <w:t xml:space="preserve">El foro </w:t>
      </w:r>
      <w:r w:rsidR="00470A33">
        <w:t>AVISOS</w:t>
      </w:r>
      <w:r>
        <w:t xml:space="preserve"> </w:t>
      </w:r>
      <w:r w:rsidRPr="00D03E7A">
        <w:t xml:space="preserve">se utiliza para que la persona docente comparta avisos e información durante el curso. </w:t>
      </w:r>
    </w:p>
    <w:p w14:paraId="71CB7510" w14:textId="77777777" w:rsidR="00CA1CC3" w:rsidRDefault="003C6CA8" w:rsidP="00CA1CC3">
      <w:pPr>
        <w:keepNext/>
        <w:ind w:left="1800"/>
      </w:pPr>
      <w:r>
        <w:rPr>
          <w:noProof/>
        </w:rPr>
        <w:lastRenderedPageBreak/>
        <w:drawing>
          <wp:anchor distT="0" distB="0" distL="114300" distR="114300" simplePos="0" relativeHeight="251681803" behindDoc="1" locked="0" layoutInCell="1" allowOverlap="1" wp14:anchorId="2FC5EDB4" wp14:editId="47EBBD8A">
            <wp:simplePos x="0" y="0"/>
            <wp:positionH relativeFrom="column">
              <wp:posOffset>213360</wp:posOffset>
            </wp:positionH>
            <wp:positionV relativeFrom="paragraph">
              <wp:posOffset>2540</wp:posOffset>
            </wp:positionV>
            <wp:extent cx="1583871" cy="1601938"/>
            <wp:effectExtent l="0" t="0" r="0" b="0"/>
            <wp:wrapTight wrapText="bothSides">
              <wp:wrapPolygon edited="0">
                <wp:start x="0" y="0"/>
                <wp:lineTo x="0" y="21326"/>
                <wp:lineTo x="21306" y="21326"/>
                <wp:lineTo x="21306" y="0"/>
                <wp:lineTo x="0" y="0"/>
              </wp:wrapPolygon>
            </wp:wrapTight>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1583871" cy="1601938"/>
                    </a:xfrm>
                    <a:prstGeom prst="rect">
                      <a:avLst/>
                    </a:prstGeom>
                  </pic:spPr>
                </pic:pic>
              </a:graphicData>
            </a:graphic>
          </wp:anchor>
        </w:drawing>
      </w:r>
    </w:p>
    <w:p w14:paraId="41DC84C0" w14:textId="77777777" w:rsidR="00CA1CC3" w:rsidRDefault="00CA1CC3" w:rsidP="00CA1CC3">
      <w:pPr>
        <w:pStyle w:val="Prrafodelista"/>
      </w:pPr>
    </w:p>
    <w:p w14:paraId="2834455B" w14:textId="77777777" w:rsidR="00CA1CC3" w:rsidRDefault="00CA1CC3" w:rsidP="00CA1CC3">
      <w:pPr>
        <w:pStyle w:val="Prrafodelista"/>
      </w:pPr>
    </w:p>
    <w:p w14:paraId="00C4F52F" w14:textId="77777777" w:rsidR="00CA1CC3" w:rsidRDefault="00CA1CC3" w:rsidP="00CA1CC3">
      <w:pPr>
        <w:pStyle w:val="Prrafodelista"/>
      </w:pPr>
    </w:p>
    <w:p w14:paraId="2FD34134" w14:textId="77777777" w:rsidR="00CA1CC3" w:rsidRDefault="00CA1CC3" w:rsidP="00CA1CC3">
      <w:pPr>
        <w:pStyle w:val="Prrafodelista"/>
      </w:pPr>
    </w:p>
    <w:p w14:paraId="7871B673" w14:textId="77777777" w:rsidR="00CA1CC3" w:rsidRDefault="00CA1CC3" w:rsidP="00CA1CC3">
      <w:pPr>
        <w:pStyle w:val="Prrafodelista"/>
      </w:pPr>
    </w:p>
    <w:p w14:paraId="299F45EF" w14:textId="1EFECB8A" w:rsidR="00904AA1" w:rsidRDefault="002F304E" w:rsidP="00184203">
      <w:pPr>
        <w:pStyle w:val="Prrafodelista"/>
        <w:numPr>
          <w:ilvl w:val="0"/>
          <w:numId w:val="7"/>
        </w:numPr>
      </w:pPr>
      <w:r>
        <w:t>El curso se organiza por</w:t>
      </w:r>
      <w:r w:rsidR="00AA7DDD" w:rsidRPr="00A25CC8">
        <w:t xml:space="preserve"> </w:t>
      </w:r>
      <w:r w:rsidR="00271A40" w:rsidRPr="00A25CC8">
        <w:t>“Unidades” y “sesiones”</w:t>
      </w:r>
      <w:r w:rsidR="001315F0">
        <w:t xml:space="preserve">. </w:t>
      </w:r>
      <w:r>
        <w:t xml:space="preserve">Cada curso cuatrimestral </w:t>
      </w:r>
      <w:r w:rsidR="00271A40" w:rsidRPr="00A25CC8">
        <w:t xml:space="preserve">consta de 15 sesiones que </w:t>
      </w:r>
      <w:r w:rsidR="00AA7DDD" w:rsidRPr="00A25CC8">
        <w:t xml:space="preserve">corresponden a cada una de las 15 semanas de trabajo. </w:t>
      </w:r>
      <w:r>
        <w:t xml:space="preserve">En cada sesión se coloca </w:t>
      </w:r>
      <w:r w:rsidR="006A3C5C">
        <w:t xml:space="preserve">el tema de la unidad y/o sesión. </w:t>
      </w:r>
    </w:p>
    <w:p w14:paraId="0AEC5B5A" w14:textId="35E5413F" w:rsidR="00904AA1" w:rsidRDefault="006D21F2" w:rsidP="00184203">
      <w:pPr>
        <w:pStyle w:val="Prrafodelista"/>
        <w:numPr>
          <w:ilvl w:val="0"/>
          <w:numId w:val="7"/>
        </w:numPr>
      </w:pPr>
      <w:r>
        <w:t xml:space="preserve">Los contenidos, recursos, guías y actividades de cada sesión se organizan bajo las siguientes etiquetas: </w:t>
      </w:r>
    </w:p>
    <w:p w14:paraId="4CA7D678" w14:textId="289F8635" w:rsidR="006D21F2" w:rsidRDefault="00656621" w:rsidP="00184203">
      <w:pPr>
        <w:pStyle w:val="Prrafodelista"/>
        <w:numPr>
          <w:ilvl w:val="1"/>
          <w:numId w:val="7"/>
        </w:numPr>
      </w:pPr>
      <w:r>
        <w:t xml:space="preserve">Bajo la etiqueta </w:t>
      </w:r>
      <w:r w:rsidR="006D21F2">
        <w:t>RECURSOS</w:t>
      </w:r>
      <w:r>
        <w:t xml:space="preserve"> se </w:t>
      </w:r>
      <w:r w:rsidR="00C534C1">
        <w:t>dispone de lo siguiente</w:t>
      </w:r>
      <w:r>
        <w:t>:</w:t>
      </w:r>
    </w:p>
    <w:p w14:paraId="4C6BA6ED" w14:textId="6B36C243" w:rsidR="006D21F2" w:rsidRDefault="00656621" w:rsidP="00184203">
      <w:pPr>
        <w:pStyle w:val="Prrafodelista"/>
        <w:numPr>
          <w:ilvl w:val="2"/>
          <w:numId w:val="7"/>
        </w:numPr>
      </w:pPr>
      <w:r>
        <w:t xml:space="preserve">La </w:t>
      </w:r>
      <w:r w:rsidR="006D21F2" w:rsidRPr="00C85D41">
        <w:rPr>
          <w:i/>
          <w:iCs/>
        </w:rPr>
        <w:t>Ruta de Aprendizaje</w:t>
      </w:r>
      <w:r w:rsidR="006D21F2">
        <w:t xml:space="preserve"> que especifica </w:t>
      </w:r>
      <w:r w:rsidR="003975D4">
        <w:t>lo que se realizará en la sesión, los materiales</w:t>
      </w:r>
      <w:r w:rsidR="00273368">
        <w:t xml:space="preserve"> obligatorios y complementarios, las actividades, evaluación (y rúbricas) y fechas de participación. La Ruta de Aprendizaje coincide con el sílabo del curso, pero ofrece mayor orientación y detalle</w:t>
      </w:r>
      <w:r w:rsidR="00855DD8">
        <w:t xml:space="preserve"> (ver punto </w:t>
      </w:r>
      <w:r w:rsidR="00D956E1">
        <w:t xml:space="preserve">6.4 a continuación). </w:t>
      </w:r>
    </w:p>
    <w:p w14:paraId="17F6D629" w14:textId="651A7AD7" w:rsidR="00656621" w:rsidRDefault="00656621" w:rsidP="00184203">
      <w:pPr>
        <w:pStyle w:val="Prrafodelista"/>
        <w:numPr>
          <w:ilvl w:val="2"/>
          <w:numId w:val="7"/>
        </w:numPr>
      </w:pPr>
      <w:r>
        <w:t>Las lecturas asignadas para la sesión</w:t>
      </w:r>
      <w:r w:rsidR="0048656A">
        <w:t xml:space="preserve">. El enlace de acceso a la lectura indica </w:t>
      </w:r>
      <w:r w:rsidR="00020B83">
        <w:t>la persona autora y el título de esta.</w:t>
      </w:r>
    </w:p>
    <w:p w14:paraId="59E930C3" w14:textId="3FD6073F" w:rsidR="00020B83" w:rsidRDefault="00020B83" w:rsidP="00184203">
      <w:pPr>
        <w:pStyle w:val="Prrafodelista"/>
        <w:numPr>
          <w:ilvl w:val="2"/>
          <w:numId w:val="7"/>
        </w:numPr>
      </w:pPr>
      <w:r>
        <w:t xml:space="preserve">Videos u otros recursos asignados en el sílabo del curso. </w:t>
      </w:r>
    </w:p>
    <w:p w14:paraId="100F96F1" w14:textId="1CBA928C" w:rsidR="006F3D43" w:rsidRDefault="00F938B4" w:rsidP="006F3D43">
      <w:pPr>
        <w:pStyle w:val="Prrafodelista"/>
        <w:ind w:left="2160"/>
      </w:pPr>
      <w:r>
        <w:rPr>
          <w:noProof/>
        </w:rPr>
        <w:drawing>
          <wp:inline distT="0" distB="0" distL="0" distR="0" wp14:anchorId="3C94D8C8" wp14:editId="33484CE8">
            <wp:extent cx="1997529" cy="1177429"/>
            <wp:effectExtent l="0" t="0" r="3175" b="3810"/>
            <wp:docPr id="18" name="Imagen 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a:blip r:embed="rId22"/>
                    <a:stretch>
                      <a:fillRect/>
                    </a:stretch>
                  </pic:blipFill>
                  <pic:spPr>
                    <a:xfrm>
                      <a:off x="0" y="0"/>
                      <a:ext cx="2011095" cy="1185425"/>
                    </a:xfrm>
                    <a:prstGeom prst="rect">
                      <a:avLst/>
                    </a:prstGeom>
                  </pic:spPr>
                </pic:pic>
              </a:graphicData>
            </a:graphic>
          </wp:inline>
        </w:drawing>
      </w:r>
    </w:p>
    <w:p w14:paraId="203E0CD9" w14:textId="3BA1F097" w:rsidR="00020B83" w:rsidRDefault="00020B83" w:rsidP="00184203">
      <w:pPr>
        <w:pStyle w:val="Prrafodelista"/>
        <w:numPr>
          <w:ilvl w:val="1"/>
          <w:numId w:val="7"/>
        </w:numPr>
      </w:pPr>
      <w:r>
        <w:t xml:space="preserve">Bajo la etiqueta ACTIVIDADES se dispone de lo siguiente: </w:t>
      </w:r>
    </w:p>
    <w:p w14:paraId="602AC3E6" w14:textId="6011147E" w:rsidR="00020B83" w:rsidRDefault="00F52B53" w:rsidP="00184203">
      <w:pPr>
        <w:pStyle w:val="Prrafodelista"/>
        <w:numPr>
          <w:ilvl w:val="2"/>
          <w:numId w:val="7"/>
        </w:numPr>
      </w:pPr>
      <w:r>
        <w:t xml:space="preserve">El acceso a la herramienta </w:t>
      </w:r>
      <w:r w:rsidR="009A6A9A">
        <w:t xml:space="preserve">mediante la que se realizará la actividad según su naturaleza: Foro, Tarea, Glosario, </w:t>
      </w:r>
      <w:r w:rsidR="009F5DAD">
        <w:t xml:space="preserve">etc. En dicho espacio se dispone la </w:t>
      </w:r>
      <w:r w:rsidR="00F64C40">
        <w:t xml:space="preserve">consigna para la realización de la actividad y la rúbrica de evaluación. </w:t>
      </w:r>
    </w:p>
    <w:p w14:paraId="49B03C81" w14:textId="653BCD3C" w:rsidR="00F64C40" w:rsidRDefault="00DF192D" w:rsidP="00184203">
      <w:pPr>
        <w:pStyle w:val="Prrafodelista"/>
        <w:numPr>
          <w:ilvl w:val="2"/>
          <w:numId w:val="7"/>
        </w:numPr>
      </w:pPr>
      <w:r>
        <w:lastRenderedPageBreak/>
        <w:t>La</w:t>
      </w:r>
      <w:r w:rsidR="00F64C40">
        <w:t xml:space="preserve"> Guía para realizar la tarea </w:t>
      </w:r>
      <w:r w:rsidR="00812816">
        <w:t xml:space="preserve">(cuando la orientación sea extensa y así lo requiera). </w:t>
      </w:r>
    </w:p>
    <w:p w14:paraId="24655F62" w14:textId="1BB8A487" w:rsidR="00C534C1" w:rsidRDefault="00E70F76" w:rsidP="00184203">
      <w:pPr>
        <w:pStyle w:val="Prrafodelista"/>
        <w:numPr>
          <w:ilvl w:val="2"/>
          <w:numId w:val="7"/>
        </w:numPr>
      </w:pPr>
      <w:r>
        <w:rPr>
          <w:noProof/>
        </w:rPr>
        <w:drawing>
          <wp:anchor distT="0" distB="0" distL="114300" distR="114300" simplePos="0" relativeHeight="251708427" behindDoc="1" locked="0" layoutInCell="1" allowOverlap="1" wp14:anchorId="4A4B79A7" wp14:editId="56B8390F">
            <wp:simplePos x="0" y="0"/>
            <wp:positionH relativeFrom="column">
              <wp:posOffset>1371986</wp:posOffset>
            </wp:positionH>
            <wp:positionV relativeFrom="paragraph">
              <wp:posOffset>800735</wp:posOffset>
            </wp:positionV>
            <wp:extent cx="1668780" cy="911436"/>
            <wp:effectExtent l="0" t="0" r="7620" b="3175"/>
            <wp:wrapNone/>
            <wp:docPr id="80394750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7504" name="Imagen 1" descr="Interfaz de usuario gráfica, Text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8780" cy="911436"/>
                    </a:xfrm>
                    <a:prstGeom prst="rect">
                      <a:avLst/>
                    </a:prstGeom>
                  </pic:spPr>
                </pic:pic>
              </a:graphicData>
            </a:graphic>
          </wp:anchor>
        </w:drawing>
      </w:r>
      <w:r w:rsidR="00C534C1">
        <w:t xml:space="preserve">Enlace de acceso a la sesión sincrónica </w:t>
      </w:r>
      <w:r w:rsidR="00DF192D">
        <w:t xml:space="preserve">(cuando la hay) </w:t>
      </w:r>
      <w:r w:rsidR="00C534C1">
        <w:t>mediante la herramienta</w:t>
      </w:r>
      <w:r w:rsidR="000B67E2">
        <w:t xml:space="preserve"> </w:t>
      </w:r>
      <w:r w:rsidR="00C534C1">
        <w:t>Big Blue Button</w:t>
      </w:r>
      <w:r w:rsidR="00DF192D">
        <w:t xml:space="preserve"> incluida en la plataforma Moodle de la Universidad </w:t>
      </w:r>
      <w:r w:rsidR="00372303">
        <w:t>(ver detalles técnicos en el Tomo II).</w:t>
      </w:r>
    </w:p>
    <w:p w14:paraId="71A9F60C" w14:textId="108C99FD" w:rsidR="00F938B4" w:rsidRDefault="00F938B4" w:rsidP="00F938B4">
      <w:pPr>
        <w:pStyle w:val="Prrafodelista"/>
        <w:ind w:left="2160"/>
      </w:pPr>
    </w:p>
    <w:p w14:paraId="304D6E9F" w14:textId="17FB38A4" w:rsidR="00F938B4" w:rsidRDefault="00F938B4" w:rsidP="00F938B4">
      <w:pPr>
        <w:pStyle w:val="Prrafodelista"/>
        <w:ind w:left="2160"/>
      </w:pPr>
    </w:p>
    <w:p w14:paraId="63E65320" w14:textId="32C4C109" w:rsidR="00F938B4" w:rsidRDefault="00F938B4" w:rsidP="00F938B4">
      <w:pPr>
        <w:pStyle w:val="Prrafodelista"/>
        <w:ind w:left="2160"/>
      </w:pPr>
    </w:p>
    <w:p w14:paraId="64CDF380" w14:textId="77777777" w:rsidR="00CA1CC3" w:rsidRDefault="00CA1CC3" w:rsidP="00F938B4">
      <w:pPr>
        <w:pStyle w:val="Prrafodelista"/>
        <w:ind w:left="2160"/>
      </w:pPr>
    </w:p>
    <w:p w14:paraId="187CD1FE" w14:textId="54473309" w:rsidR="00812816" w:rsidRDefault="00812816" w:rsidP="00184203">
      <w:pPr>
        <w:pStyle w:val="Prrafodelista"/>
        <w:numPr>
          <w:ilvl w:val="1"/>
          <w:numId w:val="7"/>
        </w:numPr>
      </w:pPr>
      <w:r>
        <w:t xml:space="preserve">Bajo la etiqueta </w:t>
      </w:r>
      <w:r w:rsidR="00906675">
        <w:t>MATERIAL COMPLEMENTARIO se dispone lo siguiente</w:t>
      </w:r>
      <w:r w:rsidR="00372303">
        <w:t>, según cada sesión</w:t>
      </w:r>
      <w:r w:rsidR="00906675">
        <w:t xml:space="preserve">: </w:t>
      </w:r>
    </w:p>
    <w:p w14:paraId="4FFECBE8" w14:textId="55003F7B" w:rsidR="00906675" w:rsidRDefault="003C3F8E" w:rsidP="00184203">
      <w:pPr>
        <w:pStyle w:val="Prrafodelista"/>
        <w:numPr>
          <w:ilvl w:val="2"/>
          <w:numId w:val="7"/>
        </w:numPr>
      </w:pPr>
      <w:r>
        <w:t xml:space="preserve">Lecturas </w:t>
      </w:r>
      <w:r w:rsidR="00C66AEB">
        <w:t>complementari</w:t>
      </w:r>
      <w:r w:rsidR="00516CFB">
        <w:t>a</w:t>
      </w:r>
      <w:r w:rsidR="00C66AEB">
        <w:t>s</w:t>
      </w:r>
      <w:r w:rsidR="00516CFB">
        <w:t>, enlaces, videos u otros recursos de apoyo para la sesión.</w:t>
      </w:r>
      <w:r w:rsidR="009D3965">
        <w:t xml:space="preserve"> </w:t>
      </w:r>
    </w:p>
    <w:p w14:paraId="38E8E015" w14:textId="44620651" w:rsidR="00C66AEB" w:rsidRDefault="00C66AEB" w:rsidP="00184203">
      <w:pPr>
        <w:pStyle w:val="Prrafodelista"/>
        <w:numPr>
          <w:ilvl w:val="2"/>
          <w:numId w:val="7"/>
        </w:numPr>
      </w:pPr>
      <w:r>
        <w:t xml:space="preserve">Guías pedagógicas para la realización de las actividades de la sesión (p.ej. </w:t>
      </w:r>
      <w:r w:rsidR="00754D5F">
        <w:t xml:space="preserve">Guía para elaborar una reseña crítica, </w:t>
      </w:r>
      <w:r w:rsidR="00C534C1">
        <w:t>Guía para elaborar un mapa conceptual, etc.</w:t>
      </w:r>
      <w:r w:rsidR="00754D5F">
        <w:t xml:space="preserve">). </w:t>
      </w:r>
    </w:p>
    <w:p w14:paraId="151A76C3" w14:textId="6E62A2C8" w:rsidR="00516CFB" w:rsidRDefault="00754D5F" w:rsidP="00184203">
      <w:pPr>
        <w:pStyle w:val="Prrafodelista"/>
        <w:numPr>
          <w:ilvl w:val="2"/>
          <w:numId w:val="7"/>
        </w:numPr>
      </w:pPr>
      <w:r>
        <w:t xml:space="preserve">Guías para el uso de la herramienta del Moodle (p.ej. Guía para </w:t>
      </w:r>
      <w:r w:rsidR="00C534C1">
        <w:t xml:space="preserve">la participación en un foro). </w:t>
      </w:r>
    </w:p>
    <w:p w14:paraId="20B001A4" w14:textId="23CFE4A9" w:rsidR="004E67F1" w:rsidRDefault="004E67F1" w:rsidP="004E67F1">
      <w:pPr>
        <w:ind w:left="1800"/>
      </w:pPr>
      <w:r>
        <w:rPr>
          <w:noProof/>
        </w:rPr>
        <w:drawing>
          <wp:inline distT="0" distB="0" distL="0" distR="0" wp14:anchorId="7983EE6C" wp14:editId="4137B42E">
            <wp:extent cx="2764971" cy="638448"/>
            <wp:effectExtent l="0" t="0" r="0" b="9525"/>
            <wp:docPr id="20" name="Imagen 2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con confianza media"/>
                    <pic:cNvPicPr/>
                  </pic:nvPicPr>
                  <pic:blipFill>
                    <a:blip r:embed="rId24"/>
                    <a:stretch>
                      <a:fillRect/>
                    </a:stretch>
                  </pic:blipFill>
                  <pic:spPr>
                    <a:xfrm>
                      <a:off x="0" y="0"/>
                      <a:ext cx="2782111" cy="642406"/>
                    </a:xfrm>
                    <a:prstGeom prst="rect">
                      <a:avLst/>
                    </a:prstGeom>
                  </pic:spPr>
                </pic:pic>
              </a:graphicData>
            </a:graphic>
          </wp:inline>
        </w:drawing>
      </w:r>
    </w:p>
    <w:p w14:paraId="0C41EB91" w14:textId="7C940AFD" w:rsidR="00FA09E5" w:rsidRDefault="00504BB4" w:rsidP="00504BB4">
      <w:pPr>
        <w:pStyle w:val="Ttulo2"/>
      </w:pPr>
      <w:bookmarkStart w:id="35" w:name="_Toc144715837"/>
      <w:r>
        <w:t xml:space="preserve">7.2 </w:t>
      </w:r>
      <w:r w:rsidR="00FA09E5">
        <w:t>Recursos dispuestos en cada aula virtual (para cada curso)</w:t>
      </w:r>
      <w:bookmarkEnd w:id="35"/>
    </w:p>
    <w:p w14:paraId="57F6E2A8" w14:textId="0BAD15F3" w:rsidR="00FA09E5" w:rsidRPr="004C6625" w:rsidRDefault="00EB0FC5" w:rsidP="00EB0FC5">
      <w:pPr>
        <w:pStyle w:val="Ttulo3"/>
      </w:pPr>
      <w:bookmarkStart w:id="36" w:name="_Toc144715838"/>
      <w:r>
        <w:t xml:space="preserve">a) </w:t>
      </w:r>
      <w:r w:rsidR="00FA09E5" w:rsidRPr="004C6625">
        <w:t>Las Rutas de Aprendizaje</w:t>
      </w:r>
      <w:bookmarkEnd w:id="36"/>
      <w:r w:rsidR="00FA09E5" w:rsidRPr="004C6625">
        <w:t xml:space="preserve"> </w:t>
      </w:r>
    </w:p>
    <w:p w14:paraId="35621DB9" w14:textId="77777777" w:rsidR="00FA09E5" w:rsidRPr="008C50B2" w:rsidRDefault="00FA09E5" w:rsidP="00FA09E5">
      <w:pPr>
        <w:rPr>
          <w:sz w:val="18"/>
          <w:szCs w:val="18"/>
        </w:rPr>
      </w:pPr>
      <w:r>
        <w:t xml:space="preserve">En cada sesión se disponen de Rutas de Aprendizaje en las que se indica toda la información que la persona estudiante requiere para participar en la sesión, incluyendo los recursos, las actividades y la evaluación. Además, se adjunta a la Ruta las rúbricas o escalas de evaluación correspondientes a la sesión. </w:t>
      </w:r>
    </w:p>
    <w:p w14:paraId="101B221E" w14:textId="77777777" w:rsidR="00FA09E5" w:rsidRPr="00FA16F5" w:rsidRDefault="00FA09E5" w:rsidP="00FA09E5">
      <w:pPr>
        <w:pStyle w:val="Prrafodelista"/>
        <w:numPr>
          <w:ilvl w:val="0"/>
          <w:numId w:val="8"/>
        </w:numPr>
        <w:rPr>
          <w:sz w:val="18"/>
          <w:szCs w:val="18"/>
        </w:rPr>
      </w:pPr>
      <w:r w:rsidRPr="00033405">
        <w:rPr>
          <w:noProof/>
          <w:sz w:val="18"/>
          <w:szCs w:val="18"/>
        </w:rPr>
        <w:lastRenderedPageBreak/>
        <w:drawing>
          <wp:anchor distT="0" distB="0" distL="114300" distR="114300" simplePos="0" relativeHeight="251707403" behindDoc="1" locked="0" layoutInCell="1" allowOverlap="1" wp14:anchorId="11B890DE" wp14:editId="709A413A">
            <wp:simplePos x="0" y="0"/>
            <wp:positionH relativeFrom="column">
              <wp:posOffset>440327</wp:posOffset>
            </wp:positionH>
            <wp:positionV relativeFrom="paragraph">
              <wp:posOffset>202383</wp:posOffset>
            </wp:positionV>
            <wp:extent cx="4931229" cy="2021488"/>
            <wp:effectExtent l="0" t="0" r="3175" b="0"/>
            <wp:wrapTight wrapText="bothSides">
              <wp:wrapPolygon edited="0">
                <wp:start x="0" y="0"/>
                <wp:lineTo x="0" y="21376"/>
                <wp:lineTo x="21530" y="21376"/>
                <wp:lineTo x="21530" y="0"/>
                <wp:lineTo x="0" y="0"/>
              </wp:wrapPolygon>
            </wp:wrapTight>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931229" cy="2021488"/>
                    </a:xfrm>
                    <a:prstGeom prst="rect">
                      <a:avLst/>
                    </a:prstGeom>
                  </pic:spPr>
                </pic:pic>
              </a:graphicData>
            </a:graphic>
          </wp:anchor>
        </w:drawing>
      </w:r>
      <w:r>
        <w:t xml:space="preserve"> </w:t>
      </w:r>
      <w:r w:rsidRPr="00FA16F5">
        <w:rPr>
          <w:sz w:val="18"/>
          <w:szCs w:val="18"/>
        </w:rPr>
        <w:t>Imagen parcial Ruta de Aprendizaje</w:t>
      </w:r>
    </w:p>
    <w:p w14:paraId="7BF89F8D" w14:textId="77777777" w:rsidR="00FA09E5" w:rsidRDefault="00FA09E5" w:rsidP="00FA09E5">
      <w:pPr>
        <w:pStyle w:val="Prrafodelista"/>
        <w:keepNext/>
      </w:pPr>
    </w:p>
    <w:p w14:paraId="0C0DEF71" w14:textId="77777777" w:rsidR="00FA09E5" w:rsidRPr="00FA16F5" w:rsidRDefault="00FA09E5" w:rsidP="00FA09E5">
      <w:pPr>
        <w:pStyle w:val="Prrafodelista"/>
        <w:numPr>
          <w:ilvl w:val="0"/>
          <w:numId w:val="8"/>
        </w:numPr>
      </w:pPr>
    </w:p>
    <w:p w14:paraId="0DA78869" w14:textId="77777777" w:rsidR="00FA09E5" w:rsidRPr="00FA16F5" w:rsidRDefault="00FA09E5" w:rsidP="00FA09E5">
      <w:pPr>
        <w:pStyle w:val="Prrafodelista"/>
        <w:rPr>
          <w:b/>
          <w:bCs/>
        </w:rPr>
      </w:pPr>
    </w:p>
    <w:p w14:paraId="6F28ED1F" w14:textId="77777777" w:rsidR="00FA09E5" w:rsidRPr="00FA16F5" w:rsidRDefault="00FA09E5" w:rsidP="00FA09E5">
      <w:pPr>
        <w:pStyle w:val="Prrafodelista"/>
        <w:numPr>
          <w:ilvl w:val="0"/>
          <w:numId w:val="8"/>
        </w:numPr>
      </w:pPr>
    </w:p>
    <w:p w14:paraId="101DBB52" w14:textId="77777777" w:rsidR="00FA09E5" w:rsidRPr="00FA16F5" w:rsidRDefault="00FA09E5" w:rsidP="00FA09E5">
      <w:pPr>
        <w:pStyle w:val="Prrafodelista"/>
        <w:numPr>
          <w:ilvl w:val="0"/>
          <w:numId w:val="8"/>
        </w:numPr>
      </w:pPr>
    </w:p>
    <w:p w14:paraId="5FA7F268" w14:textId="77777777" w:rsidR="00FA09E5" w:rsidRDefault="00FA09E5" w:rsidP="00FA09E5">
      <w:pPr>
        <w:pStyle w:val="Prrafodelista"/>
        <w:rPr>
          <w:b/>
          <w:bCs/>
        </w:rPr>
      </w:pPr>
    </w:p>
    <w:p w14:paraId="490B73C5" w14:textId="77777777" w:rsidR="00FA09E5" w:rsidRDefault="00FA09E5" w:rsidP="00FA09E5">
      <w:pPr>
        <w:pStyle w:val="Prrafodelista"/>
        <w:rPr>
          <w:b/>
          <w:bCs/>
        </w:rPr>
      </w:pPr>
    </w:p>
    <w:p w14:paraId="57652D4C" w14:textId="77777777" w:rsidR="00FA09E5" w:rsidRDefault="00FA09E5" w:rsidP="00FA09E5">
      <w:pPr>
        <w:pStyle w:val="Prrafodelista"/>
        <w:rPr>
          <w:b/>
          <w:bCs/>
        </w:rPr>
      </w:pPr>
    </w:p>
    <w:p w14:paraId="67271299" w14:textId="77777777" w:rsidR="0084631C" w:rsidRDefault="0084631C" w:rsidP="00FA09E5">
      <w:pPr>
        <w:pStyle w:val="Prrafodelista"/>
        <w:rPr>
          <w:b/>
          <w:bCs/>
        </w:rPr>
      </w:pPr>
    </w:p>
    <w:p w14:paraId="0C01DDE0" w14:textId="77777777" w:rsidR="0084631C" w:rsidRDefault="0084631C" w:rsidP="00FA09E5">
      <w:pPr>
        <w:pStyle w:val="Prrafodelista"/>
        <w:rPr>
          <w:b/>
          <w:bCs/>
        </w:rPr>
      </w:pPr>
    </w:p>
    <w:p w14:paraId="5F87A98E" w14:textId="78A0B6EE" w:rsidR="00FA09E5" w:rsidRDefault="00EB0FC5" w:rsidP="00E07EEF">
      <w:pPr>
        <w:pStyle w:val="Ttulo3"/>
      </w:pPr>
      <w:bookmarkStart w:id="37" w:name="_Toc144715839"/>
      <w:r>
        <w:t xml:space="preserve">b) </w:t>
      </w:r>
      <w:r w:rsidR="00FA09E5" w:rsidRPr="00DF3D03">
        <w:t xml:space="preserve">Guías para las </w:t>
      </w:r>
      <w:r w:rsidR="00FA09E5" w:rsidRPr="004C6625">
        <w:t>actividades asignadas</w:t>
      </w:r>
      <w:bookmarkEnd w:id="37"/>
    </w:p>
    <w:p w14:paraId="72808A78" w14:textId="77777777" w:rsidR="00FA09E5" w:rsidRDefault="00FA09E5" w:rsidP="00FA09E5">
      <w:r>
        <w:t xml:space="preserve">Se dispone de Guías para actividades asignadas, según sea pertinente a la sesión, o bien se indica que la persona docente entregará una Guía para la actividad. Además, se colocan secciones de los manuales para el uso de la herramienta del Moodle que sean de apoyo al uso de la herramienta en las sesiones donde sea pertinente. </w:t>
      </w:r>
    </w:p>
    <w:p w14:paraId="484D0E49" w14:textId="0287BC52" w:rsidR="00FA09E5" w:rsidRPr="004C6625" w:rsidRDefault="00BF6965" w:rsidP="00C01473">
      <w:pPr>
        <w:pStyle w:val="Ttulo3"/>
        <w:numPr>
          <w:ilvl w:val="0"/>
          <w:numId w:val="24"/>
        </w:numPr>
      </w:pPr>
      <w:bookmarkStart w:id="38" w:name="_Toc144715840"/>
      <w:r>
        <w:t>Bibliografía</w:t>
      </w:r>
      <w:r w:rsidR="00FA09E5" w:rsidRPr="004C6625">
        <w:t xml:space="preserve"> de lectura obligatoria</w:t>
      </w:r>
      <w:bookmarkEnd w:id="38"/>
      <w:r w:rsidR="00FA09E5" w:rsidRPr="004C6625">
        <w:t xml:space="preserve"> </w:t>
      </w:r>
    </w:p>
    <w:p w14:paraId="4F29E78D" w14:textId="75BBB2D8" w:rsidR="00FA09E5" w:rsidRDefault="00FA09E5" w:rsidP="00FA09E5">
      <w:r>
        <w:t>Los materiales asignados para lectura obligatoria se colocan en la sesión correspondientes del aula virtual. La bibliografía dispuesta son escaneos de la bibliografía física adquirida para las carreras que se encuentra en la colección física de la Biblioteca Strachan de la Universidad. (</w:t>
      </w:r>
      <w:r w:rsidRPr="00BB2E52">
        <w:rPr>
          <w:i/>
          <w:iCs/>
        </w:rPr>
        <w:t>Por la naturaleza de las carreras de la Universidad no existe en este momento una biblioteca virtual para suscripción que aporte los materiales requeridos en español</w:t>
      </w:r>
      <w:r>
        <w:t xml:space="preserve">). Se reproducen los materiales físicos en forma digital para fines educativos únicamente y se disponen en forma gratuita para los y las estudiantes. Alguna bibliografía de lectura obligatoria asignada se </w:t>
      </w:r>
      <w:r w:rsidR="0066237F">
        <w:t>encuentra</w:t>
      </w:r>
      <w:r>
        <w:t xml:space="preserve"> en sitios confiables y estables de acceso abierto como repositorios especializados, portales de universidades, entre otros, cuya </w:t>
      </w:r>
      <w:r w:rsidRPr="007439F0">
        <w:t>dirección digital se indica en el sílabo</w:t>
      </w:r>
      <w:r w:rsidR="0066237F" w:rsidRPr="007439F0">
        <w:t xml:space="preserve"> (cronograma, bibliografía)</w:t>
      </w:r>
      <w:r w:rsidRPr="007439F0">
        <w:t xml:space="preserve"> y la Ruta de Aprendizaje.</w:t>
      </w:r>
    </w:p>
    <w:p w14:paraId="15A4EEAE" w14:textId="77DA66B6" w:rsidR="00FA09E5" w:rsidRDefault="00BF6965" w:rsidP="00C01473">
      <w:pPr>
        <w:pStyle w:val="Ttulo3"/>
        <w:numPr>
          <w:ilvl w:val="0"/>
          <w:numId w:val="24"/>
        </w:numPr>
      </w:pPr>
      <w:bookmarkStart w:id="39" w:name="_Toc144715841"/>
      <w:r>
        <w:lastRenderedPageBreak/>
        <w:t>Bibliografía</w:t>
      </w:r>
      <w:r w:rsidR="00FA09E5" w:rsidRPr="00D22CCA">
        <w:t xml:space="preserve"> de lectura complementaria</w:t>
      </w:r>
      <w:bookmarkEnd w:id="39"/>
      <w:r w:rsidR="00FA09E5">
        <w:t xml:space="preserve"> </w:t>
      </w:r>
    </w:p>
    <w:p w14:paraId="7365569C" w14:textId="0A580ED3" w:rsidR="00FA09E5" w:rsidRDefault="00FA09E5" w:rsidP="00FA09E5">
      <w:r>
        <w:t xml:space="preserve">Se disponen en el campus virtual en la sesión respectiva. Estos incluyen escaneos de materiales disponibles en forma física en la biblioteca de la UBL como también recursos académicos de acceso abierto de calidad y permanencia verificada por la Dirección de la carrera y la Biblioteca Enrique Strachan. </w:t>
      </w:r>
      <w:r w:rsidR="0066237F">
        <w:t xml:space="preserve">Alguna bibliografía </w:t>
      </w:r>
      <w:r w:rsidR="0066237F" w:rsidRPr="00106226">
        <w:t>de lectura complementaria se encuentra en sitios confiables y estables de acceso abierto como repositorios especializados, portales de universidades, entre otros, cuya dirección digital se indica en el sílabo (cronograma, bibliografía)</w:t>
      </w:r>
      <w:r w:rsidR="00106226" w:rsidRPr="00106226">
        <w:t xml:space="preserve"> y en la Ruta de Aprendizaje.</w:t>
      </w:r>
    </w:p>
    <w:p w14:paraId="50FBF4D3" w14:textId="6BE90657" w:rsidR="00597907" w:rsidRDefault="00504BB4" w:rsidP="00597907">
      <w:pPr>
        <w:pStyle w:val="Ttulo2"/>
      </w:pPr>
      <w:bookmarkStart w:id="40" w:name="_Toc144715842"/>
      <w:r>
        <w:t>7.3</w:t>
      </w:r>
      <w:r w:rsidR="00615F34">
        <w:t xml:space="preserve"> </w:t>
      </w:r>
      <w:r w:rsidR="00597907">
        <w:t>Tiempos de las actividades en el aula virtual</w:t>
      </w:r>
      <w:bookmarkEnd w:id="40"/>
    </w:p>
    <w:p w14:paraId="6CEC23AF" w14:textId="574DE8AF" w:rsidR="00597907" w:rsidRDefault="00597907" w:rsidP="00597907">
      <w:r>
        <w:t xml:space="preserve">La distribución de las actividades a ser realizadas en el aula virtual para cada curso de la carrera de Bachillerato en Ciencias Bíblicas se realiza según los créditos asignados a cada curso aprobado para la modalidad presencial. La universidad toma en cuenta el tiempo estimado para realizar las lecturas, la actividad de aprendizaje asignada y la participación en sesiones sincrónicas (cuando estén asignadas). Dicha distribución se coloca en el punto IX de cada sílabo. El siguiente cuadro muestra un ejemplo de la distribución realizada en cada curso: </w:t>
      </w:r>
    </w:p>
    <w:tbl>
      <w:tblPr>
        <w:tblStyle w:val="Tablaconcuadrcula"/>
        <w:tblW w:w="8784" w:type="dxa"/>
        <w:tblLook w:val="04A0" w:firstRow="1" w:lastRow="0" w:firstColumn="1" w:lastColumn="0" w:noHBand="0" w:noVBand="1"/>
      </w:tblPr>
      <w:tblGrid>
        <w:gridCol w:w="2122"/>
        <w:gridCol w:w="1134"/>
        <w:gridCol w:w="5528"/>
      </w:tblGrid>
      <w:tr w:rsidR="00597907" w:rsidRPr="00262D1E" w14:paraId="21749514" w14:textId="77777777" w:rsidTr="00E83CFC">
        <w:tc>
          <w:tcPr>
            <w:tcW w:w="2122" w:type="dxa"/>
          </w:tcPr>
          <w:p w14:paraId="3A21D308" w14:textId="77777777" w:rsidR="00597907" w:rsidRDefault="00597907" w:rsidP="00E83CFC">
            <w:pPr>
              <w:spacing w:line="240" w:lineRule="auto"/>
              <w:jc w:val="center"/>
              <w:rPr>
                <w:b/>
                <w:bCs/>
                <w:color w:val="000000" w:themeColor="text1"/>
                <w:sz w:val="22"/>
              </w:rPr>
            </w:pPr>
            <w:r>
              <w:rPr>
                <w:b/>
                <w:bCs/>
                <w:color w:val="000000" w:themeColor="text1"/>
                <w:sz w:val="22"/>
              </w:rPr>
              <w:t>Tipo de horas</w:t>
            </w:r>
          </w:p>
          <w:p w14:paraId="3EA9A775" w14:textId="77777777" w:rsidR="00597907" w:rsidRPr="00262D1E" w:rsidRDefault="00597907" w:rsidP="00E83CFC">
            <w:pPr>
              <w:spacing w:line="240" w:lineRule="auto"/>
              <w:jc w:val="center"/>
              <w:rPr>
                <w:b/>
                <w:bCs/>
                <w:color w:val="000000" w:themeColor="text1"/>
                <w:sz w:val="22"/>
              </w:rPr>
            </w:pPr>
            <w:r>
              <w:rPr>
                <w:b/>
                <w:bCs/>
                <w:color w:val="000000" w:themeColor="text1"/>
                <w:sz w:val="22"/>
              </w:rPr>
              <w:t>(categoría)</w:t>
            </w:r>
          </w:p>
        </w:tc>
        <w:tc>
          <w:tcPr>
            <w:tcW w:w="1134" w:type="dxa"/>
          </w:tcPr>
          <w:p w14:paraId="0D8A0D45" w14:textId="77777777" w:rsidR="00597907" w:rsidRPr="00262D1E" w:rsidRDefault="00597907" w:rsidP="00E83CFC">
            <w:pPr>
              <w:spacing w:line="240" w:lineRule="auto"/>
              <w:jc w:val="center"/>
              <w:rPr>
                <w:b/>
                <w:bCs/>
                <w:color w:val="000000" w:themeColor="text1"/>
                <w:sz w:val="22"/>
              </w:rPr>
            </w:pPr>
            <w:r w:rsidRPr="00262D1E">
              <w:rPr>
                <w:b/>
                <w:bCs/>
                <w:color w:val="000000" w:themeColor="text1"/>
                <w:sz w:val="22"/>
              </w:rPr>
              <w:t>Horas por semana</w:t>
            </w:r>
          </w:p>
        </w:tc>
        <w:tc>
          <w:tcPr>
            <w:tcW w:w="5528" w:type="dxa"/>
            <w:vAlign w:val="center"/>
          </w:tcPr>
          <w:p w14:paraId="042BDAC6" w14:textId="77777777" w:rsidR="00597907" w:rsidRPr="00262D1E" w:rsidRDefault="00597907" w:rsidP="00E83CFC">
            <w:pPr>
              <w:spacing w:line="240" w:lineRule="auto"/>
              <w:jc w:val="center"/>
              <w:rPr>
                <w:b/>
                <w:bCs/>
                <w:color w:val="000000" w:themeColor="text1"/>
                <w:sz w:val="22"/>
              </w:rPr>
            </w:pPr>
            <w:r w:rsidRPr="00262D1E">
              <w:rPr>
                <w:b/>
                <w:bCs/>
                <w:color w:val="000000" w:themeColor="text1"/>
                <w:sz w:val="22"/>
              </w:rPr>
              <w:t>Actividades</w:t>
            </w:r>
            <w:r>
              <w:rPr>
                <w:b/>
                <w:bCs/>
                <w:color w:val="000000" w:themeColor="text1"/>
                <w:sz w:val="22"/>
              </w:rPr>
              <w:t xml:space="preserve"> relacionadas</w:t>
            </w:r>
          </w:p>
        </w:tc>
      </w:tr>
      <w:tr w:rsidR="00597907" w14:paraId="0951C0B5" w14:textId="77777777" w:rsidTr="00E83CFC">
        <w:trPr>
          <w:trHeight w:val="749"/>
        </w:trPr>
        <w:tc>
          <w:tcPr>
            <w:tcW w:w="2122" w:type="dxa"/>
            <w:vAlign w:val="center"/>
          </w:tcPr>
          <w:p w14:paraId="1087EE1F" w14:textId="77777777" w:rsidR="00597907" w:rsidRDefault="00597907" w:rsidP="00E83CFC">
            <w:pPr>
              <w:spacing w:line="240" w:lineRule="auto"/>
              <w:jc w:val="center"/>
              <w:rPr>
                <w:bCs/>
                <w:color w:val="000000" w:themeColor="text1"/>
                <w:sz w:val="22"/>
              </w:rPr>
            </w:pPr>
            <w:r>
              <w:rPr>
                <w:bCs/>
                <w:color w:val="000000" w:themeColor="text1"/>
                <w:sz w:val="22"/>
              </w:rPr>
              <w:t>Horas de Estudio Individual (HEI)</w:t>
            </w:r>
          </w:p>
        </w:tc>
        <w:tc>
          <w:tcPr>
            <w:tcW w:w="1134" w:type="dxa"/>
            <w:vAlign w:val="center"/>
          </w:tcPr>
          <w:p w14:paraId="49C6C42C" w14:textId="77777777" w:rsidR="00597907" w:rsidRDefault="00597907" w:rsidP="00E83CFC">
            <w:pPr>
              <w:spacing w:line="240" w:lineRule="auto"/>
              <w:jc w:val="center"/>
              <w:rPr>
                <w:bCs/>
                <w:color w:val="000000" w:themeColor="text1"/>
                <w:sz w:val="22"/>
              </w:rPr>
            </w:pPr>
            <w:r>
              <w:rPr>
                <w:bCs/>
                <w:color w:val="000000" w:themeColor="text1"/>
                <w:sz w:val="22"/>
              </w:rPr>
              <w:t>4</w:t>
            </w:r>
          </w:p>
        </w:tc>
        <w:tc>
          <w:tcPr>
            <w:tcW w:w="5528" w:type="dxa"/>
          </w:tcPr>
          <w:p w14:paraId="6960AC91" w14:textId="77777777" w:rsidR="00597907" w:rsidRPr="000457E9" w:rsidRDefault="00597907" w:rsidP="00597907">
            <w:pPr>
              <w:pStyle w:val="Prrafodelista"/>
              <w:widowControl w:val="0"/>
              <w:numPr>
                <w:ilvl w:val="0"/>
                <w:numId w:val="19"/>
              </w:numPr>
              <w:overflowPunct w:val="0"/>
              <w:autoSpaceDE w:val="0"/>
              <w:autoSpaceDN w:val="0"/>
              <w:adjustRightInd w:val="0"/>
              <w:spacing w:line="240" w:lineRule="auto"/>
              <w:rPr>
                <w:bCs/>
                <w:color w:val="000000" w:themeColor="text1"/>
              </w:rPr>
            </w:pPr>
            <w:r w:rsidRPr="000457E9">
              <w:rPr>
                <w:bCs/>
                <w:color w:val="000000" w:themeColor="text1"/>
              </w:rPr>
              <w:t>Lectura de los textos (materiales en formato digital)</w:t>
            </w:r>
            <w:r>
              <w:rPr>
                <w:bCs/>
                <w:color w:val="000000" w:themeColor="text1"/>
              </w:rPr>
              <w:t>.</w:t>
            </w:r>
          </w:p>
          <w:p w14:paraId="3CC915AF" w14:textId="77777777" w:rsidR="00597907" w:rsidRPr="000457E9" w:rsidRDefault="00597907" w:rsidP="00597907">
            <w:pPr>
              <w:pStyle w:val="Prrafodelista"/>
              <w:widowControl w:val="0"/>
              <w:numPr>
                <w:ilvl w:val="0"/>
                <w:numId w:val="19"/>
              </w:numPr>
              <w:overflowPunct w:val="0"/>
              <w:autoSpaceDE w:val="0"/>
              <w:autoSpaceDN w:val="0"/>
              <w:adjustRightInd w:val="0"/>
              <w:spacing w:line="240" w:lineRule="auto"/>
              <w:rPr>
                <w:bCs/>
                <w:color w:val="000000" w:themeColor="text1"/>
              </w:rPr>
            </w:pPr>
            <w:r w:rsidRPr="000457E9">
              <w:rPr>
                <w:bCs/>
                <w:color w:val="000000" w:themeColor="text1"/>
              </w:rPr>
              <w:t>Análisis de lecturas e investigación por cuenta propia</w:t>
            </w:r>
            <w:r>
              <w:rPr>
                <w:bCs/>
                <w:color w:val="000000" w:themeColor="text1"/>
              </w:rPr>
              <w:t>.</w:t>
            </w:r>
          </w:p>
        </w:tc>
      </w:tr>
      <w:tr w:rsidR="00597907" w14:paraId="195B777E" w14:textId="77777777" w:rsidTr="00E83CFC">
        <w:trPr>
          <w:trHeight w:val="1540"/>
        </w:trPr>
        <w:tc>
          <w:tcPr>
            <w:tcW w:w="2122" w:type="dxa"/>
            <w:vAlign w:val="center"/>
          </w:tcPr>
          <w:p w14:paraId="205A82F9" w14:textId="77777777" w:rsidR="00597907" w:rsidRDefault="00597907" w:rsidP="00E83CFC">
            <w:pPr>
              <w:spacing w:line="240" w:lineRule="auto"/>
              <w:jc w:val="center"/>
              <w:rPr>
                <w:bCs/>
                <w:color w:val="000000" w:themeColor="text1"/>
                <w:sz w:val="22"/>
              </w:rPr>
            </w:pPr>
            <w:r>
              <w:rPr>
                <w:bCs/>
                <w:color w:val="000000" w:themeColor="text1"/>
                <w:sz w:val="22"/>
              </w:rPr>
              <w:t>Horas de Trabajo Colaborativo (HTC)</w:t>
            </w:r>
          </w:p>
        </w:tc>
        <w:tc>
          <w:tcPr>
            <w:tcW w:w="1134" w:type="dxa"/>
            <w:vAlign w:val="center"/>
          </w:tcPr>
          <w:p w14:paraId="4B5F4C2B" w14:textId="77777777" w:rsidR="00597907" w:rsidRDefault="00597907" w:rsidP="00E83CFC">
            <w:pPr>
              <w:spacing w:line="240" w:lineRule="auto"/>
              <w:jc w:val="center"/>
              <w:rPr>
                <w:bCs/>
                <w:color w:val="000000" w:themeColor="text1"/>
                <w:sz w:val="22"/>
              </w:rPr>
            </w:pPr>
            <w:r>
              <w:rPr>
                <w:bCs/>
                <w:color w:val="000000" w:themeColor="text1"/>
                <w:sz w:val="22"/>
              </w:rPr>
              <w:t>4</w:t>
            </w:r>
          </w:p>
        </w:tc>
        <w:tc>
          <w:tcPr>
            <w:tcW w:w="5528" w:type="dxa"/>
          </w:tcPr>
          <w:p w14:paraId="21F9F2ED" w14:textId="77777777" w:rsidR="00597907" w:rsidRDefault="00597907" w:rsidP="00597907">
            <w:pPr>
              <w:pStyle w:val="Prrafodelista"/>
              <w:widowControl w:val="0"/>
              <w:numPr>
                <w:ilvl w:val="0"/>
                <w:numId w:val="20"/>
              </w:numPr>
              <w:overflowPunct w:val="0"/>
              <w:autoSpaceDE w:val="0"/>
              <w:autoSpaceDN w:val="0"/>
              <w:adjustRightInd w:val="0"/>
              <w:spacing w:line="240" w:lineRule="auto"/>
              <w:rPr>
                <w:bCs/>
                <w:color w:val="000000" w:themeColor="text1"/>
              </w:rPr>
            </w:pPr>
            <w:r>
              <w:rPr>
                <w:bCs/>
                <w:color w:val="000000" w:themeColor="text1"/>
              </w:rPr>
              <w:t>Participación en los foros (incluye aportes personales y réplicas a los y las demás estudiantes).</w:t>
            </w:r>
          </w:p>
          <w:p w14:paraId="0CE937C1" w14:textId="77777777" w:rsidR="00597907" w:rsidRDefault="00597907" w:rsidP="00597907">
            <w:pPr>
              <w:pStyle w:val="Prrafodelista"/>
              <w:widowControl w:val="0"/>
              <w:numPr>
                <w:ilvl w:val="0"/>
                <w:numId w:val="20"/>
              </w:numPr>
              <w:overflowPunct w:val="0"/>
              <w:autoSpaceDE w:val="0"/>
              <w:autoSpaceDN w:val="0"/>
              <w:adjustRightInd w:val="0"/>
              <w:spacing w:line="240" w:lineRule="auto"/>
              <w:rPr>
                <w:bCs/>
                <w:color w:val="000000" w:themeColor="text1"/>
              </w:rPr>
            </w:pPr>
            <w:r>
              <w:rPr>
                <w:bCs/>
                <w:color w:val="000000" w:themeColor="text1"/>
              </w:rPr>
              <w:t>Participación en la elaboración de un wiki.</w:t>
            </w:r>
          </w:p>
          <w:p w14:paraId="6A0CAFCB" w14:textId="77777777" w:rsidR="00597907" w:rsidRDefault="00597907" w:rsidP="00597907">
            <w:pPr>
              <w:pStyle w:val="Prrafodelista"/>
              <w:widowControl w:val="0"/>
              <w:numPr>
                <w:ilvl w:val="0"/>
                <w:numId w:val="20"/>
              </w:numPr>
              <w:overflowPunct w:val="0"/>
              <w:autoSpaceDE w:val="0"/>
              <w:autoSpaceDN w:val="0"/>
              <w:adjustRightInd w:val="0"/>
              <w:spacing w:line="240" w:lineRule="auto"/>
              <w:rPr>
                <w:bCs/>
                <w:color w:val="000000" w:themeColor="text1"/>
              </w:rPr>
            </w:pPr>
            <w:r w:rsidRPr="000457E9">
              <w:rPr>
                <w:bCs/>
                <w:color w:val="000000" w:themeColor="text1"/>
              </w:rPr>
              <w:t>P</w:t>
            </w:r>
            <w:r>
              <w:rPr>
                <w:bCs/>
                <w:color w:val="000000" w:themeColor="text1"/>
              </w:rPr>
              <w:t>articipación en la elaboración de un glosario.</w:t>
            </w:r>
          </w:p>
          <w:p w14:paraId="03C0DFEF" w14:textId="77777777" w:rsidR="00597907" w:rsidRPr="00856686" w:rsidRDefault="00597907" w:rsidP="00597907">
            <w:pPr>
              <w:pStyle w:val="Prrafodelista"/>
              <w:widowControl w:val="0"/>
              <w:numPr>
                <w:ilvl w:val="0"/>
                <w:numId w:val="20"/>
              </w:numPr>
              <w:overflowPunct w:val="0"/>
              <w:autoSpaceDE w:val="0"/>
              <w:autoSpaceDN w:val="0"/>
              <w:adjustRightInd w:val="0"/>
              <w:spacing w:line="240" w:lineRule="auto"/>
              <w:rPr>
                <w:bCs/>
                <w:color w:val="000000" w:themeColor="text1"/>
              </w:rPr>
            </w:pPr>
            <w:r>
              <w:rPr>
                <w:bCs/>
                <w:color w:val="000000" w:themeColor="text1"/>
              </w:rPr>
              <w:t>Participación en los encuentros sincrónicos virtuales.</w:t>
            </w:r>
          </w:p>
        </w:tc>
      </w:tr>
      <w:tr w:rsidR="00597907" w14:paraId="65819E07" w14:textId="77777777" w:rsidTr="00E83CFC">
        <w:trPr>
          <w:trHeight w:val="991"/>
        </w:trPr>
        <w:tc>
          <w:tcPr>
            <w:tcW w:w="2122" w:type="dxa"/>
            <w:vAlign w:val="center"/>
          </w:tcPr>
          <w:p w14:paraId="6503E1EE" w14:textId="77777777" w:rsidR="00597907" w:rsidRDefault="00597907" w:rsidP="00E83CFC">
            <w:pPr>
              <w:spacing w:line="240" w:lineRule="auto"/>
              <w:jc w:val="center"/>
              <w:rPr>
                <w:bCs/>
                <w:color w:val="000000" w:themeColor="text1"/>
                <w:sz w:val="22"/>
              </w:rPr>
            </w:pPr>
            <w:r>
              <w:rPr>
                <w:bCs/>
                <w:color w:val="000000" w:themeColor="text1"/>
                <w:sz w:val="22"/>
              </w:rPr>
              <w:t>Horas de Producción Individual (HPI)</w:t>
            </w:r>
          </w:p>
        </w:tc>
        <w:tc>
          <w:tcPr>
            <w:tcW w:w="1134" w:type="dxa"/>
            <w:vAlign w:val="center"/>
          </w:tcPr>
          <w:p w14:paraId="60FF5A66" w14:textId="77777777" w:rsidR="00597907" w:rsidRDefault="00597907" w:rsidP="00E83CFC">
            <w:pPr>
              <w:spacing w:line="240" w:lineRule="auto"/>
              <w:jc w:val="center"/>
              <w:rPr>
                <w:bCs/>
                <w:color w:val="000000" w:themeColor="text1"/>
                <w:sz w:val="22"/>
              </w:rPr>
            </w:pPr>
            <w:r>
              <w:rPr>
                <w:bCs/>
                <w:color w:val="000000" w:themeColor="text1"/>
                <w:sz w:val="22"/>
              </w:rPr>
              <w:t>4</w:t>
            </w:r>
          </w:p>
        </w:tc>
        <w:tc>
          <w:tcPr>
            <w:tcW w:w="5528" w:type="dxa"/>
          </w:tcPr>
          <w:p w14:paraId="3F3BED52" w14:textId="77777777" w:rsidR="00597907" w:rsidRDefault="00597907" w:rsidP="00597907">
            <w:pPr>
              <w:pStyle w:val="Prrafodelista"/>
              <w:widowControl w:val="0"/>
              <w:numPr>
                <w:ilvl w:val="0"/>
                <w:numId w:val="21"/>
              </w:numPr>
              <w:overflowPunct w:val="0"/>
              <w:autoSpaceDE w:val="0"/>
              <w:autoSpaceDN w:val="0"/>
              <w:adjustRightInd w:val="0"/>
              <w:spacing w:line="240" w:lineRule="auto"/>
              <w:rPr>
                <w:bCs/>
                <w:color w:val="000000" w:themeColor="text1"/>
              </w:rPr>
            </w:pPr>
            <w:r>
              <w:rPr>
                <w:bCs/>
                <w:color w:val="000000" w:themeColor="text1"/>
              </w:rPr>
              <w:t xml:space="preserve">Elaboración de un </w:t>
            </w:r>
            <w:r w:rsidRPr="000457E9">
              <w:rPr>
                <w:bCs/>
                <w:color w:val="000000" w:themeColor="text1"/>
              </w:rPr>
              <w:t>diario reflexivo</w:t>
            </w:r>
            <w:r>
              <w:rPr>
                <w:bCs/>
                <w:color w:val="000000" w:themeColor="text1"/>
              </w:rPr>
              <w:t>.</w:t>
            </w:r>
          </w:p>
          <w:p w14:paraId="790C3CB3" w14:textId="77777777" w:rsidR="00597907" w:rsidRPr="000457E9" w:rsidRDefault="00597907" w:rsidP="00597907">
            <w:pPr>
              <w:pStyle w:val="Prrafodelista"/>
              <w:widowControl w:val="0"/>
              <w:numPr>
                <w:ilvl w:val="0"/>
                <w:numId w:val="21"/>
              </w:numPr>
              <w:overflowPunct w:val="0"/>
              <w:autoSpaceDE w:val="0"/>
              <w:autoSpaceDN w:val="0"/>
              <w:adjustRightInd w:val="0"/>
              <w:spacing w:line="240" w:lineRule="auto"/>
              <w:rPr>
                <w:bCs/>
                <w:color w:val="000000" w:themeColor="text1"/>
              </w:rPr>
            </w:pPr>
            <w:r>
              <w:rPr>
                <w:bCs/>
                <w:color w:val="000000" w:themeColor="text1"/>
              </w:rPr>
              <w:t>Elaboración de ensayos.</w:t>
            </w:r>
          </w:p>
        </w:tc>
      </w:tr>
      <w:tr w:rsidR="00597907" w:rsidRPr="00262D1E" w14:paraId="4C56E52A" w14:textId="77777777" w:rsidTr="00E83CFC">
        <w:tc>
          <w:tcPr>
            <w:tcW w:w="2122" w:type="dxa"/>
            <w:vAlign w:val="center"/>
          </w:tcPr>
          <w:p w14:paraId="38986E40" w14:textId="77777777" w:rsidR="00597907" w:rsidRPr="00262D1E" w:rsidRDefault="00597907" w:rsidP="00E83CFC">
            <w:pPr>
              <w:spacing w:line="240" w:lineRule="auto"/>
              <w:jc w:val="center"/>
              <w:rPr>
                <w:b/>
                <w:bCs/>
                <w:color w:val="000000" w:themeColor="text1"/>
                <w:sz w:val="22"/>
              </w:rPr>
            </w:pPr>
            <w:r w:rsidRPr="00262D1E">
              <w:rPr>
                <w:b/>
                <w:bCs/>
                <w:color w:val="000000" w:themeColor="text1"/>
                <w:sz w:val="22"/>
              </w:rPr>
              <w:t>Total</w:t>
            </w:r>
            <w:r>
              <w:rPr>
                <w:b/>
                <w:bCs/>
                <w:color w:val="000000" w:themeColor="text1"/>
                <w:sz w:val="22"/>
              </w:rPr>
              <w:t xml:space="preserve"> de horas (TH)</w:t>
            </w:r>
          </w:p>
        </w:tc>
        <w:tc>
          <w:tcPr>
            <w:tcW w:w="1134" w:type="dxa"/>
            <w:vAlign w:val="center"/>
          </w:tcPr>
          <w:p w14:paraId="4ACA62D1" w14:textId="77777777" w:rsidR="00597907" w:rsidRPr="00262D1E" w:rsidRDefault="00597907" w:rsidP="00E83CFC">
            <w:pPr>
              <w:spacing w:line="240" w:lineRule="auto"/>
              <w:jc w:val="center"/>
              <w:rPr>
                <w:b/>
                <w:bCs/>
                <w:color w:val="000000" w:themeColor="text1"/>
                <w:sz w:val="22"/>
              </w:rPr>
            </w:pPr>
            <w:r w:rsidRPr="00262D1E">
              <w:rPr>
                <w:b/>
                <w:bCs/>
                <w:color w:val="000000" w:themeColor="text1"/>
                <w:sz w:val="22"/>
              </w:rPr>
              <w:t>12</w:t>
            </w:r>
          </w:p>
        </w:tc>
        <w:tc>
          <w:tcPr>
            <w:tcW w:w="5528" w:type="dxa"/>
          </w:tcPr>
          <w:p w14:paraId="513DD666" w14:textId="77777777" w:rsidR="00597907" w:rsidRPr="00262D1E" w:rsidRDefault="00597907" w:rsidP="00E83CFC">
            <w:pPr>
              <w:spacing w:line="240" w:lineRule="auto"/>
              <w:jc w:val="center"/>
              <w:rPr>
                <w:b/>
                <w:bCs/>
                <w:color w:val="000000" w:themeColor="text1"/>
                <w:sz w:val="22"/>
              </w:rPr>
            </w:pPr>
          </w:p>
        </w:tc>
      </w:tr>
    </w:tbl>
    <w:p w14:paraId="3CA25B7E" w14:textId="77777777" w:rsidR="00597907" w:rsidRPr="00C01473" w:rsidRDefault="00597907" w:rsidP="00597907">
      <w:pPr>
        <w:rPr>
          <w:sz w:val="20"/>
          <w:szCs w:val="18"/>
        </w:rPr>
      </w:pPr>
      <w:r w:rsidRPr="00C01473">
        <w:rPr>
          <w:sz w:val="20"/>
          <w:szCs w:val="18"/>
        </w:rPr>
        <w:t xml:space="preserve">*Para mayor detalle, ver </w:t>
      </w:r>
      <w:r w:rsidRPr="0084631C">
        <w:rPr>
          <w:b/>
          <w:bCs/>
          <w:sz w:val="20"/>
          <w:szCs w:val="18"/>
        </w:rPr>
        <w:t>Tomo III Justificación y fundamentación de la carrera punto</w:t>
      </w:r>
      <w:r w:rsidRPr="00C01473">
        <w:rPr>
          <w:sz w:val="20"/>
          <w:szCs w:val="18"/>
        </w:rPr>
        <w:t xml:space="preserve"> 7 Plan de Estudios.</w:t>
      </w:r>
    </w:p>
    <w:p w14:paraId="4EF84732" w14:textId="0880044F" w:rsidR="00686E74" w:rsidRDefault="006F3F22" w:rsidP="003D130A">
      <w:pPr>
        <w:pStyle w:val="Ttulo1"/>
      </w:pPr>
      <w:bookmarkStart w:id="41" w:name="_Toc144715843"/>
      <w:r>
        <w:lastRenderedPageBreak/>
        <w:t>R</w:t>
      </w:r>
      <w:r w:rsidR="00686E74">
        <w:t>ecursos didácticos</w:t>
      </w:r>
      <w:r w:rsidR="003D130A">
        <w:t xml:space="preserve"> para los cursos</w:t>
      </w:r>
      <w:bookmarkEnd w:id="41"/>
    </w:p>
    <w:p w14:paraId="4F830CBE" w14:textId="49EC3817" w:rsidR="002D05BB" w:rsidRDefault="002D05BB" w:rsidP="00564C5E">
      <w:r>
        <w:t>Los recursos didácticos que utiliza la Universidad aportan a</w:t>
      </w:r>
      <w:r w:rsidR="003E6688">
        <w:t xml:space="preserve">l modelo de la comunidad de indagación, que toma en cuenta la presencia estudiantil, docente y cognitiva y </w:t>
      </w:r>
      <w:r w:rsidR="003F61CB">
        <w:t xml:space="preserve">promueve diálogos constructivos y críticos entre </w:t>
      </w:r>
      <w:r w:rsidR="00950243">
        <w:t xml:space="preserve">ellos. Los recursos didácticos </w:t>
      </w:r>
      <w:r w:rsidR="00C37B19">
        <w:t>utilizados incluyen</w:t>
      </w:r>
      <w:r w:rsidR="000E7055">
        <w:t xml:space="preserve">: </w:t>
      </w:r>
    </w:p>
    <w:p w14:paraId="7086B526" w14:textId="142A8819" w:rsidR="00B71B35" w:rsidRDefault="002C329B" w:rsidP="00B71B35">
      <w:pPr>
        <w:pStyle w:val="Ttulo2"/>
      </w:pPr>
      <w:bookmarkStart w:id="42" w:name="_Toc144715844"/>
      <w:r>
        <w:t>8</w:t>
      </w:r>
      <w:r w:rsidR="00B71B35">
        <w:t>.</w:t>
      </w:r>
      <w:r w:rsidR="00E70F76">
        <w:t>1</w:t>
      </w:r>
      <w:r w:rsidR="00B71B35">
        <w:t xml:space="preserve"> Biblioteca digital</w:t>
      </w:r>
      <w:bookmarkEnd w:id="42"/>
      <w:r w:rsidR="00B71B35">
        <w:t xml:space="preserve"> </w:t>
      </w:r>
    </w:p>
    <w:p w14:paraId="75D1F83E" w14:textId="561F0091" w:rsidR="00B71B35" w:rsidRDefault="00EB0FC5" w:rsidP="00EB0FC5">
      <w:pPr>
        <w:pStyle w:val="Ttulo3"/>
      </w:pPr>
      <w:bookmarkStart w:id="43" w:name="_Toc144715845"/>
      <w:r>
        <w:t xml:space="preserve">a) </w:t>
      </w:r>
      <w:r w:rsidR="00B71B35">
        <w:t>Descripción</w:t>
      </w:r>
      <w:bookmarkEnd w:id="43"/>
      <w:r w:rsidR="00B71B35">
        <w:t xml:space="preserve"> </w:t>
      </w:r>
    </w:p>
    <w:p w14:paraId="132D4B6D" w14:textId="77777777" w:rsidR="00B71B35" w:rsidRDefault="00B71B35" w:rsidP="00B71B35">
      <w:r>
        <w:t xml:space="preserve">La Universidad pone a disposición de las personas estudiantes y docentes una </w:t>
      </w:r>
      <w:r w:rsidRPr="00866BF3">
        <w:rPr>
          <w:i/>
          <w:iCs/>
        </w:rPr>
        <w:t>biblioteca digital</w:t>
      </w:r>
      <w:r>
        <w:t xml:space="preserve"> de autoría y compilación propia de la Universidad, según se describe la naturaleza de una biblioteca digital en los “Lineamientos para el uso de bibliografía digital” aprobados por el CONESUP (Sesión 921-2022) y actualizados en su sesión 924-2022: </w:t>
      </w:r>
    </w:p>
    <w:p w14:paraId="4BB35376" w14:textId="5450BC78" w:rsidR="00B71B35" w:rsidRDefault="00B71B35" w:rsidP="00B71B35">
      <w:pPr>
        <w:pStyle w:val="Cita"/>
      </w:pPr>
      <w:r w:rsidRPr="00BB2E52">
        <w:rPr>
          <w:b/>
          <w:bCs/>
        </w:rPr>
        <w:t>Biblioteca digital,</w:t>
      </w:r>
      <w:r>
        <w:t xml:space="preserve"> se considera como la biblioteca que contiene la recopilación de información en formato electrónico disponible en una sola localización</w:t>
      </w:r>
      <w:r w:rsidR="00BB2E52">
        <w:t>-</w:t>
      </w:r>
      <w:r>
        <w:t xml:space="preserve"> La conforman archivos legibles a máquina, con aplicaciones técnicas y científicas, componentes en una infraestructura nacional de información, bases de datos y discos compactos en líneas, aparatos computadorizados para almacenar información y sistemas bibliotecarios automatizados en redes, además, es aquella que mantiene toda o parte de su colección en forma computadorizada mediante la sustitución, complementación o el ingreso de materiales como alternativa a los tradicionales impresos o microfilmados que utilizan comúnmente la biblioteca. Es un proceso de innovación tecnológica, así como la producción, organización y difusión de la información. Sus contenidos están en soportes electrónicos y digitales y el acceso es en línea a través de redes telemáticas. Esta biblioteca es de autoría propia de la universidad o con documentos de compilación propios de la universidad y que cuenten con su respectiva autorización, respetando los derechos de autor.</w:t>
      </w:r>
    </w:p>
    <w:p w14:paraId="14A0D1A7" w14:textId="77777777" w:rsidR="00C01AB5" w:rsidRPr="00AD1D8F" w:rsidRDefault="00C01AB5" w:rsidP="00C01AB5">
      <w:r w:rsidRPr="00AD1D8F">
        <w:t>En consonancia con la anterior descripción, la Universidad pone a disposición de las personas estudiantes y docentes una biblioteca digital de autoría y compilación propia de la Universidad.</w:t>
      </w:r>
    </w:p>
    <w:p w14:paraId="3995BEEB" w14:textId="12EE0505" w:rsidR="00B71B35" w:rsidRDefault="00B71B35" w:rsidP="00B71B35">
      <w:r>
        <w:t xml:space="preserve">La Universidad </w:t>
      </w:r>
      <w:r w:rsidR="00C01AB5">
        <w:t>no cuenta con una suscripción a sistemas bibliográficos virtuales</w:t>
      </w:r>
      <w:r w:rsidR="00D85236">
        <w:t xml:space="preserve"> </w:t>
      </w:r>
      <w:r>
        <w:t xml:space="preserve">dado que por la naturaleza y temáticas de la carrera no hay </w:t>
      </w:r>
      <w:r w:rsidR="00D85236">
        <w:t>bibliotecas virtuales</w:t>
      </w:r>
      <w:r>
        <w:t xml:space="preserve"> de suscripción que ofrezcan los materiales requeridos. Esto fue comprobado mediante pruebas realizadas por la persona a cargo de la biblioteca. </w:t>
      </w:r>
      <w:r w:rsidR="00D85236">
        <w:t xml:space="preserve">Se ha realizado la </w:t>
      </w:r>
      <w:r>
        <w:t xml:space="preserve">digitalización de </w:t>
      </w:r>
      <w:r w:rsidR="00D85236">
        <w:t xml:space="preserve">los </w:t>
      </w:r>
      <w:r>
        <w:t xml:space="preserve">recursos bibliográficos adquiridos para la </w:t>
      </w:r>
      <w:r>
        <w:lastRenderedPageBreak/>
        <w:t>carrera</w:t>
      </w:r>
      <w:r w:rsidR="00D85236">
        <w:t>, mismos</w:t>
      </w:r>
      <w:r>
        <w:t xml:space="preserve"> que están disponibles en la Biblioteca Enrique Strachan en forma física. Además, en algunos casos se incluyen recursos disponibles en línea de repositorios estables (universidades en particular) cuya confianza haya sido verificada por la Biblioteca Enrique Strachan y las Direcciones de las Carreras.  </w:t>
      </w:r>
    </w:p>
    <w:p w14:paraId="422F0604" w14:textId="492825E0" w:rsidR="00D85236" w:rsidRPr="008006EA" w:rsidRDefault="00D85236" w:rsidP="00B71B35">
      <w:pPr>
        <w:rPr>
          <w:i/>
          <w:iCs/>
        </w:rPr>
      </w:pPr>
      <w:r w:rsidRPr="008006EA">
        <w:rPr>
          <w:i/>
          <w:iCs/>
        </w:rPr>
        <w:t xml:space="preserve">Los materiales </w:t>
      </w:r>
      <w:r w:rsidR="006368B4">
        <w:rPr>
          <w:i/>
          <w:iCs/>
        </w:rPr>
        <w:t>de</w:t>
      </w:r>
      <w:r w:rsidRPr="008006EA">
        <w:rPr>
          <w:i/>
          <w:iCs/>
        </w:rPr>
        <w:t xml:space="preserve"> la Biblioteca Digital están disponibles para descargas ilimitadas</w:t>
      </w:r>
      <w:r w:rsidR="008006EA" w:rsidRPr="008006EA">
        <w:rPr>
          <w:i/>
          <w:iCs/>
        </w:rPr>
        <w:t xml:space="preserve">, por lo que no </w:t>
      </w:r>
      <w:r w:rsidR="006368B4">
        <w:rPr>
          <w:i/>
          <w:iCs/>
        </w:rPr>
        <w:t>hay límite del</w:t>
      </w:r>
      <w:r w:rsidR="008006EA" w:rsidRPr="008006EA">
        <w:rPr>
          <w:i/>
          <w:iCs/>
        </w:rPr>
        <w:t xml:space="preserve"> número de estudiantes que pueda descargar un recurso al mismo tiempo. </w:t>
      </w:r>
    </w:p>
    <w:p w14:paraId="181E35F7" w14:textId="4703A279" w:rsidR="00C01473" w:rsidRDefault="00C01473" w:rsidP="00C01473">
      <w:pPr>
        <w:pStyle w:val="Ttulo3"/>
      </w:pPr>
      <w:bookmarkStart w:id="44" w:name="_Toc144715846"/>
      <w:r>
        <w:t>b) Recursos disponibles</w:t>
      </w:r>
      <w:bookmarkEnd w:id="44"/>
    </w:p>
    <w:p w14:paraId="5A08F223" w14:textId="77777777" w:rsidR="00C01473" w:rsidRDefault="00C01473" w:rsidP="00C01473">
      <w:r>
        <w:t xml:space="preserve"> La Biblioteca Digital ofrece recursos bibliográficos de dos tipos: </w:t>
      </w:r>
    </w:p>
    <w:p w14:paraId="243E0567" w14:textId="3CE96591" w:rsidR="00C01473" w:rsidRDefault="00C01473" w:rsidP="00C01473">
      <w:pPr>
        <w:pStyle w:val="Prrafodelista"/>
        <w:numPr>
          <w:ilvl w:val="0"/>
          <w:numId w:val="8"/>
        </w:numPr>
      </w:pPr>
      <w:r w:rsidRPr="00C101B9">
        <w:rPr>
          <w:i/>
          <w:iCs/>
        </w:rPr>
        <w:t xml:space="preserve">La bibliografía </w:t>
      </w:r>
      <w:r w:rsidR="00C01AB5">
        <w:rPr>
          <w:i/>
          <w:iCs/>
        </w:rPr>
        <w:t>de los</w:t>
      </w:r>
      <w:r w:rsidRPr="00C101B9">
        <w:rPr>
          <w:i/>
          <w:iCs/>
        </w:rPr>
        <w:t xml:space="preserve"> cursos de la carrera</w:t>
      </w:r>
      <w:r>
        <w:t>.</w:t>
      </w:r>
    </w:p>
    <w:p w14:paraId="7A620E57" w14:textId="77777777" w:rsidR="00C01473" w:rsidRDefault="00C01473" w:rsidP="00C01473">
      <w:r>
        <w:t xml:space="preserve">Las personas estudiantes y docentes pueden acceder a los materiales de lectura obligatoria de todos los cursos de la carrera, organizados por materia y sesión y accesibles mediante un buscador. Dichos materiales son escaneos de libros y revistas que se encuentran en la biblioteca física de la universidad y se reproducen para fines educativos únicamente (y únicamente las páginas asignadas). </w:t>
      </w:r>
    </w:p>
    <w:p w14:paraId="1ECD1C37" w14:textId="77777777" w:rsidR="00C01473" w:rsidRPr="00C101B9" w:rsidRDefault="00C01473" w:rsidP="00C01473">
      <w:pPr>
        <w:pStyle w:val="Prrafodelista"/>
        <w:numPr>
          <w:ilvl w:val="0"/>
          <w:numId w:val="8"/>
        </w:numPr>
        <w:rPr>
          <w:i/>
          <w:iCs/>
        </w:rPr>
      </w:pPr>
      <w:r w:rsidRPr="00C101B9">
        <w:rPr>
          <w:i/>
          <w:iCs/>
        </w:rPr>
        <w:t>Bibliografía adicional para consulta e investigación de las áreas temáticas de las carreras</w:t>
      </w:r>
    </w:p>
    <w:p w14:paraId="19D4F9DE" w14:textId="190A20C5" w:rsidR="00C01AB5" w:rsidRPr="00AD1D8F" w:rsidRDefault="00C01AB5" w:rsidP="00C01AB5">
      <w:pPr>
        <w:pStyle w:val="Prrafodelista"/>
        <w:numPr>
          <w:ilvl w:val="0"/>
          <w:numId w:val="25"/>
        </w:numPr>
      </w:pPr>
      <w:r w:rsidRPr="00AD1D8F">
        <w:t xml:space="preserve">Libros y material pedagógico producidos por la Editorial SEBILA de la Universidad, </w:t>
      </w:r>
      <w:r w:rsidR="00173E10">
        <w:t xml:space="preserve">(fundada en 1981 con más de 90 libros registrados </w:t>
      </w:r>
      <w:r w:rsidRPr="00AD1D8F">
        <w:t>en SINABIS</w:t>
      </w:r>
      <w:r w:rsidR="00244030">
        <w:t xml:space="preserve"> entre el año 2000 y 2022).</w:t>
      </w:r>
      <w:r w:rsidRPr="00AD1D8F">
        <w:t xml:space="preserve"> Los materiales pueden ser buscados por área disciplinaria, autor y título.</w:t>
      </w:r>
    </w:p>
    <w:p w14:paraId="1A827538" w14:textId="2AC3B5EE" w:rsidR="00C01AB5" w:rsidRPr="00AD1D8F" w:rsidRDefault="00C01AB5" w:rsidP="00C01AB5">
      <w:pPr>
        <w:pStyle w:val="Prrafodelista"/>
        <w:numPr>
          <w:ilvl w:val="0"/>
          <w:numId w:val="25"/>
        </w:numPr>
      </w:pPr>
      <w:r w:rsidRPr="00AD1D8F">
        <w:t xml:space="preserve">Libros </w:t>
      </w:r>
      <w:r>
        <w:t xml:space="preserve">y </w:t>
      </w:r>
      <w:r w:rsidR="00173E10">
        <w:t xml:space="preserve">otros recursos bibliográficos </w:t>
      </w:r>
      <w:r w:rsidRPr="00AD1D8F">
        <w:t xml:space="preserve">de acceso abierto de otras universidades que la Universidad pone a disposición de sus estudiantes y docentes, que pueden ser buscados por área disciplinaria, autor y título. </w:t>
      </w:r>
    </w:p>
    <w:p w14:paraId="3DC02027" w14:textId="3497D213" w:rsidR="00C01473" w:rsidRDefault="00C01473" w:rsidP="00C01473">
      <w:r>
        <w:t xml:space="preserve">Los textos han sido seleccionados por su pertinencia a las áreas disciplinarias de las carreras. </w:t>
      </w:r>
    </w:p>
    <w:p w14:paraId="558F1169" w14:textId="4EC11963" w:rsidR="0068594F" w:rsidRDefault="00C01473" w:rsidP="0068594F">
      <w:pPr>
        <w:pStyle w:val="Ttulo3"/>
      </w:pPr>
      <w:bookmarkStart w:id="45" w:name="_Toc144715847"/>
      <w:r>
        <w:t>c</w:t>
      </w:r>
      <w:r w:rsidR="0068594F">
        <w:t>) Ubicación</w:t>
      </w:r>
      <w:r w:rsidR="003D0484">
        <w:t xml:space="preserve"> y acceso</w:t>
      </w:r>
      <w:bookmarkEnd w:id="45"/>
      <w:r w:rsidR="0068594F">
        <w:t xml:space="preserve"> </w:t>
      </w:r>
    </w:p>
    <w:p w14:paraId="2FE18038" w14:textId="343D5F29" w:rsidR="0068594F" w:rsidRDefault="0068594F" w:rsidP="0068594F">
      <w:r>
        <w:t xml:space="preserve">La Biblioteca Digital se encuentra hospedada en el Campus Virtual de la Universidad. </w:t>
      </w:r>
      <w:r w:rsidRPr="00EA6699">
        <w:rPr>
          <w:i/>
          <w:iCs/>
        </w:rPr>
        <w:t>Es accesible a toda persona registrada en el Campus Virtual</w:t>
      </w:r>
      <w:r>
        <w:t xml:space="preserve"> y se accede mediante un ícono en la página </w:t>
      </w:r>
      <w:r>
        <w:lastRenderedPageBreak/>
        <w:t xml:space="preserve">principal del campus o bien mediante el siguiente enlace: </w:t>
      </w:r>
      <w:r w:rsidR="00021F12">
        <w:t xml:space="preserve"> </w:t>
      </w:r>
      <w:r w:rsidRPr="00EA6699">
        <w:t>https://repositorio.una.ac.cr/handle/11056/26080</w:t>
      </w:r>
    </w:p>
    <w:p w14:paraId="7900AC32" w14:textId="31787EAA" w:rsidR="0068594F" w:rsidRDefault="00021F12" w:rsidP="0068594F">
      <w:r>
        <w:rPr>
          <w:noProof/>
        </w:rPr>
        <mc:AlternateContent>
          <mc:Choice Requires="wps">
            <w:drawing>
              <wp:anchor distT="0" distB="0" distL="114300" distR="114300" simplePos="0" relativeHeight="251710475" behindDoc="0" locked="0" layoutInCell="1" allowOverlap="1" wp14:anchorId="2197674B" wp14:editId="418E04F2">
                <wp:simplePos x="0" y="0"/>
                <wp:positionH relativeFrom="column">
                  <wp:posOffset>-113128</wp:posOffset>
                </wp:positionH>
                <wp:positionV relativeFrom="paragraph">
                  <wp:posOffset>-2394</wp:posOffset>
                </wp:positionV>
                <wp:extent cx="1539240" cy="1348740"/>
                <wp:effectExtent l="0" t="0" r="22860" b="22860"/>
                <wp:wrapNone/>
                <wp:docPr id="38" name="Elipse 38"/>
                <wp:cNvGraphicFramePr/>
                <a:graphic xmlns:a="http://schemas.openxmlformats.org/drawingml/2006/main">
                  <a:graphicData uri="http://schemas.microsoft.com/office/word/2010/wordprocessingShape">
                    <wps:wsp>
                      <wps:cNvSpPr/>
                      <wps:spPr>
                        <a:xfrm>
                          <a:off x="0" y="0"/>
                          <a:ext cx="1539240" cy="13487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B335E" id="Elipse 38" o:spid="_x0000_s1026" style="position:absolute;margin-left:-8.9pt;margin-top:-.2pt;width:121.2pt;height:106.2pt;z-index:251710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" filled="f" strokecolor="#c00000" strokeweight="1pt">
                <v:stroke joinstyle="miter"/>
              </v:oval>
            </w:pict>
          </mc:Fallback>
        </mc:AlternateContent>
      </w:r>
      <w:r w:rsidR="00944E67">
        <w:rPr>
          <w:noProof/>
        </w:rPr>
        <w:drawing>
          <wp:inline distT="0" distB="0" distL="0" distR="0" wp14:anchorId="599347CD" wp14:editId="59A5642F">
            <wp:extent cx="5204460" cy="1294999"/>
            <wp:effectExtent l="0" t="0" r="0" b="635"/>
            <wp:docPr id="1322348618"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48618" name="Imagen 1" descr="Imagen que contiene Interfaz de usuario gráfica&#10;&#10;Descripción generada automáticamente"/>
                    <pic:cNvPicPr/>
                  </pic:nvPicPr>
                  <pic:blipFill>
                    <a:blip r:embed="rId26"/>
                    <a:stretch>
                      <a:fillRect/>
                    </a:stretch>
                  </pic:blipFill>
                  <pic:spPr>
                    <a:xfrm>
                      <a:off x="0" y="0"/>
                      <a:ext cx="5226021" cy="1300364"/>
                    </a:xfrm>
                    <a:prstGeom prst="rect">
                      <a:avLst/>
                    </a:prstGeom>
                  </pic:spPr>
                </pic:pic>
              </a:graphicData>
            </a:graphic>
          </wp:inline>
        </w:drawing>
      </w:r>
    </w:p>
    <w:p w14:paraId="24FD3999" w14:textId="6A7049DA" w:rsidR="0068594F" w:rsidRPr="00C01473" w:rsidRDefault="00C01473" w:rsidP="0068594F">
      <w:r>
        <w:t xml:space="preserve">NOTA: </w:t>
      </w:r>
      <w:r w:rsidR="0068594F" w:rsidRPr="00C01473">
        <w:t xml:space="preserve">El servidor en el que se mantiene y respalda la biblioteca digital es el mismo servidor que aloja el Campus Virtual Moodle y es administrado por la misma empresa según se indica en el </w:t>
      </w:r>
      <w:r w:rsidR="0068594F" w:rsidRPr="00944E67">
        <w:rPr>
          <w:b/>
          <w:bCs/>
        </w:rPr>
        <w:t xml:space="preserve">Tomo II: Requisitos básicos de la </w:t>
      </w:r>
      <w:r w:rsidR="00021F12">
        <w:rPr>
          <w:b/>
          <w:bCs/>
        </w:rPr>
        <w:t xml:space="preserve">administración </w:t>
      </w:r>
      <w:r w:rsidR="0068594F" w:rsidRPr="00944E67">
        <w:rPr>
          <w:b/>
          <w:bCs/>
        </w:rPr>
        <w:t>virtual</w:t>
      </w:r>
      <w:r w:rsidR="00021F12">
        <w:rPr>
          <w:b/>
          <w:bCs/>
        </w:rPr>
        <w:t>, punto</w:t>
      </w:r>
      <w:r w:rsidR="00C26D27">
        <w:rPr>
          <w:b/>
          <w:bCs/>
        </w:rPr>
        <w:t>s 2.1 y 2.2</w:t>
      </w:r>
      <w:r w:rsidR="0068594F" w:rsidRPr="00C01473">
        <w:t>.</w:t>
      </w:r>
    </w:p>
    <w:p w14:paraId="4C4D109C" w14:textId="6689CB22" w:rsidR="0068594F" w:rsidRDefault="0068594F" w:rsidP="0068594F">
      <w:pPr>
        <w:pStyle w:val="Ttulo3"/>
        <w:ind w:left="360"/>
      </w:pPr>
      <w:bookmarkStart w:id="46" w:name="_Toc144715848"/>
      <w:r>
        <w:t xml:space="preserve">d)Requisitos </w:t>
      </w:r>
      <w:r w:rsidR="003D0484">
        <w:t>técnicos para utilizar los recursos de la Biblioteca Digital</w:t>
      </w:r>
      <w:bookmarkEnd w:id="46"/>
    </w:p>
    <w:p w14:paraId="7569DD50" w14:textId="6AD9D7A3" w:rsidR="0068594F" w:rsidRPr="00AD1D8F" w:rsidRDefault="0068594F" w:rsidP="0068594F">
      <w:r w:rsidRPr="00AD1D8F">
        <w:t xml:space="preserve">El acceso a la Biblioteca Digital, como a los recursos </w:t>
      </w:r>
      <w:r>
        <w:t xml:space="preserve">digitales </w:t>
      </w:r>
      <w:r w:rsidRPr="00AD1D8F">
        <w:t xml:space="preserve">dispuestos por la Universidad, requiere que la persona usuaria debe contar con equipo e internet según las especificaciones técnicas: </w:t>
      </w:r>
    </w:p>
    <w:p w14:paraId="795C2E22" w14:textId="77777777" w:rsidR="0068594F" w:rsidRPr="00AD1D8F" w:rsidRDefault="0068594F" w:rsidP="0068594F">
      <w:pPr>
        <w:pStyle w:val="Prrafodelista"/>
        <w:numPr>
          <w:ilvl w:val="0"/>
          <w:numId w:val="23"/>
        </w:numPr>
        <w:spacing w:before="240"/>
        <w:rPr>
          <w:color w:val="000000" w:themeColor="text1"/>
        </w:rPr>
      </w:pPr>
      <w:r w:rsidRPr="00AD1D8F">
        <w:rPr>
          <w:color w:val="000000" w:themeColor="text1"/>
        </w:rPr>
        <w:t>Una computadora con al menos 2 GB de memoria RAM.</w:t>
      </w:r>
    </w:p>
    <w:p w14:paraId="6062DA17" w14:textId="77777777" w:rsidR="0068594F" w:rsidRPr="00AD1D8F" w:rsidRDefault="0068594F" w:rsidP="0068594F">
      <w:pPr>
        <w:pStyle w:val="Prrafodelista"/>
        <w:numPr>
          <w:ilvl w:val="0"/>
          <w:numId w:val="23"/>
        </w:numPr>
        <w:spacing w:before="240"/>
        <w:rPr>
          <w:color w:val="000000" w:themeColor="text1"/>
        </w:rPr>
      </w:pPr>
      <w:r w:rsidRPr="00AD1D8F">
        <w:rPr>
          <w:color w:val="000000" w:themeColor="text1"/>
        </w:rPr>
        <w:t>Conexión a Internet de al menos 1 Mbps de velocidad.</w:t>
      </w:r>
    </w:p>
    <w:p w14:paraId="4B559B6B" w14:textId="77777777" w:rsidR="0068594F" w:rsidRPr="00AD1D8F" w:rsidRDefault="0068594F" w:rsidP="0068594F">
      <w:pPr>
        <w:pStyle w:val="Prrafodelista"/>
        <w:numPr>
          <w:ilvl w:val="0"/>
          <w:numId w:val="23"/>
        </w:numPr>
        <w:spacing w:before="240"/>
        <w:rPr>
          <w:color w:val="000000" w:themeColor="text1"/>
        </w:rPr>
      </w:pPr>
      <w:r w:rsidRPr="00AD1D8F">
        <w:rPr>
          <w:color w:val="000000" w:themeColor="text1"/>
        </w:rPr>
        <w:t>Si utiliza una PC, sistema operativo Windows 7 o superior, si utiliza una Mac, sistema operativo OS 9 o superior.</w:t>
      </w:r>
    </w:p>
    <w:p w14:paraId="2E382366" w14:textId="77777777" w:rsidR="0068594F" w:rsidRPr="00AD1D8F" w:rsidRDefault="0068594F" w:rsidP="0068594F">
      <w:pPr>
        <w:pStyle w:val="Prrafodelista"/>
        <w:numPr>
          <w:ilvl w:val="0"/>
          <w:numId w:val="23"/>
        </w:numPr>
        <w:spacing w:before="240"/>
        <w:rPr>
          <w:color w:val="000000" w:themeColor="text1"/>
        </w:rPr>
      </w:pPr>
      <w:r w:rsidRPr="00AD1D8F">
        <w:rPr>
          <w:color w:val="000000" w:themeColor="text1"/>
        </w:rPr>
        <w:t>Navegadores (alguno de los siguientes):</w:t>
      </w:r>
    </w:p>
    <w:p w14:paraId="3AB2DD7E" w14:textId="77777777" w:rsidR="0068594F" w:rsidRPr="00AD1D8F" w:rsidRDefault="0068594F" w:rsidP="0068594F">
      <w:pPr>
        <w:pStyle w:val="Prrafodelista"/>
        <w:numPr>
          <w:ilvl w:val="1"/>
          <w:numId w:val="23"/>
        </w:numPr>
        <w:spacing w:before="240"/>
        <w:rPr>
          <w:color w:val="000000" w:themeColor="text1"/>
        </w:rPr>
      </w:pPr>
      <w:r w:rsidRPr="00AD1D8F">
        <w:rPr>
          <w:color w:val="000000" w:themeColor="text1"/>
        </w:rPr>
        <w:t>Mozilla Firefox, actualizado a su última versión</w:t>
      </w:r>
    </w:p>
    <w:p w14:paraId="7AE7F1A7" w14:textId="77777777" w:rsidR="0068594F" w:rsidRPr="00AD1D8F" w:rsidRDefault="0068594F" w:rsidP="0068594F">
      <w:pPr>
        <w:pStyle w:val="Prrafodelista"/>
        <w:numPr>
          <w:ilvl w:val="1"/>
          <w:numId w:val="23"/>
        </w:numPr>
        <w:spacing w:before="240"/>
        <w:rPr>
          <w:color w:val="000000" w:themeColor="text1"/>
        </w:rPr>
      </w:pPr>
      <w:r w:rsidRPr="00AD1D8F">
        <w:rPr>
          <w:color w:val="000000" w:themeColor="text1"/>
        </w:rPr>
        <w:t>Google Chrome, actualizado a su última versión.</w:t>
      </w:r>
    </w:p>
    <w:p w14:paraId="2F2E8D6E" w14:textId="77777777" w:rsidR="0068594F" w:rsidRPr="00AD1D8F" w:rsidRDefault="0068594F" w:rsidP="0068594F">
      <w:pPr>
        <w:pStyle w:val="Prrafodelista"/>
        <w:numPr>
          <w:ilvl w:val="1"/>
          <w:numId w:val="23"/>
        </w:numPr>
        <w:spacing w:before="240"/>
        <w:rPr>
          <w:color w:val="000000" w:themeColor="text1"/>
        </w:rPr>
      </w:pPr>
      <w:r w:rsidRPr="00AD1D8F">
        <w:rPr>
          <w:color w:val="000000" w:themeColor="text1"/>
        </w:rPr>
        <w:t>Brave, actualizado a su última versión</w:t>
      </w:r>
    </w:p>
    <w:p w14:paraId="27F46EE2" w14:textId="77777777" w:rsidR="0068594F" w:rsidRPr="00AD1D8F" w:rsidRDefault="0068594F" w:rsidP="0068594F">
      <w:pPr>
        <w:pStyle w:val="Prrafodelista"/>
        <w:numPr>
          <w:ilvl w:val="1"/>
          <w:numId w:val="23"/>
        </w:numPr>
        <w:spacing w:before="240"/>
        <w:rPr>
          <w:color w:val="000000" w:themeColor="text1"/>
        </w:rPr>
      </w:pPr>
      <w:r w:rsidRPr="00AD1D8F">
        <w:rPr>
          <w:color w:val="000000" w:themeColor="text1"/>
        </w:rPr>
        <w:t>Microsoft Edge, actualizado a su última versión</w:t>
      </w:r>
    </w:p>
    <w:p w14:paraId="674E973C" w14:textId="79E2B97A" w:rsidR="0068594F" w:rsidRDefault="0068594F" w:rsidP="0068594F">
      <w:pPr>
        <w:pStyle w:val="Prrafodelista"/>
        <w:numPr>
          <w:ilvl w:val="0"/>
          <w:numId w:val="23"/>
        </w:numPr>
        <w:spacing w:before="240"/>
        <w:rPr>
          <w:color w:val="000000" w:themeColor="text1"/>
        </w:rPr>
      </w:pPr>
      <w:r w:rsidRPr="00AD1D8F">
        <w:rPr>
          <w:color w:val="000000" w:themeColor="text1"/>
        </w:rPr>
        <w:t xml:space="preserve">Software para visualizar documentos en formato PDF: Adobe Acrobat Reader o similar - o bien un navegador que permita lectura de documentos en formato PDF (indispensable para la Biblioteca Digital). </w:t>
      </w:r>
    </w:p>
    <w:p w14:paraId="4458601B" w14:textId="77777777" w:rsidR="009B3148" w:rsidRPr="009B3148" w:rsidRDefault="009B3148" w:rsidP="009B3148">
      <w:pPr>
        <w:rPr>
          <w:i/>
          <w:iCs/>
        </w:rPr>
      </w:pPr>
      <w:r w:rsidRPr="009B3148">
        <w:rPr>
          <w:i/>
          <w:iCs/>
        </w:rPr>
        <w:lastRenderedPageBreak/>
        <w:t xml:space="preserve">Los materiales disponibles en la Biblioteca Digital están disponibles para descargas ilimitadas, por lo que no existe límite del número de estudiantes que pueda descargar un recurso al mismo tiempo. </w:t>
      </w:r>
    </w:p>
    <w:p w14:paraId="7286C3DD" w14:textId="2B18CDBE" w:rsidR="00B71B35" w:rsidRDefault="00B71B35" w:rsidP="00C01473">
      <w:pPr>
        <w:pStyle w:val="Ttulo3"/>
        <w:numPr>
          <w:ilvl w:val="0"/>
          <w:numId w:val="24"/>
        </w:numPr>
      </w:pPr>
      <w:bookmarkStart w:id="47" w:name="_Toc144715849"/>
      <w:r>
        <w:t>Búsqueda de materiales</w:t>
      </w:r>
      <w:bookmarkEnd w:id="47"/>
    </w:p>
    <w:p w14:paraId="516170DD" w14:textId="79F074F1" w:rsidR="00BB2E52" w:rsidRDefault="00B71B35" w:rsidP="00B71B35">
      <w:r>
        <w:t>Los materiales pueden ser buscados por título, tema, autor/a, mediante buscador alfabético. Además, la persona usuaria puede buscar mediante una categoría, sea una materia del pensum o una categoría temática</w:t>
      </w:r>
    </w:p>
    <w:p w14:paraId="3714F9FC" w14:textId="6ED3B746" w:rsidR="00B71B35" w:rsidRDefault="00BB2E52" w:rsidP="00B71B35">
      <w:r>
        <w:rPr>
          <w:noProof/>
        </w:rPr>
        <w:drawing>
          <wp:anchor distT="0" distB="0" distL="114300" distR="114300" simplePos="0" relativeHeight="251698187" behindDoc="1" locked="0" layoutInCell="1" allowOverlap="1" wp14:anchorId="0250E930" wp14:editId="0685EE8B">
            <wp:simplePos x="0" y="0"/>
            <wp:positionH relativeFrom="column">
              <wp:posOffset>-232410</wp:posOffset>
            </wp:positionH>
            <wp:positionV relativeFrom="paragraph">
              <wp:posOffset>260350</wp:posOffset>
            </wp:positionV>
            <wp:extent cx="4933950" cy="1979295"/>
            <wp:effectExtent l="19050" t="19050" r="19050" b="20955"/>
            <wp:wrapTight wrapText="bothSides">
              <wp:wrapPolygon edited="0">
                <wp:start x="-83" y="-208"/>
                <wp:lineTo x="-83" y="21621"/>
                <wp:lineTo x="21600" y="21621"/>
                <wp:lineTo x="21600" y="-208"/>
                <wp:lineTo x="-83" y="-208"/>
              </wp:wrapPolygon>
            </wp:wrapTight>
            <wp:docPr id="36" name="Imagen 36"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exto, Aplicación&#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3950" cy="19792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35" behindDoc="1" locked="0" layoutInCell="1" allowOverlap="1" wp14:anchorId="39C69F8D" wp14:editId="173C77F3">
                <wp:simplePos x="0" y="0"/>
                <wp:positionH relativeFrom="column">
                  <wp:posOffset>-149225</wp:posOffset>
                </wp:positionH>
                <wp:positionV relativeFrom="paragraph">
                  <wp:posOffset>29845</wp:posOffset>
                </wp:positionV>
                <wp:extent cx="2880360" cy="2286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880360" cy="228600"/>
                        </a:xfrm>
                        <a:prstGeom prst="rect">
                          <a:avLst/>
                        </a:prstGeom>
                        <a:solidFill>
                          <a:prstClr val="white"/>
                        </a:solidFill>
                        <a:ln>
                          <a:noFill/>
                        </a:ln>
                      </wps:spPr>
                      <wps:txbx>
                        <w:txbxContent>
                          <w:p w14:paraId="2B79C14A" w14:textId="77777777" w:rsidR="00B71B35" w:rsidRDefault="00B71B35" w:rsidP="00B71B35">
                            <w:pPr>
                              <w:pStyle w:val="Descripcin"/>
                            </w:pPr>
                            <w:r>
                              <w:t>Recorte de pantalla: Ingreso a la Biblioteca Digital</w:t>
                            </w:r>
                          </w:p>
                          <w:p w14:paraId="28EA75EF" w14:textId="77777777" w:rsidR="00BB2E52" w:rsidRPr="00BB2E52" w:rsidRDefault="00BB2E52" w:rsidP="00BB2E52">
                            <w:pPr>
                              <w:pStyle w:val="Textoindependiente"/>
                              <w:rPr>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69F8D" id="Cuadro de texto 39" o:spid="_x0000_s1030" type="#_x0000_t202" style="position:absolute;left:0;text-align:left;margin-left:-11.75pt;margin-top:2.35pt;width:226.8pt;height:18pt;z-index:-251616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" stroked="f">
                <v:textbox inset="0,0,0,0">
                  <w:txbxContent>
                    <w:p w14:paraId="2B79C14A" w14:textId="77777777" w:rsidR="00B71B35" w:rsidRDefault="00B71B35" w:rsidP="00B71B35">
                      <w:pPr>
                        <w:pStyle w:val="Descripcin"/>
                      </w:pPr>
                      <w:r>
                        <w:t>Recorte de pantalla: Ingreso a la Biblioteca Digital</w:t>
                      </w:r>
                    </w:p>
                    <w:p w14:paraId="28EA75EF" w14:textId="77777777" w:rsidR="00BB2E52" w:rsidRPr="00BB2E52" w:rsidRDefault="00BB2E52" w:rsidP="00BB2E52">
                      <w:pPr>
                        <w:pStyle w:val="Textoindependiente"/>
                        <w:rPr>
                          <w:rFonts w:eastAsiaTheme="minorHAnsi"/>
                        </w:rPr>
                      </w:pPr>
                    </w:p>
                  </w:txbxContent>
                </v:textbox>
              </v:shape>
            </w:pict>
          </mc:Fallback>
        </mc:AlternateContent>
      </w:r>
      <w:r w:rsidR="00B71B35">
        <w:t xml:space="preserve">.  </w:t>
      </w:r>
    </w:p>
    <w:p w14:paraId="389829A8" w14:textId="408A3A83" w:rsidR="00BB2E52" w:rsidRDefault="00BB2E52" w:rsidP="00B71B35"/>
    <w:p w14:paraId="75D9C722" w14:textId="171EB103" w:rsidR="00BB2E52" w:rsidRDefault="00BB2E52" w:rsidP="00B71B35"/>
    <w:p w14:paraId="132FCA2B" w14:textId="084C3681" w:rsidR="00BB2E52" w:rsidRDefault="00BB2E52" w:rsidP="00B71B35"/>
    <w:p w14:paraId="004D4655" w14:textId="54B1553C" w:rsidR="00B71B35" w:rsidRDefault="00B71B35" w:rsidP="00B71B35"/>
    <w:p w14:paraId="2F8FE519" w14:textId="1CCD9246" w:rsidR="00B71B35" w:rsidRDefault="00B71B35" w:rsidP="00B71B35">
      <w:pPr>
        <w:tabs>
          <w:tab w:val="center" w:pos="4680"/>
        </w:tabs>
      </w:pPr>
      <w:r>
        <w:tab/>
      </w:r>
    </w:p>
    <w:p w14:paraId="077965B1" w14:textId="77777777" w:rsidR="0068594F" w:rsidRDefault="0068594F" w:rsidP="0068594F">
      <w:pPr>
        <w:pStyle w:val="Descripcin"/>
      </w:pPr>
    </w:p>
    <w:p w14:paraId="3BF19F38" w14:textId="77777777" w:rsidR="00944E67" w:rsidRDefault="00944E67" w:rsidP="00944E67">
      <w:pPr>
        <w:pStyle w:val="Textoindependiente"/>
      </w:pPr>
    </w:p>
    <w:p w14:paraId="2ADC337C" w14:textId="77777777" w:rsidR="00944E67" w:rsidRPr="00944E67" w:rsidRDefault="00944E67" w:rsidP="00944E67">
      <w:pPr>
        <w:pStyle w:val="Textoindependiente"/>
      </w:pPr>
    </w:p>
    <w:p w14:paraId="6CE12EB7" w14:textId="321FC29A" w:rsidR="0068594F" w:rsidRDefault="0068594F" w:rsidP="0068594F">
      <w:pPr>
        <w:pStyle w:val="Descripcin"/>
      </w:pPr>
      <w:r>
        <w:t>Recorte de pantalla: Búsqueda alfabética por autor/a, tema, título</w:t>
      </w:r>
    </w:p>
    <w:p w14:paraId="3E54CF18" w14:textId="7D3365E9" w:rsidR="00B71B35" w:rsidRDefault="0068594F" w:rsidP="00B71B35">
      <w:r>
        <w:rPr>
          <w:noProof/>
        </w:rPr>
        <w:drawing>
          <wp:anchor distT="0" distB="0" distL="114300" distR="114300" simplePos="0" relativeHeight="251695115" behindDoc="1" locked="0" layoutInCell="1" allowOverlap="1" wp14:anchorId="21F6C962" wp14:editId="47517559">
            <wp:simplePos x="0" y="0"/>
            <wp:positionH relativeFrom="column">
              <wp:posOffset>-295910</wp:posOffset>
            </wp:positionH>
            <wp:positionV relativeFrom="paragraph">
              <wp:posOffset>187325</wp:posOffset>
            </wp:positionV>
            <wp:extent cx="5943600" cy="1547495"/>
            <wp:effectExtent l="19050" t="19050" r="19050" b="14605"/>
            <wp:wrapNone/>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5943600" cy="1547495"/>
                    </a:xfrm>
                    <a:prstGeom prst="rect">
                      <a:avLst/>
                    </a:prstGeom>
                    <a:ln w="12700">
                      <a:solidFill>
                        <a:schemeClr val="tx1"/>
                      </a:solidFill>
                    </a:ln>
                  </pic:spPr>
                </pic:pic>
              </a:graphicData>
            </a:graphic>
          </wp:anchor>
        </w:drawing>
      </w:r>
    </w:p>
    <w:p w14:paraId="569999DE" w14:textId="2394B188" w:rsidR="00B71B35" w:rsidRDefault="00B71B35" w:rsidP="00B71B35"/>
    <w:p w14:paraId="5DB0C4CB" w14:textId="23FE95AF" w:rsidR="00B71B35" w:rsidRDefault="00B71B35" w:rsidP="00B71B35">
      <w:pPr>
        <w:pStyle w:val="Descripcin"/>
      </w:pPr>
    </w:p>
    <w:p w14:paraId="256A9205" w14:textId="2C98CE69" w:rsidR="00BB2E52" w:rsidRDefault="00BB2E52" w:rsidP="00B71B35">
      <w:pPr>
        <w:pStyle w:val="Descripcin"/>
      </w:pPr>
    </w:p>
    <w:p w14:paraId="6D521796" w14:textId="5261430B" w:rsidR="00BB2E52" w:rsidRDefault="00BB2E52" w:rsidP="00B71B35">
      <w:pPr>
        <w:pStyle w:val="Descripcin"/>
      </w:pPr>
    </w:p>
    <w:p w14:paraId="4F9998D5" w14:textId="26E6322B" w:rsidR="00BB2E52" w:rsidRDefault="00BB2E52" w:rsidP="00B71B35">
      <w:pPr>
        <w:pStyle w:val="Descripcin"/>
      </w:pPr>
    </w:p>
    <w:p w14:paraId="6BA0D367" w14:textId="3A616AD7" w:rsidR="00BB2E52" w:rsidRDefault="00BB2E52" w:rsidP="00B71B35">
      <w:pPr>
        <w:pStyle w:val="Descripcin"/>
      </w:pPr>
    </w:p>
    <w:p w14:paraId="1CDE4A88" w14:textId="77777777" w:rsidR="00BB2E52" w:rsidRDefault="00BB2E52" w:rsidP="00B71B35">
      <w:pPr>
        <w:pStyle w:val="Descripcin"/>
      </w:pPr>
    </w:p>
    <w:p w14:paraId="3985263C" w14:textId="77777777" w:rsidR="0068594F" w:rsidRDefault="0068594F" w:rsidP="0068594F">
      <w:pPr>
        <w:rPr>
          <w:rFonts w:ascii="Times New Roman" w:eastAsia="Times New Roman" w:hAnsi="Times New Roman" w:cs="Times New Roman"/>
          <w:b/>
          <w:spacing w:val="-2"/>
          <w:sz w:val="20"/>
          <w:szCs w:val="20"/>
          <w:lang w:val="es-ES_tradnl" w:eastAsia="es-CR"/>
        </w:rPr>
      </w:pPr>
    </w:p>
    <w:p w14:paraId="171078FD" w14:textId="27F80389" w:rsidR="00B71B35" w:rsidRPr="000830E5" w:rsidRDefault="0068594F" w:rsidP="0068594F">
      <w:pPr>
        <w:rPr>
          <w:b/>
          <w:bCs/>
          <w:lang w:val="es-ES_tradnl"/>
        </w:rPr>
      </w:pPr>
      <w:r w:rsidRPr="00FA3FDB">
        <w:rPr>
          <w:rFonts w:ascii="Times New Roman" w:eastAsia="Times New Roman" w:hAnsi="Times New Roman" w:cs="Times New Roman"/>
          <w:b/>
          <w:spacing w:val="-2"/>
          <w:sz w:val="20"/>
          <w:szCs w:val="20"/>
          <w:lang w:val="es-ES_tradnl" w:eastAsia="es-CR"/>
        </w:rPr>
        <w:t>Recorte de pantalla: Búsqueda por categorías</w:t>
      </w:r>
      <w:r>
        <w:rPr>
          <w:rFonts w:ascii="Times New Roman" w:eastAsia="Times New Roman" w:hAnsi="Times New Roman" w:cs="Times New Roman"/>
          <w:b/>
          <w:spacing w:val="-2"/>
          <w:sz w:val="20"/>
          <w:szCs w:val="20"/>
          <w:lang w:val="es-ES_tradnl" w:eastAsia="es-CR"/>
        </w:rPr>
        <w:t xml:space="preserve"> (curso, temas)</w:t>
      </w:r>
      <w:r w:rsidR="00FA3FDB">
        <w:rPr>
          <w:noProof/>
        </w:rPr>
        <w:drawing>
          <wp:anchor distT="0" distB="0" distL="114300" distR="114300" simplePos="0" relativeHeight="251697163" behindDoc="1" locked="0" layoutInCell="1" allowOverlap="1" wp14:anchorId="5DDF9F42" wp14:editId="6E2D5039">
            <wp:simplePos x="0" y="0"/>
            <wp:positionH relativeFrom="column">
              <wp:posOffset>-120015</wp:posOffset>
            </wp:positionH>
            <wp:positionV relativeFrom="paragraph">
              <wp:posOffset>241300</wp:posOffset>
            </wp:positionV>
            <wp:extent cx="5913664" cy="1837911"/>
            <wp:effectExtent l="19050" t="19050" r="11430" b="10160"/>
            <wp:wrapNone/>
            <wp:docPr id="22" name="Imagen 2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hat o mensaje de text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913664" cy="183791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DFE4B43" w14:textId="48B2C53C" w:rsidR="00B71B35" w:rsidRDefault="00B71B35" w:rsidP="00B71B35">
      <w:pPr>
        <w:pStyle w:val="Prrafodelista"/>
        <w:rPr>
          <w:b/>
          <w:bCs/>
        </w:rPr>
      </w:pPr>
    </w:p>
    <w:p w14:paraId="5A7CB64D" w14:textId="38EE412C" w:rsidR="00BB2E52" w:rsidRDefault="00BB2E52" w:rsidP="00FA3FDB"/>
    <w:p w14:paraId="7A75D50F" w14:textId="77777777" w:rsidR="00BB2E52" w:rsidRDefault="00BB2E52" w:rsidP="00FA3FDB"/>
    <w:p w14:paraId="410E8C97" w14:textId="77777777" w:rsidR="00BB2E52" w:rsidRDefault="00BB2E52" w:rsidP="00FA3FDB"/>
    <w:p w14:paraId="1FADB79C" w14:textId="77777777" w:rsidR="0068594F" w:rsidRDefault="0068594F" w:rsidP="00C01473"/>
    <w:p w14:paraId="198C376B" w14:textId="161F02C0" w:rsidR="00314F0F" w:rsidRDefault="002C329B" w:rsidP="00314F0F">
      <w:pPr>
        <w:pStyle w:val="Ttulo2"/>
      </w:pPr>
      <w:bookmarkStart w:id="48" w:name="_Toc144715850"/>
      <w:r>
        <w:t>8</w:t>
      </w:r>
      <w:r w:rsidR="001C0828">
        <w:t>.</w:t>
      </w:r>
      <w:r w:rsidR="00E70F76">
        <w:t>2</w:t>
      </w:r>
      <w:r w:rsidR="001C0828">
        <w:t xml:space="preserve"> </w:t>
      </w:r>
      <w:r w:rsidR="00314F0F">
        <w:t xml:space="preserve">Otros </w:t>
      </w:r>
      <w:r w:rsidR="001C0828">
        <w:t>r</w:t>
      </w:r>
      <w:r w:rsidR="00314F0F">
        <w:t>ecursos didácticos accesibles por medio del campus virtual</w:t>
      </w:r>
      <w:bookmarkEnd w:id="48"/>
    </w:p>
    <w:p w14:paraId="0F361DBC" w14:textId="026AE321" w:rsidR="00D04C59" w:rsidRPr="00FA3FDB" w:rsidRDefault="0068594F" w:rsidP="0068594F">
      <w:pPr>
        <w:pStyle w:val="Ttulo3"/>
      </w:pPr>
      <w:bookmarkStart w:id="49" w:name="_Toc144715851"/>
      <w:r>
        <w:t xml:space="preserve">a) </w:t>
      </w:r>
      <w:r w:rsidR="00A33C2B" w:rsidRPr="00FA3FDB">
        <w:t>Bases de datos y revistas</w:t>
      </w:r>
      <w:bookmarkEnd w:id="49"/>
    </w:p>
    <w:p w14:paraId="38578404" w14:textId="548FCE75" w:rsidR="00D54AF4" w:rsidRDefault="00D04C59" w:rsidP="00D04C59">
      <w:r>
        <w:t xml:space="preserve">Para </w:t>
      </w:r>
      <w:r w:rsidR="00873CC9">
        <w:t>la</w:t>
      </w:r>
      <w:r>
        <w:t xml:space="preserve"> indagación e</w:t>
      </w:r>
      <w:r w:rsidR="00873CC9">
        <w:t xml:space="preserve"> investigación</w:t>
      </w:r>
      <w:r>
        <w:t>, la</w:t>
      </w:r>
      <w:r w:rsidR="009F1902">
        <w:t xml:space="preserve"> página web de la Universidad</w:t>
      </w:r>
      <w:r>
        <w:t>, accesible a través del Campus Virtual</w:t>
      </w:r>
      <w:r w:rsidR="00A31CA9">
        <w:t>,</w:t>
      </w:r>
      <w:r>
        <w:t xml:space="preserve"> </w:t>
      </w:r>
      <w:r w:rsidR="00A31CA9">
        <w:t xml:space="preserve">poner a disposición </w:t>
      </w:r>
      <w:r w:rsidR="00873CC9">
        <w:t xml:space="preserve">materiales </w:t>
      </w:r>
      <w:r w:rsidR="00A31CA9">
        <w:t xml:space="preserve">y herramientas </w:t>
      </w:r>
      <w:r w:rsidR="00873CC9">
        <w:t xml:space="preserve">de </w:t>
      </w:r>
      <w:r w:rsidR="00873CC9" w:rsidRPr="00FA3FDB">
        <w:rPr>
          <w:i/>
          <w:iCs/>
        </w:rPr>
        <w:t>acceso abierto</w:t>
      </w:r>
      <w:r w:rsidR="00873CC9">
        <w:t xml:space="preserve"> identificados por la Biblioteca </w:t>
      </w:r>
      <w:r w:rsidR="00A31CA9">
        <w:t xml:space="preserve">y las Direcciones de Escuela </w:t>
      </w:r>
      <w:r w:rsidR="00873CC9">
        <w:t xml:space="preserve">para apoyar la investigación tanto de estudiantes como docentes. </w:t>
      </w:r>
      <w:r w:rsidR="001D281A">
        <w:t xml:space="preserve">Los recursos incluyen revistas especializadas de </w:t>
      </w:r>
      <w:r w:rsidR="004B21B2">
        <w:t xml:space="preserve">diversas universidades y centros de investigación, buscadores especializados y </w:t>
      </w:r>
      <w:r w:rsidR="00FB66F8">
        <w:t xml:space="preserve">el portal de revistas de la Universidad con materiales de su propia producción. </w:t>
      </w:r>
      <w:r w:rsidR="009F1902">
        <w:t xml:space="preserve">Los recursos están disponibles a través del </w:t>
      </w:r>
      <w:r w:rsidR="00D54AF4">
        <w:t xml:space="preserve">ícono de </w:t>
      </w:r>
      <w:r w:rsidR="00D54AF4" w:rsidRPr="00944E67">
        <w:rPr>
          <w:b/>
          <w:bCs/>
        </w:rPr>
        <w:t>RECURSOS</w:t>
      </w:r>
      <w:r w:rsidR="00D54AF4">
        <w:t xml:space="preserve"> en la página principal del campus virtual</w:t>
      </w:r>
      <w:r w:rsidR="00094732">
        <w:t xml:space="preserve"> según se </w:t>
      </w:r>
      <w:r w:rsidR="00E50B26">
        <w:t>indica en esta captura de pantalla:</w:t>
      </w:r>
    </w:p>
    <w:p w14:paraId="42D9DE05" w14:textId="2639C671" w:rsidR="00944E67" w:rsidRDefault="00944E67" w:rsidP="00D04C59">
      <w:r>
        <w:rPr>
          <w:noProof/>
        </w:rPr>
        <mc:AlternateContent>
          <mc:Choice Requires="wps">
            <w:drawing>
              <wp:anchor distT="0" distB="0" distL="114300" distR="114300" simplePos="0" relativeHeight="251666443" behindDoc="0" locked="0" layoutInCell="1" allowOverlap="1" wp14:anchorId="20BC1108" wp14:editId="4B149F39">
                <wp:simplePos x="0" y="0"/>
                <wp:positionH relativeFrom="column">
                  <wp:posOffset>1554480</wp:posOffset>
                </wp:positionH>
                <wp:positionV relativeFrom="paragraph">
                  <wp:posOffset>36830</wp:posOffset>
                </wp:positionV>
                <wp:extent cx="1333500" cy="1333500"/>
                <wp:effectExtent l="0" t="0" r="19050" b="19050"/>
                <wp:wrapNone/>
                <wp:docPr id="25" name="Elipse 25"/>
                <wp:cNvGraphicFramePr/>
                <a:graphic xmlns:a="http://schemas.openxmlformats.org/drawingml/2006/main">
                  <a:graphicData uri="http://schemas.microsoft.com/office/word/2010/wordprocessingShape">
                    <wps:wsp>
                      <wps:cNvSpPr/>
                      <wps:spPr>
                        <a:xfrm>
                          <a:off x="0" y="0"/>
                          <a:ext cx="1333500" cy="1333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DCDA2" id="Elipse 25" o:spid="_x0000_s1026" style="position:absolute;margin-left:122.4pt;margin-top:2.9pt;width:105pt;height:105pt;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" filled="f" strokecolor="#c00000" strokeweight="1pt">
                <v:stroke joinstyle="miter"/>
              </v:oval>
            </w:pict>
          </mc:Fallback>
        </mc:AlternateContent>
      </w:r>
      <w:r>
        <w:rPr>
          <w:noProof/>
        </w:rPr>
        <w:drawing>
          <wp:inline distT="0" distB="0" distL="0" distR="0" wp14:anchorId="2C4E4597" wp14:editId="7AA903C7">
            <wp:extent cx="5943600" cy="1478915"/>
            <wp:effectExtent l="0" t="0" r="0" b="6985"/>
            <wp:docPr id="1755585193"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85193" name="Imagen 1" descr="Imagen que contiene Interfaz de usuario gráfica&#10;&#10;Descripción generada automáticamente"/>
                    <pic:cNvPicPr/>
                  </pic:nvPicPr>
                  <pic:blipFill>
                    <a:blip r:embed="rId26"/>
                    <a:stretch>
                      <a:fillRect/>
                    </a:stretch>
                  </pic:blipFill>
                  <pic:spPr>
                    <a:xfrm>
                      <a:off x="0" y="0"/>
                      <a:ext cx="5943600" cy="1478915"/>
                    </a:xfrm>
                    <a:prstGeom prst="rect">
                      <a:avLst/>
                    </a:prstGeom>
                  </pic:spPr>
                </pic:pic>
              </a:graphicData>
            </a:graphic>
          </wp:inline>
        </w:drawing>
      </w:r>
    </w:p>
    <w:p w14:paraId="41ADABA3" w14:textId="54E2E684" w:rsidR="00D54AF4" w:rsidRDefault="00184203" w:rsidP="00D04C59">
      <w:r>
        <w:rPr>
          <w:noProof/>
        </w:rPr>
        <w:drawing>
          <wp:anchor distT="0" distB="0" distL="114300" distR="114300" simplePos="0" relativeHeight="251674635" behindDoc="1" locked="0" layoutInCell="1" allowOverlap="1" wp14:anchorId="528458C0" wp14:editId="6847BF06">
            <wp:simplePos x="0" y="0"/>
            <wp:positionH relativeFrom="column">
              <wp:posOffset>75760</wp:posOffset>
            </wp:positionH>
            <wp:positionV relativeFrom="paragraph">
              <wp:posOffset>637394</wp:posOffset>
            </wp:positionV>
            <wp:extent cx="2693670" cy="1758315"/>
            <wp:effectExtent l="0" t="0" r="0" b="0"/>
            <wp:wrapThrough wrapText="bothSides">
              <wp:wrapPolygon edited="0">
                <wp:start x="0" y="0"/>
                <wp:lineTo x="0" y="21296"/>
                <wp:lineTo x="21386" y="21296"/>
                <wp:lineTo x="21386" y="0"/>
                <wp:lineTo x="0" y="0"/>
              </wp:wrapPolygon>
            </wp:wrapThrough>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2693670" cy="1758315"/>
                    </a:xfrm>
                    <a:prstGeom prst="rect">
                      <a:avLst/>
                    </a:prstGeom>
                  </pic:spPr>
                </pic:pic>
              </a:graphicData>
            </a:graphic>
          </wp:anchor>
        </w:drawing>
      </w:r>
      <w:r w:rsidR="00094732">
        <w:t xml:space="preserve">También se pueden </w:t>
      </w:r>
      <w:r w:rsidR="00A33C2B">
        <w:t>acceder</w:t>
      </w:r>
      <w:r w:rsidR="00094732">
        <w:t xml:space="preserve"> mediante la pestaña “RECURSOS </w:t>
      </w:r>
      <w:r w:rsidR="00A33C2B">
        <w:t>DIDÁCTICOS</w:t>
      </w:r>
      <w:r w:rsidR="00094732">
        <w:t>” en el menú superior</w:t>
      </w:r>
      <w:r w:rsidR="00E50B26">
        <w:t xml:space="preserve">, como se señala en esta captura de pantalla: </w:t>
      </w:r>
    </w:p>
    <w:p w14:paraId="78C9C6A6" w14:textId="77777777" w:rsidR="00FA3FDB" w:rsidRDefault="00FA3FDB" w:rsidP="00C40B35"/>
    <w:p w14:paraId="1C3C1FBE" w14:textId="77777777" w:rsidR="00FA3FDB" w:rsidRDefault="00FA3FDB" w:rsidP="00C40B35"/>
    <w:p w14:paraId="4463D6CB" w14:textId="77777777" w:rsidR="00FA3FDB" w:rsidRDefault="00FA3FDB" w:rsidP="00C40B35"/>
    <w:p w14:paraId="7774A36B" w14:textId="77777777" w:rsidR="00FA3FDB" w:rsidRDefault="00FA3FDB" w:rsidP="00C40B35"/>
    <w:p w14:paraId="4907DD33" w14:textId="77777777" w:rsidR="00FA3FDB" w:rsidRDefault="00FA3FDB" w:rsidP="00C40B35"/>
    <w:p w14:paraId="3272F8F5" w14:textId="0B18AE12" w:rsidR="00C4493F" w:rsidRDefault="00FA3FDB" w:rsidP="00C40B35">
      <w:r>
        <w:rPr>
          <w:noProof/>
        </w:rPr>
        <w:drawing>
          <wp:anchor distT="0" distB="0" distL="114300" distR="114300" simplePos="0" relativeHeight="251705355" behindDoc="1" locked="0" layoutInCell="1" allowOverlap="1" wp14:anchorId="4741CF18" wp14:editId="554F6820">
            <wp:simplePos x="0" y="0"/>
            <wp:positionH relativeFrom="column">
              <wp:posOffset>76200</wp:posOffset>
            </wp:positionH>
            <wp:positionV relativeFrom="paragraph">
              <wp:posOffset>833755</wp:posOffset>
            </wp:positionV>
            <wp:extent cx="5943600" cy="1330325"/>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330325"/>
                    </a:xfrm>
                    <a:prstGeom prst="rect">
                      <a:avLst/>
                    </a:prstGeom>
                  </pic:spPr>
                </pic:pic>
              </a:graphicData>
            </a:graphic>
          </wp:anchor>
        </w:drawing>
      </w:r>
      <w:r w:rsidR="00E50B26">
        <w:t xml:space="preserve">De igual manera, están disponibles </w:t>
      </w:r>
      <w:r w:rsidR="009F1902">
        <w:t xml:space="preserve">directamente en la página web de la UBL: </w:t>
      </w:r>
      <w:hyperlink r:id="rId32" w:history="1">
        <w:r w:rsidR="009F1902" w:rsidRPr="00B2137A">
          <w:rPr>
            <w:rStyle w:val="Hipervnculo"/>
          </w:rPr>
          <w:t>https://www.ubl.ac.cr/biblioteca-recursos-academicos</w:t>
        </w:r>
      </w:hyperlink>
      <w:r w:rsidR="009F1902">
        <w:t xml:space="preserve">. </w:t>
      </w:r>
      <w:r w:rsidR="00682175">
        <w:t>Los recursos disponibles están organizados según se dispone en el siguiente recorte de pantalla:</w:t>
      </w:r>
    </w:p>
    <w:p w14:paraId="6E9D5D25" w14:textId="77777777" w:rsidR="00944E67" w:rsidRDefault="00944E67" w:rsidP="00C40B35"/>
    <w:p w14:paraId="1C2E0A85" w14:textId="77777777" w:rsidR="00944E67" w:rsidRDefault="00944E67" w:rsidP="00C40B35"/>
    <w:p w14:paraId="5B855E18" w14:textId="333FAB1F" w:rsidR="00FA3FDB" w:rsidRDefault="00FA3FDB" w:rsidP="00FA3FDB">
      <w:r>
        <w:rPr>
          <w:noProof/>
        </w:rPr>
        <w:drawing>
          <wp:anchor distT="0" distB="0" distL="114300" distR="114300" simplePos="0" relativeHeight="251668491" behindDoc="1" locked="0" layoutInCell="1" allowOverlap="1" wp14:anchorId="22570298" wp14:editId="4D0E7FC5">
            <wp:simplePos x="0" y="0"/>
            <wp:positionH relativeFrom="column">
              <wp:posOffset>33020</wp:posOffset>
            </wp:positionH>
            <wp:positionV relativeFrom="paragraph">
              <wp:posOffset>306705</wp:posOffset>
            </wp:positionV>
            <wp:extent cx="5781040" cy="3105150"/>
            <wp:effectExtent l="0" t="0" r="0" b="0"/>
            <wp:wrapNone/>
            <wp:docPr id="27" name="Imagen 2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orreo electrónico&#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5781040" cy="3105150"/>
                    </a:xfrm>
                    <a:prstGeom prst="rect">
                      <a:avLst/>
                    </a:prstGeom>
                  </pic:spPr>
                </pic:pic>
              </a:graphicData>
            </a:graphic>
            <wp14:sizeRelH relativeFrom="margin">
              <wp14:pctWidth>0</wp14:pctWidth>
            </wp14:sizeRelH>
            <wp14:sizeRelV relativeFrom="margin">
              <wp14:pctHeight>0</wp14:pctHeight>
            </wp14:sizeRelV>
          </wp:anchor>
        </w:drawing>
      </w:r>
      <w:r>
        <w:t xml:space="preserve">A continuación, recortes de pantalla de dos de estos recursos, como ejemplo: </w:t>
      </w:r>
    </w:p>
    <w:p w14:paraId="4CA116CD" w14:textId="4B3D15B0" w:rsidR="00FA3FDB" w:rsidRDefault="00FA3FDB" w:rsidP="004A36BA"/>
    <w:p w14:paraId="66AC5645" w14:textId="77777777" w:rsidR="00FA3FDB" w:rsidRDefault="00FA3FDB" w:rsidP="004A36BA"/>
    <w:p w14:paraId="5A09F864" w14:textId="77777777" w:rsidR="00FA3FDB" w:rsidRDefault="00FA3FDB" w:rsidP="000A34A1">
      <w:pPr>
        <w:rPr>
          <w:i/>
          <w:iCs/>
        </w:rPr>
      </w:pPr>
    </w:p>
    <w:p w14:paraId="650C6DBF" w14:textId="77777777" w:rsidR="00944E67" w:rsidRDefault="00944E67" w:rsidP="000A34A1">
      <w:pPr>
        <w:rPr>
          <w:i/>
          <w:iCs/>
        </w:rPr>
      </w:pPr>
    </w:p>
    <w:p w14:paraId="2B054320" w14:textId="77777777" w:rsidR="00FA3FDB" w:rsidRDefault="00FA3FDB" w:rsidP="000A34A1">
      <w:pPr>
        <w:rPr>
          <w:i/>
          <w:iCs/>
        </w:rPr>
      </w:pPr>
    </w:p>
    <w:p w14:paraId="6B329D77" w14:textId="77777777" w:rsidR="0068594F" w:rsidRDefault="0068594F" w:rsidP="0068594F"/>
    <w:p w14:paraId="2C6AB995" w14:textId="77777777" w:rsidR="0068594F" w:rsidRDefault="0068594F" w:rsidP="0068594F"/>
    <w:p w14:paraId="5DB4BC0B" w14:textId="07DD8E24" w:rsidR="0068594F" w:rsidRDefault="0068594F" w:rsidP="0068594F"/>
    <w:p w14:paraId="06E488D9" w14:textId="7508DF87" w:rsidR="00944E67" w:rsidRDefault="00944E67" w:rsidP="00000363">
      <w:r>
        <w:rPr>
          <w:noProof/>
        </w:rPr>
        <w:lastRenderedPageBreak/>
        <w:drawing>
          <wp:anchor distT="0" distB="0" distL="114300" distR="114300" simplePos="0" relativeHeight="251667467" behindDoc="1" locked="0" layoutInCell="1" allowOverlap="1" wp14:anchorId="79488A0B" wp14:editId="34837523">
            <wp:simplePos x="0" y="0"/>
            <wp:positionH relativeFrom="column">
              <wp:posOffset>72390</wp:posOffset>
            </wp:positionH>
            <wp:positionV relativeFrom="paragraph">
              <wp:posOffset>44450</wp:posOffset>
            </wp:positionV>
            <wp:extent cx="5542915" cy="3130550"/>
            <wp:effectExtent l="0" t="0" r="635" b="0"/>
            <wp:wrapTight wrapText="bothSides">
              <wp:wrapPolygon edited="0">
                <wp:start x="0" y="0"/>
                <wp:lineTo x="0" y="21425"/>
                <wp:lineTo x="21528" y="21425"/>
                <wp:lineTo x="21528" y="0"/>
                <wp:lineTo x="0" y="0"/>
              </wp:wrapPolygon>
            </wp:wrapTight>
            <wp:docPr id="28" name="Imagen 2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abla&#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5542915" cy="3130550"/>
                    </a:xfrm>
                    <a:prstGeom prst="rect">
                      <a:avLst/>
                    </a:prstGeom>
                  </pic:spPr>
                </pic:pic>
              </a:graphicData>
            </a:graphic>
            <wp14:sizeRelH relativeFrom="margin">
              <wp14:pctWidth>0</wp14:pctWidth>
            </wp14:sizeRelH>
            <wp14:sizeRelV relativeFrom="margin">
              <wp14:pctHeight>0</wp14:pctHeight>
            </wp14:sizeRelV>
          </wp:anchor>
        </w:drawing>
      </w:r>
    </w:p>
    <w:p w14:paraId="4E4DBA49" w14:textId="77777777" w:rsidR="00000363" w:rsidRDefault="00000363" w:rsidP="00000363"/>
    <w:p w14:paraId="1DE6092A" w14:textId="77777777" w:rsidR="00000363" w:rsidRDefault="00000363" w:rsidP="00000363"/>
    <w:p w14:paraId="4C15E627" w14:textId="77777777" w:rsidR="00000363" w:rsidRDefault="00000363" w:rsidP="00000363"/>
    <w:p w14:paraId="39D8D7AD" w14:textId="77777777" w:rsidR="00000363" w:rsidRDefault="00000363" w:rsidP="00000363"/>
    <w:p w14:paraId="213315ED" w14:textId="77777777" w:rsidR="00000363" w:rsidRDefault="00000363" w:rsidP="00000363"/>
    <w:p w14:paraId="1A21E666" w14:textId="77777777" w:rsidR="00000363" w:rsidRDefault="00000363" w:rsidP="00000363"/>
    <w:p w14:paraId="4438B162" w14:textId="77777777" w:rsidR="00000363" w:rsidRDefault="00000363" w:rsidP="00000363"/>
    <w:p w14:paraId="0698A839" w14:textId="77777777" w:rsidR="00000363" w:rsidRDefault="00000363" w:rsidP="00000363"/>
    <w:p w14:paraId="4FA57EFF" w14:textId="6E863A28" w:rsidR="000A34A1" w:rsidRPr="000A34A1" w:rsidRDefault="00000363" w:rsidP="0068594F">
      <w:pPr>
        <w:pStyle w:val="Ttulo3"/>
      </w:pPr>
      <w:bookmarkStart w:id="50" w:name="_Toc144715852"/>
      <w:r>
        <w:t xml:space="preserve">b) </w:t>
      </w:r>
      <w:r w:rsidR="00FB66F8" w:rsidRPr="000A34A1">
        <w:t>Biblioteca Enrique Strachan</w:t>
      </w:r>
      <w:bookmarkEnd w:id="50"/>
      <w:r w:rsidR="00FB66F8" w:rsidRPr="000A34A1">
        <w:t xml:space="preserve"> </w:t>
      </w:r>
    </w:p>
    <w:p w14:paraId="44E7B895" w14:textId="641E0203" w:rsidR="00FB66F8" w:rsidRDefault="00FB66F8" w:rsidP="000A34A1">
      <w:r>
        <w:t>La B</w:t>
      </w:r>
      <w:r w:rsidRPr="00FB66F8">
        <w:t>iblioteca cuenta con más de 30.000 tomos físicos</w:t>
      </w:r>
      <w:r>
        <w:t xml:space="preserve"> que pueden ser identificados en el catálogo</w:t>
      </w:r>
      <w:r w:rsidR="00C67F97">
        <w:t xml:space="preserve"> (</w:t>
      </w:r>
      <w:hyperlink r:id="rId35" w:history="1">
        <w:r w:rsidR="00C67F97" w:rsidRPr="00B2137A">
          <w:rPr>
            <w:rStyle w:val="Hipervnculo"/>
          </w:rPr>
          <w:t>http://biblioteca.ubl.ac.cr/</w:t>
        </w:r>
      </w:hyperlink>
      <w:r w:rsidR="00C67F97">
        <w:t xml:space="preserve">). </w:t>
      </w:r>
      <w:r>
        <w:t xml:space="preserve">La Biblioteca ofrece servicios de apoyo a la investigación y escaneo de materiales físicos. </w:t>
      </w:r>
      <w:r w:rsidR="00BF11B2">
        <w:t xml:space="preserve">Las personas estudiantes pueden ingresar al catálogo de la Biblioteca a través del Menú: Recursos Didácticos en la parte superior del Campus Virtual. </w:t>
      </w:r>
    </w:p>
    <w:p w14:paraId="5329796D" w14:textId="3EB52D1C" w:rsidR="00BF11B2" w:rsidRDefault="0068594F" w:rsidP="0068594F">
      <w:pPr>
        <w:pStyle w:val="Ttulo3"/>
      </w:pPr>
      <w:bookmarkStart w:id="51" w:name="_Toc144715853"/>
      <w:r>
        <w:t xml:space="preserve">c) </w:t>
      </w:r>
      <w:r w:rsidR="004D3D37" w:rsidRPr="00BF11B2">
        <w:t>Canal Youtube de la Universidad</w:t>
      </w:r>
      <w:bookmarkEnd w:id="51"/>
    </w:p>
    <w:p w14:paraId="129B8774" w14:textId="47C133A7" w:rsidR="004D3D37" w:rsidRDefault="004D3D37" w:rsidP="00BF11B2">
      <w:r>
        <w:t xml:space="preserve">En el canal </w:t>
      </w:r>
      <w:hyperlink r:id="rId36" w:history="1">
        <w:r w:rsidR="00AB2C8B" w:rsidRPr="0054427A">
          <w:rPr>
            <w:rStyle w:val="Hipervnculo"/>
          </w:rPr>
          <w:t>YouTube de la UBL</w:t>
        </w:r>
      </w:hyperlink>
      <w:r w:rsidR="00AB2C8B">
        <w:t xml:space="preserve"> </w:t>
      </w:r>
      <w:r>
        <w:t>se ofrece una serie de recursos didácticos para profundización en temas de las carreras</w:t>
      </w:r>
      <w:r w:rsidR="002B52FC">
        <w:t xml:space="preserve">. Entre otras, se ofrece el </w:t>
      </w:r>
      <w:hyperlink r:id="rId37" w:history="1">
        <w:r w:rsidR="00AA2A11" w:rsidRPr="00BE3840">
          <w:rPr>
            <w:rStyle w:val="Hipervnculo"/>
          </w:rPr>
          <w:t>Podcast UBL</w:t>
        </w:r>
      </w:hyperlink>
      <w:r w:rsidR="00AA2A11">
        <w:t xml:space="preserve"> que realiza diálogos</w:t>
      </w:r>
      <w:r>
        <w:t xml:space="preserve"> con personas especialistas </w:t>
      </w:r>
      <w:r w:rsidR="00C8624B">
        <w:t xml:space="preserve">y </w:t>
      </w:r>
      <w:hyperlink r:id="rId38" w:history="1">
        <w:r w:rsidR="00BE3840" w:rsidRPr="00AD6448">
          <w:rPr>
            <w:rStyle w:val="Hipervnculo"/>
          </w:rPr>
          <w:t>S</w:t>
        </w:r>
        <w:r w:rsidR="00AA2A11" w:rsidRPr="00AD6448">
          <w:rPr>
            <w:rStyle w:val="Hipervnculo"/>
          </w:rPr>
          <w:t>eminarios virtuales</w:t>
        </w:r>
      </w:hyperlink>
      <w:r w:rsidR="00AA2A11">
        <w:t xml:space="preserve"> con </w:t>
      </w:r>
      <w:r>
        <w:t>exposiciones de personas especialistas</w:t>
      </w:r>
      <w:r w:rsidR="002B52FC">
        <w:t xml:space="preserve"> en temáticas de las carreras. </w:t>
      </w:r>
    </w:p>
    <w:p w14:paraId="4A4E0EF2" w14:textId="2E2FDFA4" w:rsidR="00C40B35" w:rsidRPr="00BF11B2" w:rsidRDefault="0068594F" w:rsidP="0068594F">
      <w:pPr>
        <w:pStyle w:val="Ttulo3"/>
      </w:pPr>
      <w:bookmarkStart w:id="52" w:name="_Toc144715854"/>
      <w:r>
        <w:t xml:space="preserve">d) </w:t>
      </w:r>
      <w:r w:rsidR="00C40B35" w:rsidRPr="00BF11B2">
        <w:t xml:space="preserve">Revistas de la Editorial </w:t>
      </w:r>
      <w:r w:rsidR="00BF11B2">
        <w:t>de la Universidad</w:t>
      </w:r>
      <w:bookmarkEnd w:id="52"/>
      <w:r w:rsidR="0054427A" w:rsidRPr="00BF11B2">
        <w:t xml:space="preserve"> </w:t>
      </w:r>
    </w:p>
    <w:p w14:paraId="41E7ED5D" w14:textId="46CA6B5F" w:rsidR="00C40B35" w:rsidRDefault="00817288" w:rsidP="00BF11B2">
      <w:r>
        <w:rPr>
          <w:noProof/>
        </w:rPr>
        <w:lastRenderedPageBreak/>
        <w:drawing>
          <wp:anchor distT="0" distB="0" distL="114300" distR="114300" simplePos="0" relativeHeight="251675659" behindDoc="1" locked="0" layoutInCell="1" allowOverlap="1" wp14:anchorId="3E81DF0A" wp14:editId="4A8E6536">
            <wp:simplePos x="0" y="0"/>
            <wp:positionH relativeFrom="column">
              <wp:posOffset>127244</wp:posOffset>
            </wp:positionH>
            <wp:positionV relativeFrom="paragraph">
              <wp:posOffset>1067044</wp:posOffset>
            </wp:positionV>
            <wp:extent cx="5943600" cy="1927860"/>
            <wp:effectExtent l="0" t="0" r="0" b="0"/>
            <wp:wrapTight wrapText="bothSides">
              <wp:wrapPolygon edited="0">
                <wp:start x="0" y="0"/>
                <wp:lineTo x="0" y="21344"/>
                <wp:lineTo x="21531" y="21344"/>
                <wp:lineTo x="21531" y="0"/>
                <wp:lineTo x="0" y="0"/>
              </wp:wrapPolygon>
            </wp:wrapTight>
            <wp:docPr id="35" name="Imagen 35" descr="Interfaz de usuario gráfica, Texto, Aplicación, Correo electrónico&#10;&#10;Descripción generada automáticamen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 Correo electrónico&#10;&#10;Descripción generada automáticamente">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5943600" cy="1927860"/>
                    </a:xfrm>
                    <a:prstGeom prst="rect">
                      <a:avLst/>
                    </a:prstGeom>
                  </pic:spPr>
                </pic:pic>
              </a:graphicData>
            </a:graphic>
          </wp:anchor>
        </w:drawing>
      </w:r>
      <w:r w:rsidR="00C40B35" w:rsidRPr="00C40B35">
        <w:t xml:space="preserve">La Universidad </w:t>
      </w:r>
      <w:r w:rsidR="00C40B35">
        <w:t xml:space="preserve">dispone mediante acceso abierto de las revistas producidas por su Editorial (ver detalles en </w:t>
      </w:r>
      <w:r w:rsidR="00C40B35" w:rsidRPr="00BF11B2">
        <w:rPr>
          <w:b/>
          <w:bCs/>
        </w:rPr>
        <w:t>Tomo II</w:t>
      </w:r>
      <w:r w:rsidR="009A3694" w:rsidRPr="00BF11B2">
        <w:rPr>
          <w:b/>
          <w:bCs/>
        </w:rPr>
        <w:t>,</w:t>
      </w:r>
      <w:r w:rsidR="009A3694">
        <w:t xml:space="preserve"> 3.2 “Comité Editorial”)</w:t>
      </w:r>
      <w:r w:rsidR="00760CF9">
        <w:t xml:space="preserve"> en su portal de revistas (revistas.ubl.ac.cr</w:t>
      </w:r>
      <w:r w:rsidR="0054427A">
        <w:t>). T</w:t>
      </w:r>
      <w:r w:rsidR="00760CF9">
        <w:t>ambién</w:t>
      </w:r>
      <w:r w:rsidR="0054427A">
        <w:t xml:space="preserve"> es</w:t>
      </w:r>
      <w:r w:rsidR="00760CF9">
        <w:t xml:space="preserve"> accesible mediante </w:t>
      </w:r>
      <w:r w:rsidR="00BF11B2">
        <w:t xml:space="preserve">el menú </w:t>
      </w:r>
      <w:r w:rsidR="00BF11B2" w:rsidRPr="00BF11B2">
        <w:rPr>
          <w:b/>
          <w:bCs/>
        </w:rPr>
        <w:t>Recursos Didácticos</w:t>
      </w:r>
      <w:r w:rsidR="00BF11B2">
        <w:t xml:space="preserve"> en la parte superior del Campus Virtual. </w:t>
      </w:r>
    </w:p>
    <w:p w14:paraId="357F3454" w14:textId="77777777" w:rsidR="00944E67" w:rsidRDefault="00944E67" w:rsidP="00760CF9"/>
    <w:p w14:paraId="6E7D7FF9" w14:textId="7074376D" w:rsidR="00760CF9" w:rsidRDefault="00817288" w:rsidP="00760CF9">
      <w:r>
        <w:t xml:space="preserve">La Universidad </w:t>
      </w:r>
      <w:r w:rsidR="00CF0060">
        <w:t xml:space="preserve">edita y publica </w:t>
      </w:r>
      <w:r>
        <w:t>dos números anuales de las siguientes revistas</w:t>
      </w:r>
      <w:r w:rsidR="00994083">
        <w:t xml:space="preserve">, bajo </w:t>
      </w:r>
      <w:r w:rsidR="00C82A47">
        <w:t>la coordinación de su Comité Editorial</w:t>
      </w:r>
      <w:r w:rsidR="00CF0060">
        <w:t>.</w:t>
      </w:r>
      <w:r w:rsidR="009D3965">
        <w:t xml:space="preserve"> </w:t>
      </w:r>
    </w:p>
    <w:p w14:paraId="30C1C426" w14:textId="0332AB6E" w:rsidR="005B3096" w:rsidRDefault="00000000" w:rsidP="00184203">
      <w:pPr>
        <w:pStyle w:val="Prrafodelista"/>
        <w:numPr>
          <w:ilvl w:val="0"/>
          <w:numId w:val="17"/>
        </w:numPr>
        <w:spacing w:line="276" w:lineRule="auto"/>
        <w:jc w:val="left"/>
      </w:pPr>
      <w:hyperlink r:id="rId41" w:history="1">
        <w:r w:rsidR="00817288" w:rsidRPr="00AE5F9F">
          <w:rPr>
            <w:rStyle w:val="Hipervnculo"/>
          </w:rPr>
          <w:t>Vida y pensamiento</w:t>
        </w:r>
      </w:hyperlink>
      <w:r w:rsidR="00817288">
        <w:t xml:space="preserve"> (primer número publicado en 198</w:t>
      </w:r>
      <w:r w:rsidR="005B3096">
        <w:t>1)</w:t>
      </w:r>
    </w:p>
    <w:p w14:paraId="4443C423" w14:textId="55CE97DE" w:rsidR="005B3096" w:rsidRDefault="00000000" w:rsidP="00184203">
      <w:pPr>
        <w:pStyle w:val="Prrafodelista"/>
        <w:numPr>
          <w:ilvl w:val="0"/>
          <w:numId w:val="17"/>
        </w:numPr>
        <w:spacing w:line="276" w:lineRule="auto"/>
        <w:jc w:val="left"/>
      </w:pPr>
      <w:hyperlink r:id="rId42" w:history="1">
        <w:r w:rsidR="005B3096" w:rsidRPr="00CF0060">
          <w:rPr>
            <w:rStyle w:val="Hipervnculo"/>
          </w:rPr>
          <w:t>Aportes bíblicos</w:t>
        </w:r>
      </w:hyperlink>
      <w:r w:rsidR="005B3096">
        <w:t xml:space="preserve"> (primer número publicado </w:t>
      </w:r>
      <w:r w:rsidR="0050424A">
        <w:t>en el 2005)</w:t>
      </w:r>
    </w:p>
    <w:p w14:paraId="0983185A" w14:textId="6121C56B" w:rsidR="00817288" w:rsidRDefault="00000000" w:rsidP="00184203">
      <w:pPr>
        <w:pStyle w:val="Prrafodelista"/>
        <w:numPr>
          <w:ilvl w:val="0"/>
          <w:numId w:val="17"/>
        </w:numPr>
        <w:spacing w:line="276" w:lineRule="auto"/>
        <w:jc w:val="left"/>
      </w:pPr>
      <w:hyperlink r:id="rId43" w:history="1">
        <w:r w:rsidR="005B3096" w:rsidRPr="00CF0060">
          <w:rPr>
            <w:rStyle w:val="Hipervnculo"/>
          </w:rPr>
          <w:t>Aportes teológicos</w:t>
        </w:r>
      </w:hyperlink>
      <w:r w:rsidR="0050424A">
        <w:t xml:space="preserve"> (primer número publicado en </w:t>
      </w:r>
      <w:r w:rsidR="00994083">
        <w:t>el 2015)</w:t>
      </w:r>
    </w:p>
    <w:p w14:paraId="081E774F" w14:textId="77777777" w:rsidR="00882C99" w:rsidRDefault="00882C99" w:rsidP="00882C99">
      <w:pPr>
        <w:pStyle w:val="Prrafodelista"/>
        <w:spacing w:line="276" w:lineRule="auto"/>
        <w:jc w:val="left"/>
      </w:pPr>
    </w:p>
    <w:p w14:paraId="64BD27A6" w14:textId="77777777" w:rsidR="00000363" w:rsidRDefault="00000363" w:rsidP="00882C99">
      <w:pPr>
        <w:pStyle w:val="Prrafodelista"/>
        <w:spacing w:line="276" w:lineRule="auto"/>
        <w:jc w:val="left"/>
      </w:pPr>
    </w:p>
    <w:p w14:paraId="6CE77D9D" w14:textId="77777777" w:rsidR="00000363" w:rsidRDefault="00000363" w:rsidP="00882C99">
      <w:pPr>
        <w:pStyle w:val="Prrafodelista"/>
        <w:spacing w:line="276" w:lineRule="auto"/>
        <w:jc w:val="left"/>
      </w:pPr>
    </w:p>
    <w:p w14:paraId="21B3CAC3" w14:textId="649C9E15" w:rsidR="000A34A1" w:rsidRDefault="000A34A1" w:rsidP="000A34A1">
      <w:pPr>
        <w:pStyle w:val="Ttulo1"/>
      </w:pPr>
      <w:bookmarkStart w:id="53" w:name="_Toc144715855"/>
      <w:r w:rsidRPr="009E36FC">
        <w:t xml:space="preserve">Guías </w:t>
      </w:r>
      <w:r>
        <w:t xml:space="preserve">y recursos para </w:t>
      </w:r>
      <w:r w:rsidR="00BF11B2">
        <w:t>el manejo del Campus Virtual</w:t>
      </w:r>
      <w:bookmarkEnd w:id="53"/>
      <w:r>
        <w:t xml:space="preserve"> </w:t>
      </w:r>
    </w:p>
    <w:p w14:paraId="09765609" w14:textId="77777777" w:rsidR="000A34A1" w:rsidRDefault="000A34A1" w:rsidP="000A34A1">
      <w:r>
        <w:t xml:space="preserve">En el campus virtual se disponen para estudiantes diversas guías pedagógicas, manuales para el uso de las herramientas del Moodle y otros recursos para el estudio en la modalidad virtual. Están disponibles a través del icono de la pantalla principal denominado “Guías para estudiantes”. Además, se disponen de las normativas académicas y éticas en el ícono de ese nombre. como también las normativas para estudiantes: </w:t>
      </w:r>
    </w:p>
    <w:p w14:paraId="1BCF5DC8" w14:textId="7914E8E3" w:rsidR="000A34A1" w:rsidRDefault="00944E67" w:rsidP="000A34A1">
      <w:r>
        <w:rPr>
          <w:noProof/>
        </w:rPr>
        <w:lastRenderedPageBreak/>
        <mc:AlternateContent>
          <mc:Choice Requires="wps">
            <w:drawing>
              <wp:anchor distT="0" distB="0" distL="114300" distR="114300" simplePos="0" relativeHeight="251693067" behindDoc="0" locked="0" layoutInCell="1" allowOverlap="1" wp14:anchorId="67B737F4" wp14:editId="3AA91993">
                <wp:simplePos x="0" y="0"/>
                <wp:positionH relativeFrom="column">
                  <wp:posOffset>2910840</wp:posOffset>
                </wp:positionH>
                <wp:positionV relativeFrom="paragraph">
                  <wp:posOffset>78105</wp:posOffset>
                </wp:positionV>
                <wp:extent cx="1607820" cy="1348740"/>
                <wp:effectExtent l="0" t="0" r="11430" b="22860"/>
                <wp:wrapNone/>
                <wp:docPr id="34" name="Elipse 34"/>
                <wp:cNvGraphicFramePr/>
                <a:graphic xmlns:a="http://schemas.openxmlformats.org/drawingml/2006/main">
                  <a:graphicData uri="http://schemas.microsoft.com/office/word/2010/wordprocessingShape">
                    <wps:wsp>
                      <wps:cNvSpPr/>
                      <wps:spPr>
                        <a:xfrm>
                          <a:off x="0" y="0"/>
                          <a:ext cx="1607820" cy="13487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30241" id="Elipse 34" o:spid="_x0000_s1026" style="position:absolute;margin-left:229.2pt;margin-top:6.15pt;width:126.6pt;height:106.2pt;z-index:251693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" filled="f" strokecolor="#c00000" strokeweight="1pt">
                <v:stroke joinstyle="miter"/>
              </v:oval>
            </w:pict>
          </mc:Fallback>
        </mc:AlternateContent>
      </w:r>
      <w:r>
        <w:rPr>
          <w:noProof/>
        </w:rPr>
        <w:drawing>
          <wp:inline distT="0" distB="0" distL="0" distR="0" wp14:anchorId="70438AC1" wp14:editId="32097DC9">
            <wp:extent cx="5943600" cy="1478915"/>
            <wp:effectExtent l="0" t="0" r="0" b="6985"/>
            <wp:docPr id="10395258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2584" name="Imagen 1" descr="Imagen que contiene Interfaz de usuario gráfica&#10;&#10;Descripción generada automáticamente"/>
                    <pic:cNvPicPr/>
                  </pic:nvPicPr>
                  <pic:blipFill>
                    <a:blip r:embed="rId26"/>
                    <a:stretch>
                      <a:fillRect/>
                    </a:stretch>
                  </pic:blipFill>
                  <pic:spPr>
                    <a:xfrm>
                      <a:off x="0" y="0"/>
                      <a:ext cx="5943600" cy="1478915"/>
                    </a:xfrm>
                    <a:prstGeom prst="rect">
                      <a:avLst/>
                    </a:prstGeom>
                  </pic:spPr>
                </pic:pic>
              </a:graphicData>
            </a:graphic>
          </wp:inline>
        </w:drawing>
      </w:r>
    </w:p>
    <w:p w14:paraId="1F235012" w14:textId="26C41E82" w:rsidR="000A34A1" w:rsidRDefault="000A34A1" w:rsidP="00216E4F">
      <w:r>
        <w:t xml:space="preserve">Están disponible a través del menú superior, en </w:t>
      </w:r>
      <w:r w:rsidR="002F61D1">
        <w:t>la pestaña</w:t>
      </w:r>
      <w:r>
        <w:t xml:space="preserve"> </w:t>
      </w:r>
      <w:r w:rsidRPr="00216E4F">
        <w:rPr>
          <w:b/>
          <w:bCs/>
        </w:rPr>
        <w:t>ESTUDIANTES</w:t>
      </w:r>
      <w:r w:rsidR="00216E4F">
        <w:t xml:space="preserve">. </w:t>
      </w:r>
    </w:p>
    <w:p w14:paraId="28C37CE9" w14:textId="2B5A7BD9" w:rsidR="000A34A1" w:rsidRDefault="000A34A1" w:rsidP="000A34A1">
      <w:r>
        <w:t xml:space="preserve">Los recursos para las personas docentes, incluyendo el Modelo educativo virtual, el Diseño instruccional de la UBL y manuales para el uso de Moodle, están disponibles a través del menú superior </w:t>
      </w:r>
      <w:r w:rsidR="002F61D1">
        <w:t xml:space="preserve">en la pestaña </w:t>
      </w:r>
      <w:r w:rsidR="002F61D1" w:rsidRPr="002F61D1">
        <w:rPr>
          <w:b/>
          <w:bCs/>
        </w:rPr>
        <w:t>DOCENTES</w:t>
      </w:r>
      <w:r>
        <w:t xml:space="preserve">. </w:t>
      </w:r>
    </w:p>
    <w:p w14:paraId="1ACD73A0" w14:textId="5BD06663" w:rsidR="00882C99" w:rsidRDefault="00882C99" w:rsidP="00882C99">
      <w:pPr>
        <w:pStyle w:val="Ttulo1"/>
      </w:pPr>
      <w:bookmarkStart w:id="54" w:name="_Toc144715856"/>
      <w:r>
        <w:t>Ubicación de las normativas académicas</w:t>
      </w:r>
      <w:r w:rsidR="002B52FC">
        <w:t xml:space="preserve"> </w:t>
      </w:r>
      <w:r>
        <w:t>y éticas</w:t>
      </w:r>
      <w:bookmarkEnd w:id="54"/>
    </w:p>
    <w:p w14:paraId="0E29E2A6" w14:textId="6499DA93" w:rsidR="00444946" w:rsidRDefault="00882C99" w:rsidP="00000363">
      <w:r>
        <w:t xml:space="preserve">Se disponen de las normativas académicas, estudiantiles y éticas </w:t>
      </w:r>
      <w:r w:rsidR="00000363">
        <w:t xml:space="preserve">a través del botón de la página principal titulado NORMATIVAS. </w:t>
      </w:r>
    </w:p>
    <w:p w14:paraId="3B50D091" w14:textId="1651B01D" w:rsidR="00000363" w:rsidRDefault="00000363" w:rsidP="00000363">
      <w:r>
        <w:rPr>
          <w:noProof/>
        </w:rPr>
        <mc:AlternateContent>
          <mc:Choice Requires="wps">
            <w:drawing>
              <wp:anchor distT="0" distB="0" distL="114300" distR="114300" simplePos="0" relativeHeight="251719691" behindDoc="0" locked="0" layoutInCell="1" allowOverlap="1" wp14:anchorId="02F9B369" wp14:editId="504D01E0">
                <wp:simplePos x="0" y="0"/>
                <wp:positionH relativeFrom="column">
                  <wp:posOffset>4373880</wp:posOffset>
                </wp:positionH>
                <wp:positionV relativeFrom="paragraph">
                  <wp:posOffset>106680</wp:posOffset>
                </wp:positionV>
                <wp:extent cx="1607820" cy="1348740"/>
                <wp:effectExtent l="0" t="0" r="11430" b="22860"/>
                <wp:wrapNone/>
                <wp:docPr id="909894886" name="Elipse 909894886"/>
                <wp:cNvGraphicFramePr/>
                <a:graphic xmlns:a="http://schemas.openxmlformats.org/drawingml/2006/main">
                  <a:graphicData uri="http://schemas.microsoft.com/office/word/2010/wordprocessingShape">
                    <wps:wsp>
                      <wps:cNvSpPr/>
                      <wps:spPr>
                        <a:xfrm>
                          <a:off x="0" y="0"/>
                          <a:ext cx="1607820" cy="13487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E7B98" id="Elipse 909894886" o:spid="_x0000_s1026" style="position:absolute;margin-left:344.4pt;margin-top:8.4pt;width:126.6pt;height:106.2pt;z-index:251719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" filled="f" strokecolor="#c00000" strokeweight="1pt">
                <v:stroke joinstyle="miter"/>
              </v:oval>
            </w:pict>
          </mc:Fallback>
        </mc:AlternateContent>
      </w:r>
      <w:r>
        <w:rPr>
          <w:noProof/>
        </w:rPr>
        <w:drawing>
          <wp:inline distT="0" distB="0" distL="0" distR="0" wp14:anchorId="4FBEE4F2" wp14:editId="58CA7960">
            <wp:extent cx="5943600" cy="1478915"/>
            <wp:effectExtent l="0" t="0" r="0" b="6985"/>
            <wp:docPr id="2061477505" name="Imagen 206147750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2584" name="Imagen 1" descr="Imagen que contiene Interfaz de usuario gráfica&#10;&#10;Descripción generada automáticamente"/>
                    <pic:cNvPicPr/>
                  </pic:nvPicPr>
                  <pic:blipFill>
                    <a:blip r:embed="rId26"/>
                    <a:stretch>
                      <a:fillRect/>
                    </a:stretch>
                  </pic:blipFill>
                  <pic:spPr>
                    <a:xfrm>
                      <a:off x="0" y="0"/>
                      <a:ext cx="5943600" cy="1478915"/>
                    </a:xfrm>
                    <a:prstGeom prst="rect">
                      <a:avLst/>
                    </a:prstGeom>
                  </pic:spPr>
                </pic:pic>
              </a:graphicData>
            </a:graphic>
          </wp:inline>
        </w:drawing>
      </w:r>
    </w:p>
    <w:p w14:paraId="1FFDFFA0" w14:textId="77777777" w:rsidR="00586190" w:rsidRDefault="00586190" w:rsidP="00882C99"/>
    <w:p w14:paraId="52E27B6B" w14:textId="77777777" w:rsidR="00586190" w:rsidRDefault="00586190" w:rsidP="00882C99"/>
    <w:p w14:paraId="6860DAA8" w14:textId="6E447251" w:rsidR="00882C99" w:rsidRDefault="00444946" w:rsidP="00882C99">
      <w:r>
        <w:t>Todas las normativas</w:t>
      </w:r>
      <w:r w:rsidR="00882C99">
        <w:t xml:space="preserve"> pueden ser descargadas: </w:t>
      </w:r>
    </w:p>
    <w:p w14:paraId="20BBAD3D" w14:textId="69D9564C" w:rsidR="00882C99" w:rsidRDefault="00586190" w:rsidP="00882C99">
      <w:r>
        <w:rPr>
          <w:noProof/>
        </w:rPr>
        <w:lastRenderedPageBreak/>
        <w:drawing>
          <wp:inline distT="0" distB="0" distL="0" distR="0" wp14:anchorId="51D08DCE" wp14:editId="0E8C538F">
            <wp:extent cx="3446486" cy="4678680"/>
            <wp:effectExtent l="0" t="0" r="1905" b="7620"/>
            <wp:docPr id="194564514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45145" name="Imagen 1" descr="Imagen que contiene Interfaz de usuario gráfica&#10;&#10;Descripción generada automáticamente"/>
                    <pic:cNvPicPr/>
                  </pic:nvPicPr>
                  <pic:blipFill>
                    <a:blip r:embed="rId44"/>
                    <a:stretch>
                      <a:fillRect/>
                    </a:stretch>
                  </pic:blipFill>
                  <pic:spPr>
                    <a:xfrm>
                      <a:off x="0" y="0"/>
                      <a:ext cx="3456891" cy="4692805"/>
                    </a:xfrm>
                    <a:prstGeom prst="rect">
                      <a:avLst/>
                    </a:prstGeom>
                  </pic:spPr>
                </pic:pic>
              </a:graphicData>
            </a:graphic>
          </wp:inline>
        </w:drawing>
      </w:r>
    </w:p>
    <w:p w14:paraId="3D73CB22" w14:textId="1C3A045D" w:rsidR="00175888" w:rsidRPr="00A25CC8" w:rsidRDefault="006F3F22" w:rsidP="00BF11B2">
      <w:pPr>
        <w:pStyle w:val="Ttulo1"/>
      </w:pPr>
      <w:bookmarkStart w:id="55" w:name="_Toc144715857"/>
      <w:r>
        <w:t>M</w:t>
      </w:r>
      <w:r w:rsidR="001C222C" w:rsidRPr="00A25CC8">
        <w:t xml:space="preserve">ediación </w:t>
      </w:r>
      <w:r w:rsidR="003450F4">
        <w:t xml:space="preserve">pedagógica </w:t>
      </w:r>
      <w:r>
        <w:t>docente</w:t>
      </w:r>
      <w:r w:rsidR="001C222C" w:rsidRPr="00A25CC8">
        <w:t xml:space="preserve"> </w:t>
      </w:r>
      <w:r w:rsidR="00F6096B">
        <w:t>y participación estudiantil</w:t>
      </w:r>
      <w:bookmarkEnd w:id="55"/>
      <w:r w:rsidR="009D3965">
        <w:t xml:space="preserve"> </w:t>
      </w:r>
    </w:p>
    <w:p w14:paraId="1E449CF6" w14:textId="595B5962" w:rsidR="00C20549" w:rsidRDefault="006764CB" w:rsidP="00536C09">
      <w:r w:rsidRPr="00A25CC8">
        <w:t xml:space="preserve">El </w:t>
      </w:r>
      <w:r w:rsidR="003B666A" w:rsidRPr="00A25CC8">
        <w:t>diseño de los cursos contempla</w:t>
      </w:r>
      <w:r w:rsidR="00E07E68">
        <w:t xml:space="preserve"> </w:t>
      </w:r>
      <w:r w:rsidR="009A1B9B">
        <w:t xml:space="preserve">la mediación pedagógica adecuada para la implementación de los cursos según el modelo pedagógico de la Universidad y los objetivos </w:t>
      </w:r>
      <w:r w:rsidR="00764C9E">
        <w:t>propios de cada curso</w:t>
      </w:r>
      <w:r w:rsidR="009A1B9B">
        <w:t xml:space="preserve">. </w:t>
      </w:r>
      <w:r w:rsidR="005B3DB0" w:rsidRPr="00A25CC8">
        <w:t xml:space="preserve">La mediación pedagógica </w:t>
      </w:r>
      <w:r w:rsidR="00764C9E">
        <w:t xml:space="preserve">está a cargo de la persona docente, quien podrá contar con </w:t>
      </w:r>
      <w:r w:rsidR="00536C09">
        <w:t xml:space="preserve">el </w:t>
      </w:r>
      <w:r w:rsidR="00764C9E">
        <w:t xml:space="preserve">apoyo técnico </w:t>
      </w:r>
      <w:r w:rsidR="00536C09">
        <w:t xml:space="preserve">y de una persona asistente para su implementación, según necesidad. </w:t>
      </w:r>
    </w:p>
    <w:p w14:paraId="6A3CFBE2" w14:textId="00C6D615" w:rsidR="00BC5664" w:rsidRPr="00A25CC8" w:rsidRDefault="00BF11B2" w:rsidP="00950BEB">
      <w:pPr>
        <w:pStyle w:val="Ttulo2"/>
      </w:pPr>
      <w:bookmarkStart w:id="56" w:name="_Toc144715858"/>
      <w:r>
        <w:t>1</w:t>
      </w:r>
      <w:r w:rsidR="009A3ABF">
        <w:t>1</w:t>
      </w:r>
      <w:r w:rsidR="0097109B">
        <w:t xml:space="preserve">.1 </w:t>
      </w:r>
      <w:r w:rsidR="00BC5664">
        <w:t>Mediación docente</w:t>
      </w:r>
      <w:bookmarkEnd w:id="56"/>
    </w:p>
    <w:p w14:paraId="3244B906" w14:textId="77777777" w:rsidR="003B68FE" w:rsidRDefault="005B3DB0" w:rsidP="001A36FF">
      <w:r w:rsidRPr="00EE41A1">
        <w:t xml:space="preserve">Toda actividad que se lleve a cabo en los cursos virtuales debe contar con </w:t>
      </w:r>
      <w:r w:rsidR="001A36FF">
        <w:t xml:space="preserve">la planificación, </w:t>
      </w:r>
      <w:r w:rsidRPr="00EE41A1">
        <w:t>el apoyo, orientación y supervisión constante de la persona docente</w:t>
      </w:r>
      <w:r w:rsidR="008A180D">
        <w:t xml:space="preserve"> para garantizar que el </w:t>
      </w:r>
      <w:r w:rsidR="001A36FF">
        <w:t xml:space="preserve">diseño de los cursos virtuales y sus acciones pedagógicas sean pertinentes y efectivas. </w:t>
      </w:r>
    </w:p>
    <w:p w14:paraId="624EF8D2" w14:textId="07D3DA72" w:rsidR="003450F4" w:rsidRDefault="00E45DAC" w:rsidP="001A36FF">
      <w:r>
        <w:lastRenderedPageBreak/>
        <w:t>L</w:t>
      </w:r>
      <w:r w:rsidR="00837F3B">
        <w:t xml:space="preserve">os derechos y obligaciones </w:t>
      </w:r>
      <w:r>
        <w:t>de las personas docentes se establecen en el Reglamento de Educación Virtual de la UBL</w:t>
      </w:r>
      <w:r w:rsidR="004E6362">
        <w:t xml:space="preserve">, a saber: </w:t>
      </w:r>
    </w:p>
    <w:p w14:paraId="6B0423A7" w14:textId="77777777" w:rsidR="00837F3B" w:rsidRPr="00B70B47" w:rsidRDefault="00837F3B" w:rsidP="00B70B47">
      <w:pPr>
        <w:spacing w:after="0"/>
        <w:ind w:left="1134"/>
        <w:rPr>
          <w:bCs/>
          <w:sz w:val="20"/>
          <w:szCs w:val="20"/>
        </w:rPr>
      </w:pPr>
      <w:bookmarkStart w:id="57" w:name="_Toc85534275"/>
      <w:r w:rsidRPr="00B70B47">
        <w:rPr>
          <w:b/>
          <w:bCs/>
          <w:sz w:val="20"/>
          <w:szCs w:val="20"/>
        </w:rPr>
        <w:t>Artículo 34. Derechos del Personal Docente de la Educación Virtual</w:t>
      </w:r>
      <w:bookmarkEnd w:id="57"/>
    </w:p>
    <w:p w14:paraId="18D8AEAA" w14:textId="77777777" w:rsidR="00837F3B" w:rsidRPr="00B70B47" w:rsidRDefault="00837F3B" w:rsidP="00B70B47">
      <w:pPr>
        <w:spacing w:after="0" w:line="240" w:lineRule="auto"/>
        <w:ind w:left="1134" w:right="996"/>
        <w:rPr>
          <w:sz w:val="20"/>
          <w:szCs w:val="20"/>
        </w:rPr>
      </w:pPr>
      <w:r w:rsidRPr="00B70B47">
        <w:rPr>
          <w:sz w:val="20"/>
          <w:szCs w:val="20"/>
        </w:rPr>
        <w:t>Los derechos del personal docente de las carreras virtuales de la UBL son los siguientes:</w:t>
      </w:r>
    </w:p>
    <w:p w14:paraId="4BB15FF0"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 xml:space="preserve">Disfrutar de todos los derechos consignados en el Artículo 20 del Régimen Docentes y de Carrera Académica de la UBL. </w:t>
      </w:r>
    </w:p>
    <w:p w14:paraId="6EBA4C28"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Recibir una inducción al campus virtual, al diseño de los cursos virtuales de la UBL, el uso de la Biblioteca y los repositorios bibliográficos y aspectos tecnológicos para el manejo del aula virtual.</w:t>
      </w:r>
    </w:p>
    <w:p w14:paraId="7C088FCA"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 xml:space="preserve">Recibir capacitación y formación continuada en aspectos técnicos y pedagógicos de la Educación Virtual. </w:t>
      </w:r>
    </w:p>
    <w:p w14:paraId="6F8142EC"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Contar con acceso a la plataforma virtual con permisos para hacer ajustes en el diseño de los cursos, dentro del marco del programa o sílabo aprobado, como también a las herramientas virtuales necesarias para la implementación del curso.</w:t>
      </w:r>
    </w:p>
    <w:p w14:paraId="4CF15264"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Establecer su horario de atención a las consultas realizadas en el curso virtual, en el marco de las responsabilidades del curso y la carga laboral respectiva.</w:t>
      </w:r>
    </w:p>
    <w:p w14:paraId="60F2AD81"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 xml:space="preserve">Recibir información actualizada sobre políticas, procedimientos y disposiciones académicas, administrativas y de la educación virtual. </w:t>
      </w:r>
    </w:p>
    <w:p w14:paraId="58F70C46"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Recibir soporte técnico y pedagógico para la implementación de la asignatura virtual y para el diseño de las actividades de aprendizaje y evaluación de los cursos.</w:t>
      </w:r>
    </w:p>
    <w:p w14:paraId="189EAE2D"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Contar con acceso a la infraestructura y equipo necesarios para la implementación de la asignatura virtual.</w:t>
      </w:r>
    </w:p>
    <w:p w14:paraId="1A8CB889"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Presentar a la Dirección de Escuela propuestas para la modificación oportuna del sílabo o programa de las asignaturas asignadas y/o el diseño de sus estrategias y actividades virtuales que serán presentados a la aprobación del CONESUP.</w:t>
      </w:r>
    </w:p>
    <w:p w14:paraId="23901E7D" w14:textId="77777777" w:rsidR="00837F3B" w:rsidRPr="00B70B47" w:rsidRDefault="00837F3B" w:rsidP="00184203">
      <w:pPr>
        <w:pStyle w:val="Prrafodelista"/>
        <w:numPr>
          <w:ilvl w:val="0"/>
          <w:numId w:val="9"/>
        </w:numPr>
        <w:spacing w:after="0" w:line="240" w:lineRule="auto"/>
        <w:ind w:left="1134" w:right="996" w:firstLine="0"/>
        <w:rPr>
          <w:sz w:val="20"/>
          <w:szCs w:val="20"/>
        </w:rPr>
      </w:pPr>
      <w:r w:rsidRPr="00B70B47">
        <w:rPr>
          <w:sz w:val="20"/>
          <w:szCs w:val="20"/>
        </w:rPr>
        <w:t xml:space="preserve">Conocer los resultados de las evaluaciones realizadas de su labor en la docencia virtual. </w:t>
      </w:r>
    </w:p>
    <w:p w14:paraId="4655C7C9" w14:textId="77777777" w:rsidR="00A24779" w:rsidRDefault="00A24779" w:rsidP="00837F3B">
      <w:pPr>
        <w:spacing w:after="0" w:line="240" w:lineRule="auto"/>
        <w:ind w:left="1134" w:right="996"/>
        <w:rPr>
          <w:rStyle w:val="Ttulo3Car"/>
          <w:sz w:val="20"/>
          <w:szCs w:val="20"/>
        </w:rPr>
      </w:pPr>
      <w:bookmarkStart w:id="58" w:name="_Toc85534276"/>
    </w:p>
    <w:p w14:paraId="6AEE5628" w14:textId="3742B049" w:rsidR="00837F3B" w:rsidRPr="00B70B47" w:rsidRDefault="00837F3B" w:rsidP="00B70B47">
      <w:pPr>
        <w:spacing w:after="0"/>
        <w:ind w:left="1134"/>
        <w:rPr>
          <w:b/>
          <w:sz w:val="18"/>
          <w:szCs w:val="18"/>
        </w:rPr>
      </w:pPr>
      <w:r w:rsidRPr="00B70B47">
        <w:rPr>
          <w:sz w:val="20"/>
          <w:szCs w:val="20"/>
        </w:rPr>
        <w:t>Artículo 35.</w:t>
      </w:r>
      <w:r w:rsidR="009D3965">
        <w:rPr>
          <w:sz w:val="20"/>
          <w:szCs w:val="20"/>
        </w:rPr>
        <w:t xml:space="preserve"> </w:t>
      </w:r>
      <w:r w:rsidRPr="00B70B47">
        <w:rPr>
          <w:sz w:val="20"/>
          <w:szCs w:val="20"/>
        </w:rPr>
        <w:t>Responsabilidades del personal docente de la Educación Virtua</w:t>
      </w:r>
      <w:bookmarkEnd w:id="58"/>
      <w:r w:rsidRPr="00B70B47">
        <w:rPr>
          <w:b/>
          <w:sz w:val="18"/>
          <w:szCs w:val="18"/>
        </w:rPr>
        <w:t xml:space="preserve">l. </w:t>
      </w:r>
    </w:p>
    <w:p w14:paraId="546C37F0" w14:textId="77777777" w:rsidR="00837F3B" w:rsidRPr="00B70B47" w:rsidRDefault="00837F3B" w:rsidP="00B70B47">
      <w:pPr>
        <w:spacing w:after="0" w:line="240" w:lineRule="auto"/>
        <w:ind w:left="1134" w:right="996"/>
        <w:rPr>
          <w:sz w:val="20"/>
          <w:szCs w:val="20"/>
        </w:rPr>
      </w:pPr>
      <w:r w:rsidRPr="00B70B47">
        <w:rPr>
          <w:sz w:val="20"/>
          <w:szCs w:val="20"/>
        </w:rPr>
        <w:t>Las responsabilidades de personal docente de las carreras virtuales de la UBL son los siguientes:</w:t>
      </w:r>
    </w:p>
    <w:p w14:paraId="56AAD252" w14:textId="77777777" w:rsidR="00837F3B" w:rsidRPr="00B70B47" w:rsidRDefault="00837F3B" w:rsidP="00184203">
      <w:pPr>
        <w:pStyle w:val="Prrafodelista"/>
        <w:numPr>
          <w:ilvl w:val="0"/>
          <w:numId w:val="10"/>
        </w:numPr>
        <w:spacing w:after="0" w:line="240" w:lineRule="auto"/>
        <w:ind w:left="1134" w:right="996" w:firstLine="0"/>
        <w:rPr>
          <w:sz w:val="20"/>
          <w:szCs w:val="20"/>
        </w:rPr>
      </w:pPr>
      <w:r w:rsidRPr="00B70B47">
        <w:rPr>
          <w:sz w:val="20"/>
          <w:szCs w:val="20"/>
        </w:rPr>
        <w:t xml:space="preserve">Cumplir con todas las responsabilidades consignadas en el Artículo 19 del Régimen Docente y de Carrera Académica de la UBL. </w:t>
      </w:r>
    </w:p>
    <w:p w14:paraId="72536F59"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Cumplir con las cargas académicas asignadas para los programas virtuales en las fechas correspondientes al calendario académico de la Universidad. </w:t>
      </w:r>
    </w:p>
    <w:p w14:paraId="05E3A831"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Entregar el sílabo o programa del curso a la Dirección de Escuela para su revisión y aprobación y posteriormente al Departamento de Educación Virtual para el acompañamiento técnico. </w:t>
      </w:r>
    </w:p>
    <w:p w14:paraId="09B800D9"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Implementar la asignatura adjudicada según su programa o sílabo en consonancia con el modelo instruccional de la UBL y sus estrategias pedagógicas, técnicas y metodología.</w:t>
      </w:r>
    </w:p>
    <w:p w14:paraId="73053C47"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Preparar y mantener al día el aula virtual de la asignatura en el campus virtual de la UBL según el programa del curso. </w:t>
      </w:r>
    </w:p>
    <w:p w14:paraId="2AE65985"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Elaborar los contenidos del material didáctico necesarios que para la asignatura/s a su cargo como también las guías pedagógicas o rutas de aprendizaje para el desarrollo de la asignatura. </w:t>
      </w:r>
    </w:p>
    <w:p w14:paraId="6205022E"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Fomentar la interacción respetuosa y dinámica en el aula virtual y responder de manera oportuna a las consultas del personal estudiantil a través de los foros, correos electrónicos u otros medios convenidos entre la persona docente y el estudiantado. </w:t>
      </w:r>
    </w:p>
    <w:p w14:paraId="753187C2"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Desarrollar la presencia pedagógica, social y cognitiva en el aula virtual según el modelo pedagógico de la UBL. </w:t>
      </w:r>
    </w:p>
    <w:p w14:paraId="083210A5"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lastRenderedPageBreak/>
        <w:t xml:space="preserve">Retroalimentar y calificar las actividades de evaluación en el aula virtual a más tardar 10 días hábiles después de la fecha de cierre de la actividad. </w:t>
      </w:r>
    </w:p>
    <w:p w14:paraId="03B54477"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Dar seguimiento a la población estudiantil que no se presentan en el aula virtual o que presentan rezago en el cumplimiento de las actividades e informar a la Dirección de Escuela correspondiente. </w:t>
      </w:r>
    </w:p>
    <w:p w14:paraId="5C103763"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Hacer entrega de las notas de las asignaturas virtuales a su cargo, una semana después de terminado el curso. </w:t>
      </w:r>
    </w:p>
    <w:p w14:paraId="7529A69B" w14:textId="77777777" w:rsidR="00837F3B" w:rsidRPr="00B70B47" w:rsidRDefault="00837F3B" w:rsidP="00184203">
      <w:pPr>
        <w:pStyle w:val="Sangranormal"/>
        <w:numPr>
          <w:ilvl w:val="0"/>
          <w:numId w:val="10"/>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Participar en las actividades de capacitación y actualización docente en el manejo técnico y pedagógico de la educación virtual programadas por la Vice Rectoría Académica y el Departamento de Educación Virtual.</w:t>
      </w:r>
    </w:p>
    <w:p w14:paraId="209A92D0" w14:textId="77777777" w:rsidR="00837F3B" w:rsidRPr="00B70B47" w:rsidRDefault="00837F3B" w:rsidP="00B70B47">
      <w:pPr>
        <w:spacing w:after="0" w:line="240" w:lineRule="auto"/>
        <w:ind w:left="1134" w:right="996"/>
        <w:rPr>
          <w:sz w:val="20"/>
          <w:szCs w:val="20"/>
        </w:rPr>
      </w:pPr>
    </w:p>
    <w:p w14:paraId="2AE02ADE" w14:textId="4464C95D" w:rsidR="005B3DB0" w:rsidRPr="00EE41A1" w:rsidRDefault="00251EA0" w:rsidP="00B70B47">
      <w:r>
        <w:t xml:space="preserve">El Art. 35 inciso “h” incluye las siguientes actividades de mediación pedagógica con el fin de </w:t>
      </w:r>
      <w:r w:rsidR="00A24779">
        <w:t>fomentar la</w:t>
      </w:r>
      <w:r>
        <w:t>s</w:t>
      </w:r>
      <w:r w:rsidR="00A24779">
        <w:t xml:space="preserve"> </w:t>
      </w:r>
      <w:r w:rsidR="00B80F26">
        <w:t>presencia</w:t>
      </w:r>
      <w:r>
        <w:t>s</w:t>
      </w:r>
      <w:r w:rsidR="00B80F26">
        <w:t xml:space="preserve"> pedagógica, </w:t>
      </w:r>
      <w:r w:rsidR="00A24779">
        <w:t>social y cognitiva</w:t>
      </w:r>
      <w:r>
        <w:t xml:space="preserve"> en el aula virtual y la interacción entre estas para un aprendizaje significativo:</w:t>
      </w:r>
    </w:p>
    <w:p w14:paraId="74D962CF" w14:textId="18B7F9B8" w:rsidR="005B3DB0" w:rsidRPr="00EE41A1" w:rsidRDefault="005B3DB0" w:rsidP="00184203">
      <w:pPr>
        <w:pStyle w:val="Prrafodelista"/>
        <w:numPr>
          <w:ilvl w:val="0"/>
          <w:numId w:val="1"/>
        </w:numPr>
        <w:ind w:left="851"/>
      </w:pPr>
      <w:r w:rsidRPr="00EE41A1">
        <w:t>Dar instrucciones claras sobre la naturaleza de cada actividad y sus objetivos en el marco del curso.</w:t>
      </w:r>
      <w:r w:rsidR="009D3965">
        <w:t xml:space="preserve"> </w:t>
      </w:r>
      <w:r w:rsidRPr="00EE41A1">
        <w:t xml:space="preserve">Para ello utilizará los foros de </w:t>
      </w:r>
      <w:r w:rsidR="00B80F26">
        <w:t>Avisos</w:t>
      </w:r>
      <w:r w:rsidR="00B80F26" w:rsidRPr="00EE41A1">
        <w:t xml:space="preserve"> </w:t>
      </w:r>
      <w:r w:rsidRPr="00EE41A1">
        <w:t xml:space="preserve">u otros foros, así como guías escritas, </w:t>
      </w:r>
      <w:r w:rsidR="00FC7DFC">
        <w:t xml:space="preserve">e </w:t>
      </w:r>
      <w:r w:rsidR="00B80F26">
        <w:t xml:space="preserve">insumos </w:t>
      </w:r>
      <w:r w:rsidRPr="00EE41A1">
        <w:t>en video o audio cuando la actividad lo requiera.</w:t>
      </w:r>
    </w:p>
    <w:p w14:paraId="52B08912" w14:textId="77777777" w:rsidR="005B3DB0" w:rsidRPr="00EE41A1" w:rsidRDefault="005B3DB0" w:rsidP="00184203">
      <w:pPr>
        <w:pStyle w:val="Prrafodelista"/>
        <w:numPr>
          <w:ilvl w:val="0"/>
          <w:numId w:val="1"/>
        </w:numPr>
        <w:ind w:left="851"/>
      </w:pPr>
      <w:r w:rsidRPr="00EE41A1">
        <w:t>Establecer con claridad las expectativas de desempeño (cómo se evaluará cada actividad), para lo cual indicará a los y las estudiantes, de antemano, la rúbrica o instrumento con el que serán evaluadas.</w:t>
      </w:r>
    </w:p>
    <w:p w14:paraId="59876AB4" w14:textId="11605106" w:rsidR="005B3DB0" w:rsidRPr="00EE41A1" w:rsidRDefault="005B3DB0" w:rsidP="00184203">
      <w:pPr>
        <w:pStyle w:val="Prrafodelista"/>
        <w:numPr>
          <w:ilvl w:val="0"/>
          <w:numId w:val="1"/>
        </w:numPr>
        <w:ind w:left="851"/>
      </w:pPr>
      <w:r w:rsidRPr="00EE41A1">
        <w:t>Responder de forma oportuna las consultas que envíen los y las estudiantes al foro de dudas, correo interno de la plataforma, correo electrónico institucional</w:t>
      </w:r>
      <w:r w:rsidR="00FC7DFC">
        <w:t xml:space="preserve"> u otro medio de comunicación acordado previamente,</w:t>
      </w:r>
      <w:r w:rsidRPr="00EE41A1">
        <w:t xml:space="preserve"> sobre la naturaleza, el desarrollo y las expectativas de las actividades.</w:t>
      </w:r>
    </w:p>
    <w:p w14:paraId="3B155C33" w14:textId="77777777" w:rsidR="005B3DB0" w:rsidRPr="00EE41A1" w:rsidRDefault="005B3DB0" w:rsidP="00184203">
      <w:pPr>
        <w:pStyle w:val="Prrafodelista"/>
        <w:numPr>
          <w:ilvl w:val="0"/>
          <w:numId w:val="1"/>
        </w:numPr>
        <w:ind w:left="851"/>
      </w:pPr>
      <w:r w:rsidRPr="00EE41A1">
        <w:t>Retroalimentar el trabajo de los y las estudiantes de manera oportuna, pertinente y constructiva, señalando tanto los aciertos, como las vías para mejorar su desempeño.</w:t>
      </w:r>
    </w:p>
    <w:p w14:paraId="3D7EDE14" w14:textId="77777777" w:rsidR="005B3DB0" w:rsidRPr="00EE41A1" w:rsidRDefault="005B3DB0" w:rsidP="00184203">
      <w:pPr>
        <w:pStyle w:val="Prrafodelista"/>
        <w:numPr>
          <w:ilvl w:val="0"/>
          <w:numId w:val="1"/>
        </w:numPr>
        <w:ind w:left="851"/>
      </w:pPr>
      <w:r w:rsidRPr="00EE41A1">
        <w:t>Participar, haciendo aportes y retroalimentando a los y las estudiantes, en los foros y otros espacios interactivos.</w:t>
      </w:r>
    </w:p>
    <w:p w14:paraId="49108888" w14:textId="77777777" w:rsidR="00FC7DFC" w:rsidRDefault="005B3DB0" w:rsidP="00184203">
      <w:pPr>
        <w:pStyle w:val="Prrafodelista"/>
        <w:numPr>
          <w:ilvl w:val="0"/>
          <w:numId w:val="1"/>
        </w:numPr>
        <w:ind w:left="851"/>
      </w:pPr>
      <w:r w:rsidRPr="00EE41A1">
        <w:t xml:space="preserve">Motivar la participación en los foros y </w:t>
      </w:r>
      <w:r w:rsidR="00FC7DFC">
        <w:t xml:space="preserve">demás actividades colaborativas. </w:t>
      </w:r>
    </w:p>
    <w:p w14:paraId="471A7F08" w14:textId="37110DD9" w:rsidR="005B3DB0" w:rsidRPr="00EE41A1" w:rsidRDefault="00FC7DFC" w:rsidP="00184203">
      <w:pPr>
        <w:pStyle w:val="Prrafodelista"/>
        <w:numPr>
          <w:ilvl w:val="0"/>
          <w:numId w:val="1"/>
        </w:numPr>
        <w:ind w:left="851"/>
      </w:pPr>
      <w:r>
        <w:t xml:space="preserve">Dar </w:t>
      </w:r>
      <w:r w:rsidR="005B3DB0" w:rsidRPr="00EE41A1">
        <w:t>seguimiento periódicamente a la elaboración de las asignaciones, a través de los foros, servicio de mensajería u otros.</w:t>
      </w:r>
    </w:p>
    <w:p w14:paraId="5E88209C" w14:textId="77777777" w:rsidR="005B3DB0" w:rsidRPr="00EE41A1" w:rsidRDefault="005B3DB0" w:rsidP="00184203">
      <w:pPr>
        <w:pStyle w:val="Prrafodelista"/>
        <w:numPr>
          <w:ilvl w:val="0"/>
          <w:numId w:val="1"/>
        </w:numPr>
        <w:ind w:left="851"/>
      </w:pPr>
      <w:r w:rsidRPr="00EE41A1">
        <w:lastRenderedPageBreak/>
        <w:t>Solicitar y revisar avances, u otras acciones que apoyen a las personas estudiantes en el desarrollo de las actividades o tareas que requieren de un esfuerzo sostenido a lo largo del curso.</w:t>
      </w:r>
    </w:p>
    <w:p w14:paraId="2757DE2F" w14:textId="244D204A" w:rsidR="005B3DB0" w:rsidRPr="00EE41A1" w:rsidRDefault="005B3DB0" w:rsidP="00184203">
      <w:pPr>
        <w:pStyle w:val="Prrafodelista"/>
        <w:numPr>
          <w:ilvl w:val="0"/>
          <w:numId w:val="1"/>
        </w:numPr>
        <w:ind w:left="851"/>
      </w:pPr>
      <w:r w:rsidRPr="00EE41A1">
        <w:t>Realizar una evaluación formativa constante, que permita conocer el grado de progreso de los y las estudiantes con el fin de encauzar a los y las estudiantes hacia las metas de aprendizaje.</w:t>
      </w:r>
    </w:p>
    <w:p w14:paraId="4859195F" w14:textId="0DA30C4E" w:rsidR="005B3DB0" w:rsidRDefault="00E6531D" w:rsidP="00184203">
      <w:pPr>
        <w:pStyle w:val="Prrafodelista"/>
        <w:numPr>
          <w:ilvl w:val="0"/>
          <w:numId w:val="1"/>
        </w:numPr>
        <w:ind w:left="851"/>
      </w:pPr>
      <w:r>
        <w:t xml:space="preserve">Cuando así </w:t>
      </w:r>
      <w:r w:rsidR="005B3DB0" w:rsidRPr="00EE41A1">
        <w:t xml:space="preserve">lo requieran, las personas docentes podrán solicitar el apoyo de su Dirección de Escuela, </w:t>
      </w:r>
      <w:r w:rsidR="00FC7DFC">
        <w:t>la Vice Rectoría Académica</w:t>
      </w:r>
      <w:r w:rsidR="005B3DB0" w:rsidRPr="00EE41A1">
        <w:t>, o la Coordinación de Educación Virtual, para la toma de decisiones e implementación de acciones pedagógicas para atender situaciones especiales de los y las estudiantes.</w:t>
      </w:r>
    </w:p>
    <w:p w14:paraId="6C9ABD09" w14:textId="5AFF85AC" w:rsidR="00BC5664" w:rsidRDefault="00BF11B2" w:rsidP="00950BEB">
      <w:pPr>
        <w:pStyle w:val="Ttulo2"/>
      </w:pPr>
      <w:bookmarkStart w:id="59" w:name="_Toc115167625"/>
      <w:bookmarkStart w:id="60" w:name="_Toc115167626"/>
      <w:bookmarkStart w:id="61" w:name="_Toc115167627"/>
      <w:bookmarkStart w:id="62" w:name="_Toc115167628"/>
      <w:bookmarkStart w:id="63" w:name="_Toc115167629"/>
      <w:bookmarkStart w:id="64" w:name="_Toc115167630"/>
      <w:bookmarkStart w:id="65" w:name="_Toc115167631"/>
      <w:bookmarkStart w:id="66" w:name="_Toc115167632"/>
      <w:bookmarkStart w:id="67" w:name="_Toc115167633"/>
      <w:bookmarkStart w:id="68" w:name="_Toc115167634"/>
      <w:bookmarkStart w:id="69" w:name="_Toc115167635"/>
      <w:bookmarkStart w:id="70" w:name="_Toc115167636"/>
      <w:bookmarkStart w:id="71" w:name="_Toc115167637"/>
      <w:bookmarkStart w:id="72" w:name="_Toc115167638"/>
      <w:bookmarkStart w:id="73" w:name="_Toc115167639"/>
      <w:bookmarkStart w:id="74" w:name="_Toc115167640"/>
      <w:bookmarkStart w:id="75" w:name="_Toc115167641"/>
      <w:bookmarkStart w:id="76" w:name="_Toc115167642"/>
      <w:bookmarkStart w:id="77" w:name="_Toc115167643"/>
      <w:bookmarkStart w:id="78" w:name="_Toc115167644"/>
      <w:bookmarkStart w:id="79" w:name="_Toc115167645"/>
      <w:bookmarkStart w:id="80" w:name="_Toc115167646"/>
      <w:bookmarkStart w:id="81" w:name="_Toc115167647"/>
      <w:bookmarkStart w:id="82" w:name="_Toc115167648"/>
      <w:bookmarkStart w:id="83" w:name="_Toc115167649"/>
      <w:bookmarkStart w:id="84" w:name="_Toc115167650"/>
      <w:bookmarkStart w:id="85" w:name="_Toc115167676"/>
      <w:bookmarkStart w:id="86" w:name="_Toc115167677"/>
      <w:bookmarkStart w:id="87" w:name="_Toc115167678"/>
      <w:bookmarkStart w:id="88" w:name="_Toc115167679"/>
      <w:bookmarkStart w:id="89" w:name="_Toc115167680"/>
      <w:bookmarkStart w:id="90" w:name="_Toc115167681"/>
      <w:bookmarkStart w:id="91" w:name="_Toc115167682"/>
      <w:bookmarkStart w:id="92" w:name="_Toc115167683"/>
      <w:bookmarkStart w:id="93" w:name="_Toc14471585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t>1</w:t>
      </w:r>
      <w:r w:rsidR="009A3ABF">
        <w:t>1</w:t>
      </w:r>
      <w:r w:rsidR="0097109B">
        <w:t xml:space="preserve">.2 </w:t>
      </w:r>
      <w:r w:rsidR="0064407C">
        <w:t>Participación</w:t>
      </w:r>
      <w:r w:rsidR="000726D5">
        <w:t xml:space="preserve"> estudiantil</w:t>
      </w:r>
      <w:bookmarkEnd w:id="93"/>
    </w:p>
    <w:p w14:paraId="56D4D298" w14:textId="77777777" w:rsidR="00CD01D7" w:rsidRDefault="003B68FE" w:rsidP="003B68FE">
      <w:pPr>
        <w:rPr>
          <w:lang w:val="es-MX"/>
        </w:rPr>
      </w:pPr>
      <w:r w:rsidRPr="003B68FE">
        <w:rPr>
          <w:lang w:val="es-MX"/>
        </w:rPr>
        <w:t xml:space="preserve">El modelo pedagógico de la Universidad y los procesos de enseñanza y aprendizaje que se basan en la comunidad de indagación, exigen de la persona estudiante </w:t>
      </w:r>
      <w:r w:rsidR="00A1311F">
        <w:rPr>
          <w:lang w:val="es-MX"/>
        </w:rPr>
        <w:t xml:space="preserve">una interacción permanente con sus compañeros y compañeras de clase, la persona docente y los contenidos del curso. </w:t>
      </w:r>
      <w:r w:rsidR="00CD01D7">
        <w:rPr>
          <w:lang w:val="es-MX"/>
        </w:rPr>
        <w:t xml:space="preserve">Esto implica: </w:t>
      </w:r>
    </w:p>
    <w:p w14:paraId="5E4C885F" w14:textId="1747F5BA" w:rsidR="003B68FE" w:rsidRPr="003B68FE" w:rsidRDefault="00CD01D7" w:rsidP="00184203">
      <w:pPr>
        <w:pStyle w:val="Prrafodelista"/>
        <w:numPr>
          <w:ilvl w:val="0"/>
          <w:numId w:val="15"/>
        </w:numPr>
        <w:rPr>
          <w:lang w:val="es-MX"/>
        </w:rPr>
      </w:pPr>
      <w:r>
        <w:rPr>
          <w:lang w:val="es-MX"/>
        </w:rPr>
        <w:t>R</w:t>
      </w:r>
      <w:r w:rsidRPr="00CD01D7">
        <w:rPr>
          <w:lang w:val="es-MX"/>
        </w:rPr>
        <w:t>evisar puntualmente el sílabo del curso y las Rutas de Aprendizaje de cada sesión</w:t>
      </w:r>
      <w:r>
        <w:rPr>
          <w:lang w:val="es-MX"/>
        </w:rPr>
        <w:t xml:space="preserve"> y hacer consultas cuando existan dudas sobre el desarrollo de la sesión, los requisitos del curso, entre otros. </w:t>
      </w:r>
    </w:p>
    <w:p w14:paraId="32A20F27" w14:textId="6D0FE907" w:rsidR="00CD01D7" w:rsidRDefault="00295DF5" w:rsidP="00184203">
      <w:pPr>
        <w:pStyle w:val="Prrafodelista"/>
        <w:numPr>
          <w:ilvl w:val="0"/>
          <w:numId w:val="15"/>
        </w:numPr>
        <w:rPr>
          <w:lang w:val="es-MX"/>
        </w:rPr>
      </w:pPr>
      <w:r>
        <w:rPr>
          <w:lang w:val="es-MX"/>
        </w:rPr>
        <w:t xml:space="preserve">Participar en los foros de discusión y trabajos colectivos de manera activa y propositiva, según las orientaciones compartidas por la persona docente. </w:t>
      </w:r>
    </w:p>
    <w:p w14:paraId="3B60EBCA" w14:textId="61980610" w:rsidR="00295DF5" w:rsidRDefault="00295DF5" w:rsidP="00184203">
      <w:pPr>
        <w:pStyle w:val="Prrafodelista"/>
        <w:numPr>
          <w:ilvl w:val="0"/>
          <w:numId w:val="15"/>
        </w:numPr>
        <w:rPr>
          <w:lang w:val="es-MX"/>
        </w:rPr>
      </w:pPr>
      <w:r>
        <w:rPr>
          <w:lang w:val="es-MX"/>
        </w:rPr>
        <w:t xml:space="preserve">Mantener una actitud de respeto y apertura a los aportes y posturas de otras personas. </w:t>
      </w:r>
    </w:p>
    <w:p w14:paraId="09C8F1DC" w14:textId="55BFE65C" w:rsidR="00295DF5" w:rsidRDefault="00295DF5" w:rsidP="00184203">
      <w:pPr>
        <w:pStyle w:val="Prrafodelista"/>
        <w:numPr>
          <w:ilvl w:val="0"/>
          <w:numId w:val="15"/>
        </w:numPr>
        <w:rPr>
          <w:lang w:val="es-MX"/>
        </w:rPr>
      </w:pPr>
      <w:r>
        <w:rPr>
          <w:lang w:val="es-MX"/>
        </w:rPr>
        <w:t xml:space="preserve">Participar de manera activa y responsable en las actividades de producción grupal. </w:t>
      </w:r>
    </w:p>
    <w:p w14:paraId="02BD4586" w14:textId="078234A1" w:rsidR="00295DF5" w:rsidRDefault="008C3F9D" w:rsidP="00184203">
      <w:pPr>
        <w:pStyle w:val="Prrafodelista"/>
        <w:numPr>
          <w:ilvl w:val="0"/>
          <w:numId w:val="15"/>
        </w:numPr>
        <w:rPr>
          <w:lang w:val="es-MX"/>
        </w:rPr>
      </w:pPr>
      <w:r>
        <w:rPr>
          <w:lang w:val="es-MX"/>
        </w:rPr>
        <w:t xml:space="preserve">Implementar hábitos de estudio que permitan cumplir con las actividades según el cronograma del curso. </w:t>
      </w:r>
    </w:p>
    <w:p w14:paraId="404F92BB" w14:textId="646A4649" w:rsidR="008C3F9D" w:rsidRDefault="005F5BB9" w:rsidP="00184203">
      <w:pPr>
        <w:pStyle w:val="Prrafodelista"/>
        <w:numPr>
          <w:ilvl w:val="0"/>
          <w:numId w:val="15"/>
        </w:numPr>
        <w:rPr>
          <w:lang w:val="es-MX"/>
        </w:rPr>
      </w:pPr>
      <w:r>
        <w:rPr>
          <w:lang w:val="es-MX"/>
        </w:rPr>
        <w:t xml:space="preserve">Ser proactiva en </w:t>
      </w:r>
      <w:r w:rsidR="00365EAA">
        <w:rPr>
          <w:lang w:val="es-MX"/>
        </w:rPr>
        <w:t xml:space="preserve">la búsqueda de insumos para el aprendizaje mediante los recursos de acceso abierto, Biblioteca física y digital, videos del canal de la UBL, entre otros. </w:t>
      </w:r>
    </w:p>
    <w:p w14:paraId="0324843A" w14:textId="63C4D808" w:rsidR="00365EAA" w:rsidRPr="00CD01D7" w:rsidRDefault="00365EAA" w:rsidP="00184203">
      <w:pPr>
        <w:pStyle w:val="Prrafodelista"/>
        <w:numPr>
          <w:ilvl w:val="0"/>
          <w:numId w:val="15"/>
        </w:numPr>
        <w:rPr>
          <w:lang w:val="es-MX"/>
        </w:rPr>
      </w:pPr>
      <w:r>
        <w:rPr>
          <w:lang w:val="es-MX"/>
        </w:rPr>
        <w:t xml:space="preserve">Solicitar apoyo cuando así lo requiera, por situaciones </w:t>
      </w:r>
      <w:r w:rsidR="00672C86">
        <w:rPr>
          <w:lang w:val="es-MX"/>
        </w:rPr>
        <w:t xml:space="preserve">emergentes, limitaciones de acceso a internet u otros. </w:t>
      </w:r>
    </w:p>
    <w:p w14:paraId="267FE044" w14:textId="136459C4" w:rsidR="00251EA0" w:rsidRPr="00A25CC8" w:rsidRDefault="00672C86" w:rsidP="00215A59">
      <w:r>
        <w:lastRenderedPageBreak/>
        <w:t>Además, se consignan l</w:t>
      </w:r>
      <w:r w:rsidR="00251EA0">
        <w:t>os derechos</w:t>
      </w:r>
      <w:r w:rsidR="007C4786">
        <w:t xml:space="preserve"> y </w:t>
      </w:r>
      <w:r w:rsidR="00B7425B">
        <w:t xml:space="preserve">las </w:t>
      </w:r>
      <w:r w:rsidR="007C4786">
        <w:t>obligaciones de las personas estudiantes en el Reglamento de Educación Virtual de la UBL</w:t>
      </w:r>
      <w:r w:rsidR="00251EA0">
        <w:t xml:space="preserve">: </w:t>
      </w:r>
    </w:p>
    <w:p w14:paraId="6ECBEF9B" w14:textId="17825C32" w:rsidR="00B7425B" w:rsidRPr="00B70B47" w:rsidRDefault="00B7425B" w:rsidP="00B70B47">
      <w:pPr>
        <w:spacing w:after="0"/>
        <w:ind w:left="1134"/>
        <w:rPr>
          <w:sz w:val="20"/>
          <w:lang w:val="es-MX"/>
        </w:rPr>
      </w:pPr>
      <w:bookmarkStart w:id="94" w:name="_Toc85534266"/>
      <w:r w:rsidRPr="00B70B47">
        <w:rPr>
          <w:b/>
          <w:sz w:val="20"/>
          <w:szCs w:val="20"/>
        </w:rPr>
        <w:t>Artículo 26. Derechos de la población estudiantil de la Educación Virtual</w:t>
      </w:r>
      <w:bookmarkEnd w:id="94"/>
    </w:p>
    <w:p w14:paraId="20B3F9E2" w14:textId="23280A21" w:rsidR="00B7425B" w:rsidRPr="00B70B47" w:rsidRDefault="00B7425B" w:rsidP="00184203">
      <w:pPr>
        <w:pStyle w:val="Sangranormal"/>
        <w:numPr>
          <w:ilvl w:val="0"/>
          <w:numId w:val="11"/>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Los derechos de la población estudiantil de las carreras virtuales de la UBL son los siguientes:</w:t>
      </w:r>
    </w:p>
    <w:p w14:paraId="33860E39"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Disfrutar de los derechos consignados en el Artículo 87 del Régimen Académico de la UBL.</w:t>
      </w:r>
    </w:p>
    <w:p w14:paraId="38DC603F"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de manera oportuna los datos de acceso al campus virtual con el fin de acceder a los cursos matriculados. </w:t>
      </w:r>
    </w:p>
    <w:p w14:paraId="79652BEC"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una inducción a la modalidad virtual para conocer los recursos del aula virtual y aprender a manejar las diversas herramientas de interacción y para la participación de actividades en el curso virtual. </w:t>
      </w:r>
    </w:p>
    <w:p w14:paraId="3952F12C"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Contar con el sílabo o programa del curso a partir del primer día del periodo lectivo, en el cual se desglosa la descripción del curso, objetivos, contenidos, metodología, actividades de aprendizaje, recursos, bibliografía y cronograma, como también los criterios de evaluación y las rúbricas del curso. </w:t>
      </w:r>
    </w:p>
    <w:p w14:paraId="3DFB0950"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las indicaciones necesarias para el desarrollo del curso a través de una Ruta de Aprendizaje, Guía pedagógica o documento similar. </w:t>
      </w:r>
    </w:p>
    <w:p w14:paraId="62A12437"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respuesta a las consultas realizadas a la persona docente o al soporte técnico en no menos de 48 horas, exceptuando los fines de semana y días feriados en Costa Rica. </w:t>
      </w:r>
    </w:p>
    <w:p w14:paraId="5AF7503C"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Recibir retroalimentación y calificación de las actividades de evaluación del curso a más tardar 10 días hábiles de la fecha de entrega. </w:t>
      </w:r>
    </w:p>
    <w:p w14:paraId="5CCDEA1B"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Contar con apoyo técnico y académico para dudas o dificultades en el desarrollo de la materia. </w:t>
      </w:r>
    </w:p>
    <w:p w14:paraId="629B059E" w14:textId="77777777" w:rsidR="00B7425B" w:rsidRPr="00B70B47" w:rsidRDefault="00B7425B" w:rsidP="00184203">
      <w:pPr>
        <w:pStyle w:val="Sangranormal"/>
        <w:numPr>
          <w:ilvl w:val="0"/>
          <w:numId w:val="11"/>
        </w:numPr>
        <w:spacing w:before="0"/>
        <w:ind w:left="1134" w:right="996" w:firstLine="0"/>
        <w:rPr>
          <w:sz w:val="20"/>
          <w:lang w:val="es-MX"/>
        </w:rPr>
      </w:pPr>
      <w:r w:rsidRPr="00B70B47">
        <w:rPr>
          <w:rFonts w:asciiTheme="minorHAnsi" w:hAnsiTheme="minorHAnsi" w:cstheme="minorHAnsi"/>
          <w:sz w:val="20"/>
          <w:lang w:val="es-MX"/>
        </w:rPr>
        <w:t xml:space="preserve">Disponer de los recursos bibliográficos u otros necesarios para el desarrollo del curso y sus actividades sea en el aula virtual o, en caso de dificultades de acceso, mediante otro medio de comunicación virtual o en formato impreso o audiovisual, según sea la necesidad o condición específica de la persona estudiante. </w:t>
      </w:r>
    </w:p>
    <w:p w14:paraId="2B471498" w14:textId="77777777" w:rsidR="00B7425B" w:rsidRDefault="00B7425B" w:rsidP="00B7425B">
      <w:pPr>
        <w:pStyle w:val="Sangranormal"/>
        <w:spacing w:before="0"/>
        <w:ind w:left="1134" w:right="996" w:firstLine="0"/>
        <w:rPr>
          <w:rFonts w:asciiTheme="minorHAnsi" w:hAnsiTheme="minorHAnsi" w:cstheme="minorHAnsi"/>
          <w:sz w:val="20"/>
          <w:lang w:val="es-MX"/>
        </w:rPr>
      </w:pPr>
      <w:bookmarkStart w:id="95" w:name="_Toc85534267"/>
    </w:p>
    <w:p w14:paraId="7033693E" w14:textId="2A662285" w:rsidR="00B7425B" w:rsidRPr="00B70B47" w:rsidRDefault="00B7425B" w:rsidP="00B70B47">
      <w:pPr>
        <w:spacing w:after="0"/>
        <w:ind w:left="1134"/>
        <w:rPr>
          <w:sz w:val="20"/>
          <w:szCs w:val="20"/>
        </w:rPr>
      </w:pPr>
      <w:r w:rsidRPr="00B70B47">
        <w:rPr>
          <w:b/>
          <w:sz w:val="20"/>
          <w:szCs w:val="20"/>
        </w:rPr>
        <w:t>Artículo 27. Deberes de la población estudiantil en la Educación Virtual</w:t>
      </w:r>
      <w:bookmarkEnd w:id="95"/>
    </w:p>
    <w:p w14:paraId="7F597079" w14:textId="31AE51C9" w:rsidR="00B7425B" w:rsidRPr="00B70B47" w:rsidRDefault="00B7425B" w:rsidP="00184203">
      <w:pPr>
        <w:pStyle w:val="Sangranormal"/>
        <w:numPr>
          <w:ilvl w:val="0"/>
          <w:numId w:val="12"/>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Los deberes de la población estudiantil de la Educación Virtual son las siguientes: </w:t>
      </w:r>
    </w:p>
    <w:p w14:paraId="253CC307"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Cumplir en todo con la normativa académica establecida en el Artículo 86 del Régimen Académico de la UBL y en el presente reglamento. </w:t>
      </w:r>
    </w:p>
    <w:p w14:paraId="27129AC4"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Contar con acceso al equipo necesario para participar en los cursos de Educación Virtual incluyendo una computadora o Tablet y conexión a internet que permita acceder a los recursos del aula virtual. </w:t>
      </w:r>
    </w:p>
    <w:p w14:paraId="0FC82606"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Acceder al aula virtual de manera oportuna en cuanto inicie el ciclo lectivo y revisar el sílabo o programa del curso. </w:t>
      </w:r>
    </w:p>
    <w:p w14:paraId="0C677F56"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Participar en las sesiones de inducción que se ofrezcan para el uso de campus virtual y el desarrollo de las actividades del aula virtual o bien comprobar conocimiento del manejo de las herramientas del campus virtual de la UBL. </w:t>
      </w:r>
    </w:p>
    <w:p w14:paraId="798CC0D5"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Comunicar al personal docente cuando por situaciones extraordinarias no contara con acceso al aula virtual por problemas de conectividad u otras que impida la realización de las actividades y cumplir con las indicaciones que reciba al respecto. </w:t>
      </w:r>
    </w:p>
    <w:p w14:paraId="27CEAD3B"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Expresarse con respeto y cordialidad en todas las interacciones en el curso virtual y cumplir con las normas de respeto mutuo según se establece en el Régimen Disciplinario de la UBL. </w:t>
      </w:r>
    </w:p>
    <w:p w14:paraId="3ED88208"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Ser responsable por su aprendizaje e integrarse de manera asertiva, propositiva y colaborativa en las actividades de aprendizaje. </w:t>
      </w:r>
    </w:p>
    <w:p w14:paraId="13013F55"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lastRenderedPageBreak/>
        <w:t xml:space="preserve">Completar las actividades en los plazos definidos según el programa o sílabo del curso. </w:t>
      </w:r>
    </w:p>
    <w:p w14:paraId="31E74BDD" w14:textId="76184271"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Presentar únicamente trabajos originales y de su propia mano y cumplir con las normas de integridad académica que regulan el plagio, autoplagio y citación correcta de las fuentes utilizadas, según la “Normativa de integridad académica” aprobada por el Consejo Universitario.</w:t>
      </w:r>
      <w:r w:rsidR="009D3965">
        <w:rPr>
          <w:rFonts w:asciiTheme="minorHAnsi" w:hAnsiTheme="minorHAnsi" w:cstheme="minorHAnsi"/>
          <w:sz w:val="20"/>
          <w:lang w:val="es-MX"/>
        </w:rPr>
        <w:t xml:space="preserve"> </w:t>
      </w:r>
    </w:p>
    <w:p w14:paraId="115628AB"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Comunicar al docente cuando por situaciones imprevistas o de fuerza mayor no sea posible cumplir con los plazos de entrega de alguna actividad y seguir las indicaciones que reciba al respecto. </w:t>
      </w:r>
    </w:p>
    <w:p w14:paraId="3162D142" w14:textId="77777777" w:rsidR="00B7425B" w:rsidRPr="00B70B47" w:rsidRDefault="00B7425B" w:rsidP="00184203">
      <w:pPr>
        <w:pStyle w:val="Sangranormal"/>
        <w:numPr>
          <w:ilvl w:val="0"/>
          <w:numId w:val="12"/>
        </w:numPr>
        <w:spacing w:before="0"/>
        <w:ind w:left="1134" w:right="996" w:firstLine="0"/>
        <w:rPr>
          <w:sz w:val="20"/>
          <w:lang w:val="es-MX"/>
        </w:rPr>
      </w:pPr>
      <w:r w:rsidRPr="00B70B47">
        <w:rPr>
          <w:rFonts w:asciiTheme="minorHAnsi" w:hAnsiTheme="minorHAnsi" w:cstheme="minorHAnsi"/>
          <w:sz w:val="20"/>
          <w:lang w:val="es-MX"/>
        </w:rPr>
        <w:t xml:space="preserve">Realizar la solicitud de retiro de curso o de modificación en la matrícula de manera oportuna según se establece en este reglamento (Artículo 18), </w:t>
      </w:r>
    </w:p>
    <w:p w14:paraId="3702A01A" w14:textId="77777777" w:rsidR="00B7425B" w:rsidRDefault="00B7425B" w:rsidP="00184203">
      <w:pPr>
        <w:pStyle w:val="Sangranormal"/>
        <w:numPr>
          <w:ilvl w:val="0"/>
          <w:numId w:val="12"/>
        </w:numPr>
        <w:spacing w:before="0"/>
        <w:ind w:left="1134" w:right="996" w:firstLine="0"/>
        <w:rPr>
          <w:rFonts w:asciiTheme="minorHAnsi" w:hAnsiTheme="minorHAnsi" w:cstheme="minorHAnsi"/>
          <w:sz w:val="20"/>
          <w:lang w:val="es-MX"/>
        </w:rPr>
      </w:pPr>
      <w:r w:rsidRPr="00B70B47">
        <w:rPr>
          <w:rFonts w:asciiTheme="minorHAnsi" w:hAnsiTheme="minorHAnsi" w:cstheme="minorHAnsi"/>
          <w:sz w:val="20"/>
          <w:lang w:val="es-MX"/>
        </w:rPr>
        <w:t xml:space="preserve">Resguardar los accesos (usuario y clave) al campus virtual que son para uso personal únicamente. </w:t>
      </w:r>
    </w:p>
    <w:p w14:paraId="58AD656E" w14:textId="77777777" w:rsidR="0064407C" w:rsidRDefault="0064407C" w:rsidP="0064407C">
      <w:pPr>
        <w:pStyle w:val="Sangranormal"/>
        <w:spacing w:before="0"/>
        <w:ind w:left="1134" w:right="996" w:firstLine="0"/>
        <w:rPr>
          <w:rFonts w:asciiTheme="minorHAnsi" w:hAnsiTheme="minorHAnsi" w:cstheme="minorHAnsi"/>
          <w:sz w:val="20"/>
          <w:lang w:val="es-MX"/>
        </w:rPr>
      </w:pPr>
    </w:p>
    <w:p w14:paraId="23A9EF3E" w14:textId="425960D9" w:rsidR="002C46B1" w:rsidRPr="005F5612" w:rsidRDefault="00A935B6" w:rsidP="005F5612">
      <w:pPr>
        <w:pStyle w:val="Sangranormal"/>
        <w:spacing w:before="0"/>
        <w:ind w:left="0" w:right="996" w:firstLine="0"/>
        <w:rPr>
          <w:rFonts w:asciiTheme="minorHAnsi" w:hAnsiTheme="minorHAnsi" w:cstheme="minorHAnsi"/>
          <w:b/>
          <w:bCs/>
          <w:sz w:val="20"/>
          <w:lang w:val="es-MX"/>
        </w:rPr>
      </w:pPr>
      <w:r w:rsidRPr="005F5612">
        <w:rPr>
          <w:rFonts w:asciiTheme="minorHAnsi" w:hAnsiTheme="minorHAnsi" w:cstheme="minorHAnsi"/>
          <w:b/>
          <w:bCs/>
          <w:sz w:val="20"/>
          <w:lang w:val="es-MX"/>
        </w:rPr>
        <w:t xml:space="preserve">Nota: </w:t>
      </w:r>
      <w:r w:rsidRPr="00D47E18">
        <w:rPr>
          <w:rFonts w:asciiTheme="minorHAnsi" w:hAnsiTheme="minorHAnsi" w:cstheme="minorHAnsi"/>
          <w:b/>
          <w:bCs/>
          <w:i/>
          <w:iCs/>
          <w:sz w:val="20"/>
          <w:lang w:val="es-MX"/>
        </w:rPr>
        <w:t>Las funciones propias de la organización de la educación virtual</w:t>
      </w:r>
      <w:r w:rsidR="00B637CF" w:rsidRPr="00D47E18">
        <w:rPr>
          <w:rFonts w:asciiTheme="minorHAnsi" w:hAnsiTheme="minorHAnsi" w:cstheme="minorHAnsi"/>
          <w:b/>
          <w:bCs/>
          <w:i/>
          <w:iCs/>
          <w:sz w:val="20"/>
          <w:lang w:val="es-MX"/>
        </w:rPr>
        <w:t xml:space="preserve"> se especifican en el Tomo II de esta solicitud.</w:t>
      </w:r>
      <w:r w:rsidR="009D3965">
        <w:rPr>
          <w:rFonts w:asciiTheme="minorHAnsi" w:hAnsiTheme="minorHAnsi" w:cstheme="minorHAnsi"/>
          <w:b/>
          <w:bCs/>
          <w:sz w:val="20"/>
          <w:lang w:val="es-MX"/>
        </w:rPr>
        <w:t xml:space="preserve"> </w:t>
      </w:r>
      <w:r w:rsidR="00251A39" w:rsidRPr="005F5612">
        <w:rPr>
          <w:rFonts w:asciiTheme="minorHAnsi" w:hAnsiTheme="minorHAnsi" w:cstheme="minorHAnsi"/>
          <w:b/>
          <w:bCs/>
          <w:sz w:val="20"/>
          <w:lang w:val="es-MX"/>
        </w:rPr>
        <w:t xml:space="preserve"> </w:t>
      </w:r>
    </w:p>
    <w:p w14:paraId="2B4A9021" w14:textId="77777777" w:rsidR="005F5612" w:rsidRPr="005F5612" w:rsidRDefault="005F5612" w:rsidP="005F5612">
      <w:pPr>
        <w:pStyle w:val="Sangranormal"/>
        <w:spacing w:before="0"/>
        <w:ind w:left="0" w:right="996" w:firstLine="0"/>
        <w:rPr>
          <w:lang w:val="es-CR"/>
        </w:rPr>
      </w:pPr>
    </w:p>
    <w:p w14:paraId="494BE455" w14:textId="1049DCBC" w:rsidR="006A3EA4" w:rsidRPr="00A25CC8" w:rsidRDefault="006F3F22" w:rsidP="00184203">
      <w:pPr>
        <w:pStyle w:val="Ttulo1"/>
      </w:pPr>
      <w:bookmarkStart w:id="96" w:name="_Toc144715860"/>
      <w:r>
        <w:t>E</w:t>
      </w:r>
      <w:r w:rsidR="006A3EA4" w:rsidRPr="00A25CC8">
        <w:t>valuación de</w:t>
      </w:r>
      <w:r w:rsidR="00536460">
        <w:t xml:space="preserve"> los</w:t>
      </w:r>
      <w:r w:rsidR="006A3EA4" w:rsidRPr="00A25CC8">
        <w:t xml:space="preserve"> aprendizaje</w:t>
      </w:r>
      <w:r w:rsidR="00536460">
        <w:t>s</w:t>
      </w:r>
      <w:bookmarkEnd w:id="96"/>
    </w:p>
    <w:p w14:paraId="02D580FB" w14:textId="337C3BB1" w:rsidR="0067661D" w:rsidRDefault="0067661D" w:rsidP="0067661D">
      <w:pPr>
        <w:pStyle w:val="Ttulo2"/>
      </w:pPr>
      <w:bookmarkStart w:id="97" w:name="_Toc144715861"/>
      <w:r>
        <w:t xml:space="preserve">12.1 </w:t>
      </w:r>
      <w:r w:rsidR="004E4901">
        <w:t xml:space="preserve">Características de la evaluación de los aprendizajes en </w:t>
      </w:r>
      <w:r w:rsidR="00D739B0">
        <w:t>el aula virtual</w:t>
      </w:r>
      <w:bookmarkEnd w:id="97"/>
      <w:r w:rsidR="00D739B0">
        <w:t xml:space="preserve"> </w:t>
      </w:r>
    </w:p>
    <w:p w14:paraId="5BC0295F" w14:textId="33003076" w:rsidR="000C5B1B" w:rsidRDefault="000C5B1B" w:rsidP="00B0258C">
      <w:pPr>
        <w:ind w:firstLine="360"/>
      </w:pPr>
      <w:r>
        <w:t>Según el Reglamento de Educación virtual, artículo 37</w:t>
      </w:r>
      <w:r w:rsidR="00D757DB">
        <w:t>:</w:t>
      </w:r>
    </w:p>
    <w:p w14:paraId="37016422" w14:textId="77777777" w:rsidR="00D757DB" w:rsidRPr="00D757DB" w:rsidRDefault="00D757DB" w:rsidP="007B620B">
      <w:pPr>
        <w:pStyle w:val="Cita"/>
      </w:pPr>
      <w:r w:rsidRPr="00D757DB">
        <w:t xml:space="preserve">Todos los procesos de evaluación del aprendizaje comprenden calificaciones cuantitativas, valoraciones cualitativas o bien mixtas que buscan verificar el logro de los objetivos de aprendizaje planteados para un curso. Las actividades de evaluación en la educación virtual se diseñan según las posibilidades y especificidades de dicha modalidad y según los objetivos y estrategias de aprendizaje de la materia. Los criterios de evaluación de cada asignatura serán de conocimiento previo de la población estudiantil mediante el sílabo o programa del curso. La escala de evaluación para los cursos de la UBL es de 1-10 según se consigna en el artículo 54 del Régimen Académico de la Universidad. </w:t>
      </w:r>
    </w:p>
    <w:p w14:paraId="514FAEAB" w14:textId="628F185C" w:rsidR="001230BF" w:rsidRDefault="003C5FD9" w:rsidP="005F5612">
      <w:r>
        <w:t xml:space="preserve">En vista de los diferentes tipos de evaluación que permite la educación virtual, </w:t>
      </w:r>
      <w:r w:rsidR="00F51C38">
        <w:t>cada</w:t>
      </w:r>
      <w:r w:rsidR="0097663B" w:rsidRPr="0097663B">
        <w:t xml:space="preserve"> asignatura organizará diferentes actividades pedagógicas </w:t>
      </w:r>
      <w:r w:rsidR="00F51C38">
        <w:t xml:space="preserve">que correspondan a los objetivos y naturaleza del curso y las que estarán </w:t>
      </w:r>
      <w:r w:rsidR="0097663B" w:rsidRPr="0097663B">
        <w:t xml:space="preserve">sujetas a evaluación. </w:t>
      </w:r>
      <w:r w:rsidR="001230BF">
        <w:t xml:space="preserve">Las actividades de evaluación deberán cumplir con lo siguiente: </w:t>
      </w:r>
    </w:p>
    <w:p w14:paraId="0517B841" w14:textId="77777777" w:rsidR="001230BF" w:rsidRDefault="00F51C38" w:rsidP="001230BF">
      <w:pPr>
        <w:pStyle w:val="Prrafodelista"/>
        <w:numPr>
          <w:ilvl w:val="0"/>
          <w:numId w:val="25"/>
        </w:numPr>
      </w:pPr>
      <w:r>
        <w:t>Las actividades se establecen con claridad en el sílabo</w:t>
      </w:r>
      <w:r w:rsidR="0097663B" w:rsidRPr="0097663B">
        <w:t xml:space="preserve"> de cada curso y en el aula virtual </w:t>
      </w:r>
      <w:r>
        <w:t>junto con las</w:t>
      </w:r>
      <w:r w:rsidR="0097663B" w:rsidRPr="0097663B">
        <w:t xml:space="preserve"> fechas de entrega y porcentajes de evaluación que les corresponden para la aprobación, así como los criterios de evaluación contenidos en rúbricas, escalas y otros instrumentos. </w:t>
      </w:r>
    </w:p>
    <w:p w14:paraId="23BB7ECE" w14:textId="77777777" w:rsidR="004E4901" w:rsidRDefault="006C3DB0" w:rsidP="001230BF">
      <w:pPr>
        <w:pStyle w:val="Prrafodelista"/>
        <w:numPr>
          <w:ilvl w:val="0"/>
          <w:numId w:val="25"/>
        </w:numPr>
      </w:pPr>
      <w:r>
        <w:lastRenderedPageBreak/>
        <w:t>Cada actividad de evaluación es coherente con el objetivo y tema de la unidad, y el perfil de la Carrera</w:t>
      </w:r>
      <w:r w:rsidR="004E4901">
        <w:t xml:space="preserve">. </w:t>
      </w:r>
    </w:p>
    <w:p w14:paraId="0E3042ED" w14:textId="73834718" w:rsidR="000569FE" w:rsidRDefault="000569FE" w:rsidP="004E4901">
      <w:pPr>
        <w:pStyle w:val="Prrafodelista"/>
        <w:numPr>
          <w:ilvl w:val="1"/>
          <w:numId w:val="25"/>
        </w:numPr>
      </w:pPr>
      <w:r>
        <w:t>Las</w:t>
      </w:r>
      <w:r w:rsidR="005D481B">
        <w:t xml:space="preserve"> herramientas como </w:t>
      </w:r>
      <w:r w:rsidR="00FA5DA2" w:rsidRPr="00FA5DA2">
        <w:t>foros, wikis, glosarios</w:t>
      </w:r>
      <w:r w:rsidR="005D481B">
        <w:t xml:space="preserve"> y</w:t>
      </w:r>
      <w:r w:rsidR="00FA5DA2" w:rsidRPr="00FA5DA2">
        <w:t xml:space="preserve"> talleres</w:t>
      </w:r>
      <w:r w:rsidR="005D481B">
        <w:t xml:space="preserve"> </w:t>
      </w:r>
      <w:r>
        <w:t xml:space="preserve">pueden utilizarse con provecho para realizar </w:t>
      </w:r>
      <w:r w:rsidR="005D481B">
        <w:t xml:space="preserve">actividades de evaluación </w:t>
      </w:r>
      <w:r w:rsidR="002A7887">
        <w:t xml:space="preserve">colaborativos </w:t>
      </w:r>
      <w:r w:rsidR="005D481B">
        <w:t>de diversa naturaleza</w:t>
      </w:r>
      <w:r w:rsidR="004E4901">
        <w:t xml:space="preserve"> y que promueven la reflexión crítica, el debate, análisis y creatividad</w:t>
      </w:r>
      <w:r w:rsidR="005D481B">
        <w:t xml:space="preserve">. </w:t>
      </w:r>
    </w:p>
    <w:p w14:paraId="59745404" w14:textId="0BEA1F78" w:rsidR="00FA5DA2" w:rsidRPr="00FA5DA2" w:rsidRDefault="004E4901" w:rsidP="004E4901">
      <w:pPr>
        <w:pStyle w:val="Prrafodelista"/>
        <w:numPr>
          <w:ilvl w:val="1"/>
          <w:numId w:val="25"/>
        </w:numPr>
      </w:pPr>
      <w:r>
        <w:t xml:space="preserve">Para trabajos individuales se podrá asignar actividades como </w:t>
      </w:r>
      <w:r w:rsidR="00FA5DA2" w:rsidRPr="00FA5DA2">
        <w:t>mapa conceptual, reseña crítica, ensayo, monografía, diario reflexivo, investigación de campo, estudio de caso, ejercicios prácticos y otras acordes a la naturaleza y objetivos del curso y las herramientas virtuales que dispone el campus.</w:t>
      </w:r>
      <w:r>
        <w:t xml:space="preserve"> Las anteriores actividades, en algunos casos, pueden realizarse de manera grupal y colaborativa, según la naturaleza del curso.</w:t>
      </w:r>
    </w:p>
    <w:p w14:paraId="09038ED8" w14:textId="77777777" w:rsidR="004E4901" w:rsidRPr="0069095F" w:rsidRDefault="00D561C5" w:rsidP="00D02E60">
      <w:pPr>
        <w:pStyle w:val="Prrafodelista"/>
        <w:numPr>
          <w:ilvl w:val="0"/>
          <w:numId w:val="25"/>
        </w:numPr>
      </w:pPr>
      <w:r w:rsidRPr="00CC1644">
        <w:rPr>
          <w:i/>
          <w:iCs/>
        </w:rPr>
        <w:t xml:space="preserve">Dado que la metodología pedagógica de la UBL </w:t>
      </w:r>
      <w:r w:rsidR="007260B9" w:rsidRPr="00CC1644">
        <w:rPr>
          <w:i/>
          <w:iCs/>
        </w:rPr>
        <w:t>se nutre</w:t>
      </w:r>
      <w:r w:rsidR="00091C2A" w:rsidRPr="00CC1644">
        <w:rPr>
          <w:i/>
          <w:iCs/>
        </w:rPr>
        <w:t>, sobre todo,</w:t>
      </w:r>
      <w:r w:rsidR="007260B9" w:rsidRPr="00CC1644">
        <w:rPr>
          <w:i/>
          <w:iCs/>
        </w:rPr>
        <w:t xml:space="preserve"> de los aportes del socio-constructivismo, </w:t>
      </w:r>
      <w:r w:rsidR="00091C2A" w:rsidRPr="00CC1644">
        <w:rPr>
          <w:i/>
          <w:iCs/>
        </w:rPr>
        <w:t xml:space="preserve">la </w:t>
      </w:r>
      <w:r w:rsidR="00091C2A" w:rsidRPr="00CC1644">
        <w:rPr>
          <w:i/>
          <w:iCs/>
          <w:lang w:val="es-419"/>
        </w:rPr>
        <w:t>pedagogía crítica y de</w:t>
      </w:r>
      <w:r w:rsidR="007260B9" w:rsidRPr="00CC1644">
        <w:rPr>
          <w:i/>
          <w:iCs/>
        </w:rPr>
        <w:t xml:space="preserve"> la dinámica de las comunidades de </w:t>
      </w:r>
      <w:r w:rsidR="00091C2A" w:rsidRPr="00CC1644">
        <w:rPr>
          <w:i/>
          <w:iCs/>
        </w:rPr>
        <w:t>indagación, se prioriz</w:t>
      </w:r>
      <w:r w:rsidR="00347F58" w:rsidRPr="00CC1644">
        <w:rPr>
          <w:i/>
          <w:iCs/>
        </w:rPr>
        <w:t xml:space="preserve">an </w:t>
      </w:r>
      <w:r w:rsidR="00977BD2" w:rsidRPr="00CC1644">
        <w:rPr>
          <w:i/>
          <w:iCs/>
        </w:rPr>
        <w:t>las actividades de evaluación (tanto formativa como sumativa) de carácter crítico-reflexivas, interpretativas, analíticas, tanto individuales como colaborativas.</w:t>
      </w:r>
      <w:r w:rsidR="00977BD2" w:rsidRPr="00A25CC8">
        <w:t xml:space="preserve"> </w:t>
      </w:r>
      <w:r w:rsidR="00265AC1">
        <w:t xml:space="preserve">Ello incluye los </w:t>
      </w:r>
      <w:r w:rsidR="00265AC1" w:rsidRPr="00A25CC8">
        <w:t xml:space="preserve">foros de discusión, </w:t>
      </w:r>
      <w:r w:rsidR="00265AC1">
        <w:t xml:space="preserve">foros grupales, </w:t>
      </w:r>
      <w:r w:rsidR="00265AC1" w:rsidRPr="00A25CC8">
        <w:t>la elaboración de diarios reflexivos, participación en actividades colaborativas (wikis, glosarios), redacción de ensayos, realización de investigaciones, tareas</w:t>
      </w:r>
      <w:r w:rsidR="00265AC1">
        <w:t xml:space="preserve"> analíticas</w:t>
      </w:r>
      <w:r w:rsidR="00265AC1" w:rsidRPr="00A25CC8">
        <w:t xml:space="preserve">, </w:t>
      </w:r>
      <w:r w:rsidR="00265AC1">
        <w:t>reseñas críticas</w:t>
      </w:r>
      <w:r w:rsidR="00265AC1" w:rsidRPr="00A25CC8">
        <w:t xml:space="preserve"> y otros, que </w:t>
      </w:r>
      <w:r w:rsidR="00265AC1" w:rsidRPr="0069095F">
        <w:t>incentivan el ejercicio de habilidades críticas, analíticas, interpretativas y valorativas</w:t>
      </w:r>
      <w:r w:rsidR="00265AC1" w:rsidRPr="0069095F">
        <w:rPr>
          <w:rStyle w:val="Refdenotaalpie"/>
        </w:rPr>
        <w:footnoteReference w:id="28"/>
      </w:r>
      <w:r w:rsidR="00265AC1" w:rsidRPr="0069095F">
        <w:t xml:space="preserve">. </w:t>
      </w:r>
    </w:p>
    <w:p w14:paraId="5DB87C56" w14:textId="021111DF" w:rsidR="00D02E60" w:rsidRPr="0069095F" w:rsidRDefault="00D02E60" w:rsidP="00D02E60">
      <w:pPr>
        <w:pStyle w:val="Prrafodelista"/>
        <w:numPr>
          <w:ilvl w:val="0"/>
          <w:numId w:val="25"/>
        </w:numPr>
      </w:pPr>
      <w:r w:rsidRPr="0069095F">
        <w:t xml:space="preserve">En la carrera de Bachillerato en Ciencias Bíblicas </w:t>
      </w:r>
      <w:r w:rsidRPr="0069095F">
        <w:rPr>
          <w:i/>
          <w:iCs/>
        </w:rPr>
        <w:t>se aplican exámenes únicamente en los cursos de idiomas</w:t>
      </w:r>
      <w:r w:rsidRPr="0069095F">
        <w:t xml:space="preserve">, CB101 Hebreo, CB102 Griego I, CB103 Griego II. </w:t>
      </w:r>
      <w:r w:rsidR="00183029" w:rsidRPr="0069095F">
        <w:t>Para los quiz y pruebas cortas e</w:t>
      </w:r>
      <w:r w:rsidRPr="0069095F">
        <w:t xml:space="preserve">n </w:t>
      </w:r>
      <w:r w:rsidR="00585B75" w:rsidRPr="0069095F">
        <w:t>estos cursos</w:t>
      </w:r>
      <w:r w:rsidRPr="0069095F">
        <w:t xml:space="preserve"> se utiliza la herramienta del cuestionario del aula virtual Moodle</w:t>
      </w:r>
      <w:r w:rsidR="00183029" w:rsidRPr="0069095F">
        <w:t xml:space="preserve"> que permite controlar la fecha y hora de acceso</w:t>
      </w:r>
      <w:r w:rsidR="00881826" w:rsidRPr="0069095F">
        <w:t xml:space="preserve"> como también el tiempo disponible para su resolución. </w:t>
      </w:r>
      <w:r w:rsidR="00B432A9" w:rsidRPr="0069095F">
        <w:t xml:space="preserve">En el </w:t>
      </w:r>
      <w:r w:rsidR="00881826" w:rsidRPr="0069095F">
        <w:t xml:space="preserve">curso </w:t>
      </w:r>
      <w:r w:rsidR="00B432A9" w:rsidRPr="0069095F">
        <w:t xml:space="preserve">CB101 Hebreo se utiliza </w:t>
      </w:r>
      <w:r w:rsidR="006E62DD" w:rsidRPr="0069095F">
        <w:t xml:space="preserve">esta misma </w:t>
      </w:r>
      <w:r w:rsidR="006E62DD" w:rsidRPr="0069095F">
        <w:lastRenderedPageBreak/>
        <w:t xml:space="preserve">herramienta </w:t>
      </w:r>
      <w:r w:rsidR="00B432A9" w:rsidRPr="0069095F">
        <w:t xml:space="preserve">para los exámenes con las mismas funciones. </w:t>
      </w:r>
      <w:r w:rsidR="00881826" w:rsidRPr="0069095F">
        <w:t xml:space="preserve">En </w:t>
      </w:r>
      <w:r w:rsidRPr="0069095F">
        <w:t xml:space="preserve"> los cursos CB102 Griego I y CB103 Griego II, </w:t>
      </w:r>
      <w:r w:rsidR="00B432A9" w:rsidRPr="0069095F">
        <w:t>el examen parcial y final</w:t>
      </w:r>
      <w:r w:rsidRPr="0069095F">
        <w:t xml:space="preserve"> son “libro abierto” </w:t>
      </w:r>
      <w:r w:rsidR="00D5764E" w:rsidRPr="0069095F">
        <w:t>y se resuelven en un documento escrito</w:t>
      </w:r>
      <w:r w:rsidR="00881826" w:rsidRPr="0069095F">
        <w:t xml:space="preserve"> que se hace disponible durante un tiempo determinado para luego ser devuelto por la herramienta indicada. Dichos exámenes p</w:t>
      </w:r>
      <w:r w:rsidRPr="0069095F">
        <w:t>riorizan el uso de las herramientas de traducción</w:t>
      </w:r>
      <w:r w:rsidR="00881826" w:rsidRPr="0069095F">
        <w:t xml:space="preserve">, por lo que se permite </w:t>
      </w:r>
      <w:r w:rsidR="00E37347" w:rsidRPr="0069095F">
        <w:t>usarlas para resolver las traducciones y análisis gramatical y sintáctico de textos bíblicos que se asignan como examen</w:t>
      </w:r>
      <w:r w:rsidRPr="0069095F">
        <w:t xml:space="preserve">. </w:t>
      </w:r>
      <w:r w:rsidR="00E37347" w:rsidRPr="0069095F">
        <w:t>También se realiza en cada uno de estos últimos dos cursos un examen oral en forma sincrónica con el fin de comprobar la capacidad de lectura y traducción</w:t>
      </w:r>
      <w:r w:rsidR="00D5764E" w:rsidRPr="0069095F">
        <w:t xml:space="preserve">. </w:t>
      </w:r>
    </w:p>
    <w:p w14:paraId="50BC8054" w14:textId="34BFA8C9" w:rsidR="004E4901" w:rsidRPr="0069095F" w:rsidRDefault="004E4901" w:rsidP="00872078">
      <w:pPr>
        <w:pStyle w:val="Ttulo2"/>
      </w:pPr>
      <w:bookmarkStart w:id="98" w:name="_Toc144715862"/>
      <w:r w:rsidRPr="0069095F">
        <w:t xml:space="preserve">12.2 </w:t>
      </w:r>
      <w:r w:rsidR="00F86FE6" w:rsidRPr="0069095F">
        <w:t>Organización</w:t>
      </w:r>
      <w:r w:rsidR="00E12B81" w:rsidRPr="0069095F">
        <w:t xml:space="preserve"> y desarrollo</w:t>
      </w:r>
      <w:r w:rsidR="00F86FE6" w:rsidRPr="0069095F">
        <w:t xml:space="preserve"> de la evaluación de aprendizajes</w:t>
      </w:r>
      <w:bookmarkEnd w:id="98"/>
    </w:p>
    <w:p w14:paraId="003274E3" w14:textId="03CB8573" w:rsidR="00706674" w:rsidRDefault="00706674" w:rsidP="00950BEB">
      <w:r w:rsidRPr="0069095F">
        <w:t xml:space="preserve">- </w:t>
      </w:r>
      <w:r w:rsidR="00F86FE6" w:rsidRPr="0069095F">
        <w:t>Cada</w:t>
      </w:r>
      <w:r w:rsidR="00BA79D0" w:rsidRPr="0069095F">
        <w:t xml:space="preserve"> actividad</w:t>
      </w:r>
      <w:r w:rsidR="00F86FE6" w:rsidRPr="0069095F">
        <w:t xml:space="preserve"> de evaluación</w:t>
      </w:r>
      <w:r w:rsidR="00BA79D0" w:rsidRPr="0069095F">
        <w:t xml:space="preserve"> </w:t>
      </w:r>
      <w:r w:rsidR="007E2915" w:rsidRPr="0069095F">
        <w:t xml:space="preserve">en el aula virtual </w:t>
      </w:r>
      <w:r w:rsidR="00F86FE6" w:rsidRPr="0069095F">
        <w:t>debe contar con</w:t>
      </w:r>
      <w:r w:rsidR="00BA79D0" w:rsidRPr="0069095F">
        <w:t xml:space="preserve"> instructivos</w:t>
      </w:r>
      <w:r w:rsidR="00F86FE6" w:rsidRPr="0069095F">
        <w:t xml:space="preserve"> que se encuentren en el </w:t>
      </w:r>
      <w:r w:rsidR="00BA79D0" w:rsidRPr="0069095F">
        <w:t xml:space="preserve">sílabo, </w:t>
      </w:r>
      <w:r w:rsidR="00F86FE6" w:rsidRPr="0069095F">
        <w:t>desarrollados</w:t>
      </w:r>
      <w:r w:rsidRPr="0069095F">
        <w:t xml:space="preserve"> en </w:t>
      </w:r>
      <w:r w:rsidR="00BA79D0" w:rsidRPr="0069095F">
        <w:t xml:space="preserve">las rutas de aprendizaje y </w:t>
      </w:r>
      <w:r w:rsidRPr="0069095F">
        <w:t xml:space="preserve">ampliados en las </w:t>
      </w:r>
      <w:r w:rsidR="00BA79D0" w:rsidRPr="0069095F">
        <w:t xml:space="preserve">guías </w:t>
      </w:r>
      <w:r>
        <w:t>para las actividades</w:t>
      </w:r>
      <w:r w:rsidR="007E2915">
        <w:t xml:space="preserve"> (cuando </w:t>
      </w:r>
      <w:r>
        <w:t xml:space="preserve">estas se </w:t>
      </w:r>
      <w:r w:rsidR="007E2915">
        <w:t>requieran)</w:t>
      </w:r>
      <w:r>
        <w:t xml:space="preserve">. </w:t>
      </w:r>
    </w:p>
    <w:p w14:paraId="7BCED308" w14:textId="77777777" w:rsidR="00210096" w:rsidRDefault="007E2915" w:rsidP="00950BEB">
      <w:r>
        <w:t xml:space="preserve"> </w:t>
      </w:r>
      <w:r w:rsidR="00706674">
        <w:t>- Cada actividad de evaluación deberá contar con una</w:t>
      </w:r>
      <w:r>
        <w:t xml:space="preserve"> </w:t>
      </w:r>
      <w:r w:rsidR="00BA79D0" w:rsidRPr="00A25CC8">
        <w:t xml:space="preserve">rúbrica </w:t>
      </w:r>
      <w:r>
        <w:t xml:space="preserve">o escala </w:t>
      </w:r>
      <w:r w:rsidR="00BA79D0" w:rsidRPr="00A25CC8">
        <w:t xml:space="preserve">en la que se explicita los criterios de evaluación. </w:t>
      </w:r>
      <w:r w:rsidR="00210096">
        <w:t xml:space="preserve">Las rúbricas se colocan en el sílabo y acompañan la Ruta de Aprendizaje respectiva. </w:t>
      </w:r>
    </w:p>
    <w:p w14:paraId="29FC1295" w14:textId="77777777" w:rsidR="00210096" w:rsidRDefault="00210096" w:rsidP="00950BEB">
      <w:r>
        <w:t xml:space="preserve">- </w:t>
      </w:r>
      <w:r w:rsidR="005F36A7">
        <w:t>Los sílabos y las Rutas de Aprendizaje explicitan los criterios y porcentajes de evaluación para cada actividad del curso.</w:t>
      </w:r>
      <w:r w:rsidR="00BA79D0" w:rsidRPr="00A25CC8">
        <w:t xml:space="preserve"> </w:t>
      </w:r>
    </w:p>
    <w:p w14:paraId="0C2290BD" w14:textId="2D1ADF6F" w:rsidR="00F9600E" w:rsidRDefault="00210096" w:rsidP="00950BEB">
      <w:r>
        <w:t xml:space="preserve">- </w:t>
      </w:r>
      <w:r w:rsidR="00BA79D0" w:rsidRPr="00A25CC8">
        <w:t>Se consideran además las necesidades especiales de los</w:t>
      </w:r>
      <w:r w:rsidR="0086012F" w:rsidRPr="00A25CC8">
        <w:t xml:space="preserve"> y las</w:t>
      </w:r>
      <w:r w:rsidR="00BA79D0" w:rsidRPr="00A25CC8">
        <w:t xml:space="preserve"> estudiantes en términos de </w:t>
      </w:r>
      <w:r w:rsidR="007E2915">
        <w:t>sus</w:t>
      </w:r>
      <w:r w:rsidR="00BA79D0" w:rsidRPr="00A25CC8">
        <w:t xml:space="preserve"> formas de aprender, conectividad</w:t>
      </w:r>
      <w:r w:rsidR="00530A50" w:rsidRPr="00A25CC8">
        <w:t xml:space="preserve"> y horarios, </w:t>
      </w:r>
      <w:r w:rsidR="00247D1E">
        <w:t>para la realización de las actividades</w:t>
      </w:r>
      <w:r w:rsidR="00530A50" w:rsidRPr="00A25CC8">
        <w:t xml:space="preserve">. </w:t>
      </w:r>
      <w:r w:rsidR="00C071E2">
        <w:t xml:space="preserve">Necesidades especiales por </w:t>
      </w:r>
      <w:r w:rsidR="00AC407B">
        <w:t xml:space="preserve">limitaciones funcionales son </w:t>
      </w:r>
      <w:r w:rsidR="00D433CC">
        <w:t xml:space="preserve">abordadas a la hora de admisión o en el momento en que se presenten, con el fin de </w:t>
      </w:r>
      <w:r w:rsidR="00247D1E">
        <w:t xml:space="preserve">que la Vice Rectoría Académica </w:t>
      </w:r>
      <w:r w:rsidR="00D433CC">
        <w:t>gestion</w:t>
      </w:r>
      <w:r w:rsidR="00247D1E">
        <w:t>e</w:t>
      </w:r>
      <w:r w:rsidR="00D433CC">
        <w:t xml:space="preserve"> las adecuaciones y apoyos necesarios</w:t>
      </w:r>
      <w:r w:rsidR="00247D1E">
        <w:t xml:space="preserve"> para la realización del programa de estudio.</w:t>
      </w:r>
    </w:p>
    <w:p w14:paraId="5DC3751B" w14:textId="77777777" w:rsidR="00E12B81" w:rsidRDefault="00E12B81" w:rsidP="00E12B81">
      <w:pPr>
        <w:ind w:firstLine="360"/>
      </w:pPr>
      <w:r>
        <w:t xml:space="preserve">- El Reglamento de Educación Virtual establece las normas de participación y entrega de las actividades de evaluación (Art. 41), su reposición (Art. 42), apelación (Art. 43) y la responsabilidad docente de aportar retroalimentación y calificación en no más de 10 días hábiles. </w:t>
      </w:r>
    </w:p>
    <w:p w14:paraId="03D95F87" w14:textId="3B24841C" w:rsidR="004A4CFC" w:rsidRDefault="00210096" w:rsidP="00E12B81">
      <w:pPr>
        <w:pStyle w:val="Ttulo2"/>
      </w:pPr>
      <w:bookmarkStart w:id="99" w:name="_Toc144715863"/>
      <w:r>
        <w:t xml:space="preserve">12.3 </w:t>
      </w:r>
      <w:r w:rsidR="00872078">
        <w:t>Confiabilidad de las pruebas (monitoreo de originalidad)</w:t>
      </w:r>
      <w:bookmarkEnd w:id="99"/>
    </w:p>
    <w:p w14:paraId="65D8DA28" w14:textId="09317745" w:rsidR="00593815" w:rsidRDefault="00593815" w:rsidP="00824C24">
      <w:pPr>
        <w:ind w:firstLine="360"/>
      </w:pPr>
      <w:r>
        <w:lastRenderedPageBreak/>
        <w:t>Según establece el Reglamento de Educación Virtual</w:t>
      </w:r>
      <w:r w:rsidR="007B620B">
        <w:t xml:space="preserve"> en su artículo 39:</w:t>
      </w:r>
    </w:p>
    <w:p w14:paraId="11CB4B25" w14:textId="77777777" w:rsidR="007B620B" w:rsidRPr="007B620B" w:rsidRDefault="007B620B" w:rsidP="007B620B">
      <w:pPr>
        <w:pStyle w:val="Cita"/>
      </w:pPr>
      <w:r w:rsidRPr="007B620B">
        <w:t xml:space="preserve">Todo trabajo que presente una persona estudiante deberá ser original, producto de su propio trabajo. La persona docente deberá verificar que los trabajos sean originales y que no incluyan copia parcial o total de trabajos ya existentes propios o de terceros y que utilicen adecuadamente el método de citación aprobado por el Consejo Universitario de la UBL. </w:t>
      </w:r>
    </w:p>
    <w:p w14:paraId="03007B09" w14:textId="054372A6" w:rsidR="00CE74C2" w:rsidRDefault="00530A50" w:rsidP="00F211F3">
      <w:r w:rsidRPr="00A25CC8">
        <w:t xml:space="preserve">La </w:t>
      </w:r>
      <w:r w:rsidR="001B0524" w:rsidRPr="00A25CC8">
        <w:t>Universidad</w:t>
      </w:r>
      <w:r w:rsidR="00D76CDC">
        <w:t xml:space="preserve"> cuenta con una política de integridad académica, enviada</w:t>
      </w:r>
      <w:r w:rsidR="00DD67C7" w:rsidRPr="00A25CC8">
        <w:t xml:space="preserve"> a todos los estudiantes</w:t>
      </w:r>
      <w:r w:rsidR="00EA094F">
        <w:t xml:space="preserve"> quienes deben indicar su consentimiento</w:t>
      </w:r>
      <w:r w:rsidR="005A7E03">
        <w:t xml:space="preserve">, que </w:t>
      </w:r>
      <w:r w:rsidR="00DD67C7" w:rsidRPr="00A25CC8">
        <w:t>define los comportamientos que la Universidad considera como faltas</w:t>
      </w:r>
      <w:r w:rsidR="00EA094F">
        <w:t xml:space="preserve"> de integridad académica - el plagio en </w:t>
      </w:r>
      <w:r w:rsidR="00C353EF">
        <w:t>particular y</w:t>
      </w:r>
      <w:r w:rsidR="009A224C">
        <w:t xml:space="preserve"> </w:t>
      </w:r>
      <w:r w:rsidR="00DD67C7" w:rsidRPr="00A25CC8">
        <w:t>los ejemplifica</w:t>
      </w:r>
      <w:r w:rsidR="009A224C">
        <w:t>.</w:t>
      </w:r>
      <w:r w:rsidR="00381DC2">
        <w:t xml:space="preserve"> </w:t>
      </w:r>
      <w:r w:rsidR="00EA7234">
        <w:t xml:space="preserve">En el curso CTX104 Comunicación escrita, se </w:t>
      </w:r>
      <w:r w:rsidR="00AC6048">
        <w:t xml:space="preserve">incluye el plagio como uno de los temas con el fin de clarificar las formas de plagio y los métodos correctos de citación </w:t>
      </w:r>
      <w:r w:rsidR="00C353EF">
        <w:t xml:space="preserve">en los trabajos académicos. </w:t>
      </w:r>
      <w:r w:rsidR="004479D2">
        <w:t xml:space="preserve">Para la detección del plagio, la universidad utiliza la herramienta </w:t>
      </w:r>
      <w:r w:rsidR="008559C0">
        <w:t>Duplichecker (</w:t>
      </w:r>
      <w:hyperlink r:id="rId45" w:history="1">
        <w:r w:rsidR="002E31A2" w:rsidRPr="00855D9A">
          <w:rPr>
            <w:rStyle w:val="Hipervnculo"/>
          </w:rPr>
          <w:t>https://www.duplichecker.com/es</w:t>
        </w:r>
      </w:hyperlink>
      <w:r w:rsidR="008559C0">
        <w:t>)</w:t>
      </w:r>
      <w:r w:rsidR="002E31A2">
        <w:t xml:space="preserve"> que permite verificar plagio en un texto o porción de texto de hasta 1000 palabras a la vez. </w:t>
      </w:r>
      <w:r w:rsidR="00F211F3">
        <w:t xml:space="preserve">La política </w:t>
      </w:r>
      <w:r w:rsidR="00C353EF">
        <w:t xml:space="preserve">de integridad académica </w:t>
      </w:r>
      <w:r w:rsidR="00F211F3">
        <w:t>establece</w:t>
      </w:r>
      <w:r w:rsidR="00C353EF">
        <w:t>, además,</w:t>
      </w:r>
      <w:r w:rsidR="00F211F3">
        <w:t xml:space="preserve"> los procedimientos y sanciones en caso de que una persona docente detecte un caso de plagio. </w:t>
      </w:r>
    </w:p>
    <w:p w14:paraId="15AD01A3" w14:textId="1F0F8C88" w:rsidR="00F211F3" w:rsidRDefault="005F5612" w:rsidP="00184203">
      <w:pPr>
        <w:pStyle w:val="Ttulo1"/>
      </w:pPr>
      <w:bookmarkStart w:id="100" w:name="_Toc144715864"/>
      <w:r>
        <w:t>Bibliografía citada</w:t>
      </w:r>
      <w:bookmarkEnd w:id="100"/>
    </w:p>
    <w:p w14:paraId="4CE6A7CD" w14:textId="244D4CB7" w:rsidR="00D465F5" w:rsidRPr="0017428E" w:rsidRDefault="00D465F5" w:rsidP="00D465F5">
      <w:pPr>
        <w:pStyle w:val="Textonotapie"/>
        <w:ind w:left="720" w:hanging="720"/>
        <w:rPr>
          <w:sz w:val="24"/>
          <w:szCs w:val="24"/>
          <w:lang w:val="en-GB"/>
        </w:rPr>
      </w:pPr>
      <w:r w:rsidRPr="0017428E">
        <w:rPr>
          <w:sz w:val="24"/>
          <w:szCs w:val="24"/>
          <w:lang w:val="en-US"/>
        </w:rPr>
        <w:t xml:space="preserve">Anderson, Terry y Kuskis, A. </w:t>
      </w:r>
      <w:r w:rsidRPr="0017428E">
        <w:rPr>
          <w:i/>
          <w:sz w:val="24"/>
          <w:szCs w:val="24"/>
          <w:lang w:val="en-US"/>
        </w:rPr>
        <w:t>«</w:t>
      </w:r>
      <w:r w:rsidRPr="0017428E">
        <w:rPr>
          <w:sz w:val="24"/>
          <w:szCs w:val="18"/>
          <w:lang w:val="en-US"/>
        </w:rPr>
        <w:t>Modes of interaction in distance education: Recent developments and research questions</w:t>
      </w:r>
      <w:r w:rsidRPr="0017428E">
        <w:rPr>
          <w:i/>
          <w:sz w:val="24"/>
          <w:szCs w:val="16"/>
          <w:lang w:val="en-US"/>
        </w:rPr>
        <w:t>»</w:t>
      </w:r>
      <w:r w:rsidRPr="0017428E">
        <w:rPr>
          <w:i/>
          <w:sz w:val="24"/>
          <w:szCs w:val="24"/>
          <w:lang w:val="en-US"/>
        </w:rPr>
        <w:t xml:space="preserve">. </w:t>
      </w:r>
      <w:r w:rsidRPr="0017428E">
        <w:rPr>
          <w:sz w:val="24"/>
          <w:szCs w:val="24"/>
          <w:lang w:val="en-US"/>
        </w:rPr>
        <w:t xml:space="preserve">En </w:t>
      </w:r>
      <w:r w:rsidRPr="0017428E">
        <w:rPr>
          <w:i/>
          <w:sz w:val="24"/>
          <w:szCs w:val="24"/>
          <w:lang w:val="en-US"/>
        </w:rPr>
        <w:t xml:space="preserve">Moore, M. G. (Ed.). </w:t>
      </w:r>
      <w:r w:rsidRPr="0017428E">
        <w:rPr>
          <w:i/>
          <w:iCs/>
          <w:sz w:val="24"/>
          <w:szCs w:val="24"/>
          <w:lang w:val="en-GB"/>
        </w:rPr>
        <w:t>Handbook</w:t>
      </w:r>
      <w:r>
        <w:rPr>
          <w:i/>
          <w:iCs/>
          <w:sz w:val="24"/>
          <w:szCs w:val="24"/>
          <w:lang w:val="en-GB"/>
        </w:rPr>
        <w:t xml:space="preserve"> </w:t>
      </w:r>
      <w:r w:rsidRPr="0017428E">
        <w:rPr>
          <w:i/>
          <w:iCs/>
          <w:sz w:val="24"/>
          <w:szCs w:val="24"/>
          <w:lang w:val="en-GB"/>
        </w:rPr>
        <w:t xml:space="preserve">of distance education, </w:t>
      </w:r>
      <w:r w:rsidRPr="0017428E">
        <w:rPr>
          <w:sz w:val="24"/>
          <w:szCs w:val="24"/>
          <w:lang w:val="en-US"/>
        </w:rPr>
        <w:t>295-309. Mahwah, N.J: Lawrence Erlbaum Associates, 2018.</w:t>
      </w:r>
    </w:p>
    <w:p w14:paraId="47C04388" w14:textId="77777777" w:rsidR="00D465F5" w:rsidRPr="0017428E" w:rsidRDefault="00D465F5" w:rsidP="00D465F5">
      <w:pPr>
        <w:keepLines/>
        <w:pBdr>
          <w:top w:val="nil"/>
          <w:left w:val="nil"/>
          <w:bottom w:val="nil"/>
          <w:right w:val="nil"/>
          <w:between w:val="nil"/>
        </w:pBdr>
        <w:spacing w:before="40" w:after="40" w:line="240" w:lineRule="auto"/>
        <w:ind w:left="720" w:hanging="720"/>
        <w:jc w:val="left"/>
        <w:rPr>
          <w:szCs w:val="24"/>
          <w:lang w:val="en-US"/>
        </w:rPr>
      </w:pPr>
    </w:p>
    <w:p w14:paraId="35EB8D00" w14:textId="6DD26522" w:rsidR="00D465F5" w:rsidRPr="0017428E" w:rsidRDefault="00D465F5" w:rsidP="00D465F5">
      <w:pPr>
        <w:keepLines/>
        <w:pBdr>
          <w:top w:val="nil"/>
          <w:left w:val="nil"/>
          <w:bottom w:val="nil"/>
          <w:right w:val="nil"/>
          <w:between w:val="nil"/>
        </w:pBdr>
        <w:spacing w:before="40" w:after="40" w:line="240" w:lineRule="auto"/>
        <w:ind w:left="720" w:hanging="720"/>
        <w:jc w:val="left"/>
        <w:rPr>
          <w:rStyle w:val="Referenciasutil"/>
          <w:szCs w:val="24"/>
        </w:rPr>
      </w:pPr>
      <w:r w:rsidRPr="0017428E">
        <w:rPr>
          <w:szCs w:val="24"/>
        </w:rPr>
        <w:t>Becerra, Gustavo. «Respuestas Por Una antropología Reflexiva, De Pierre Bourdieu, De Loic J. D. Wacquant</w:t>
      </w:r>
      <w:r w:rsidRPr="0017428E">
        <w:rPr>
          <w:i/>
          <w:szCs w:val="24"/>
        </w:rPr>
        <w:t>». </w:t>
      </w:r>
      <w:r w:rsidRPr="0017428E">
        <w:rPr>
          <w:i/>
          <w:iCs/>
          <w:szCs w:val="24"/>
        </w:rPr>
        <w:t>Hojas Universitarias</w:t>
      </w:r>
      <w:r w:rsidRPr="0017428E">
        <w:rPr>
          <w:i/>
          <w:szCs w:val="24"/>
        </w:rPr>
        <w:t xml:space="preserve"> 55</w:t>
      </w:r>
      <w:r w:rsidRPr="0017428E">
        <w:rPr>
          <w:szCs w:val="24"/>
        </w:rPr>
        <w:t xml:space="preserve"> (2017): 219-22. </w:t>
      </w:r>
      <w:hyperlink r:id="rId46" w:history="1">
        <w:r w:rsidRPr="00855D9A">
          <w:rPr>
            <w:rStyle w:val="Hipervnculo"/>
            <w:szCs w:val="24"/>
          </w:rPr>
          <w:t>http://editorial.ucentral.edu.co/ojs_uc/index.php/hojasUniv/article/view/581</w:t>
        </w:r>
      </w:hyperlink>
      <w:r w:rsidRPr="0017428E">
        <w:rPr>
          <w:color w:val="212529"/>
          <w:szCs w:val="24"/>
        </w:rPr>
        <w:t xml:space="preserve">. </w:t>
      </w:r>
    </w:p>
    <w:p w14:paraId="288D159D" w14:textId="77777777" w:rsidR="00D465F5" w:rsidRPr="0017428E" w:rsidRDefault="00D465F5" w:rsidP="00D465F5">
      <w:pPr>
        <w:pStyle w:val="Textonotapie"/>
        <w:ind w:left="720" w:hanging="720"/>
        <w:jc w:val="left"/>
        <w:rPr>
          <w:sz w:val="24"/>
          <w:szCs w:val="24"/>
        </w:rPr>
      </w:pPr>
    </w:p>
    <w:p w14:paraId="4782EEFE" w14:textId="395B660C" w:rsidR="00D465F5" w:rsidRPr="0017428E" w:rsidRDefault="00D465F5" w:rsidP="00D465F5">
      <w:pPr>
        <w:pStyle w:val="Textonotapie"/>
        <w:ind w:left="720" w:hanging="720"/>
        <w:jc w:val="left"/>
        <w:rPr>
          <w:sz w:val="24"/>
          <w:szCs w:val="24"/>
        </w:rPr>
      </w:pPr>
      <w:r w:rsidRPr="0017428E">
        <w:rPr>
          <w:sz w:val="24"/>
          <w:szCs w:val="24"/>
        </w:rPr>
        <w:t xml:space="preserve">CONARE. </w:t>
      </w:r>
      <w:r w:rsidRPr="0017428E">
        <w:rPr>
          <w:i/>
          <w:sz w:val="24"/>
          <w:szCs w:val="24"/>
        </w:rPr>
        <w:t>«</w:t>
      </w:r>
      <w:r w:rsidRPr="0017428E">
        <w:rPr>
          <w:sz w:val="24"/>
          <w:szCs w:val="24"/>
        </w:rPr>
        <w:t>Convenio para crear una nomenclatura de grados y títulos de la educación superior universitaria estatal</w:t>
      </w:r>
      <w:r w:rsidRPr="0017428E">
        <w:rPr>
          <w:i/>
          <w:sz w:val="24"/>
          <w:szCs w:val="16"/>
        </w:rPr>
        <w:t>»</w:t>
      </w:r>
      <w:r w:rsidRPr="0017428E">
        <w:rPr>
          <w:i/>
          <w:sz w:val="24"/>
          <w:szCs w:val="24"/>
        </w:rPr>
        <w:t>.</w:t>
      </w:r>
      <w:r w:rsidRPr="0017428E">
        <w:rPr>
          <w:sz w:val="24"/>
          <w:szCs w:val="24"/>
        </w:rPr>
        <w:t xml:space="preserve"> San José: CONARE, 2004. </w:t>
      </w:r>
    </w:p>
    <w:p w14:paraId="051760A4" w14:textId="77777777" w:rsidR="00D465F5" w:rsidRPr="0017428E" w:rsidRDefault="00D465F5" w:rsidP="00D465F5">
      <w:pPr>
        <w:pStyle w:val="Textonotapie"/>
        <w:ind w:left="720" w:hanging="720"/>
        <w:jc w:val="left"/>
        <w:rPr>
          <w:sz w:val="24"/>
          <w:szCs w:val="24"/>
          <w:lang w:val="es-ES_tradnl"/>
        </w:rPr>
      </w:pPr>
    </w:p>
    <w:p w14:paraId="55CFF298" w14:textId="2BC27385" w:rsidR="006F68BD" w:rsidRPr="001A177A" w:rsidRDefault="006F68BD" w:rsidP="006F68BD">
      <w:pPr>
        <w:pStyle w:val="Textonotapie"/>
        <w:rPr>
          <w:sz w:val="24"/>
          <w:szCs w:val="24"/>
        </w:rPr>
      </w:pPr>
      <w:r w:rsidRPr="001A177A">
        <w:rPr>
          <w:sz w:val="24"/>
          <w:szCs w:val="24"/>
        </w:rPr>
        <w:t>Cuenca, Alex, Mauricio Álvarez y Luis Ontaneda</w:t>
      </w:r>
      <w:r w:rsidR="008122A4" w:rsidRPr="001A177A">
        <w:rPr>
          <w:sz w:val="24"/>
          <w:szCs w:val="24"/>
        </w:rPr>
        <w:t>.</w:t>
      </w:r>
      <w:r w:rsidRPr="001A177A">
        <w:rPr>
          <w:sz w:val="24"/>
          <w:szCs w:val="24"/>
        </w:rPr>
        <w:t xml:space="preserve"> “La Taxonomía de Bloom para la era digital”</w:t>
      </w:r>
      <w:r w:rsidR="001A177A" w:rsidRPr="001A177A">
        <w:rPr>
          <w:sz w:val="24"/>
          <w:szCs w:val="24"/>
        </w:rPr>
        <w:t xml:space="preserve">. </w:t>
      </w:r>
      <w:r w:rsidRPr="001A177A">
        <w:rPr>
          <w:i/>
          <w:iCs/>
          <w:sz w:val="24"/>
          <w:szCs w:val="24"/>
        </w:rPr>
        <w:t>Revista Espacios</w:t>
      </w:r>
      <w:r w:rsidRPr="001A177A">
        <w:rPr>
          <w:sz w:val="24"/>
          <w:szCs w:val="24"/>
        </w:rPr>
        <w:t xml:space="preserve"> 42.11 (2021): 11-25. DOI: 10.48082/espacios-a21v42n11p02 </w:t>
      </w:r>
    </w:p>
    <w:p w14:paraId="130C3167" w14:textId="77777777" w:rsidR="006F68BD" w:rsidRDefault="006F68BD" w:rsidP="00D465F5">
      <w:pPr>
        <w:pStyle w:val="Textonotapie"/>
        <w:ind w:left="720" w:hanging="720"/>
        <w:jc w:val="left"/>
        <w:rPr>
          <w:sz w:val="24"/>
          <w:szCs w:val="24"/>
          <w:lang w:val="es-ES_tradnl"/>
        </w:rPr>
      </w:pPr>
    </w:p>
    <w:p w14:paraId="6CE3294D" w14:textId="0265B638" w:rsidR="00D465F5" w:rsidRPr="0017428E" w:rsidRDefault="00D465F5" w:rsidP="00D465F5">
      <w:pPr>
        <w:pStyle w:val="Textonotapie"/>
        <w:ind w:left="720" w:hanging="720"/>
        <w:jc w:val="left"/>
        <w:rPr>
          <w:sz w:val="24"/>
          <w:szCs w:val="24"/>
        </w:rPr>
      </w:pPr>
      <w:r w:rsidRPr="0017428E">
        <w:rPr>
          <w:sz w:val="24"/>
          <w:szCs w:val="24"/>
          <w:lang w:val="es-ES_tradnl"/>
        </w:rPr>
        <w:t xml:space="preserve">Dewey, John. </w:t>
      </w:r>
      <w:r w:rsidRPr="0017428E">
        <w:rPr>
          <w:i/>
          <w:iCs/>
          <w:sz w:val="24"/>
          <w:szCs w:val="24"/>
          <w:lang w:val="es-ES_tradnl"/>
        </w:rPr>
        <w:t>Democracia y educación: una introducción a la filosofía de la educación</w:t>
      </w:r>
      <w:r w:rsidRPr="0017428E">
        <w:rPr>
          <w:sz w:val="24"/>
          <w:szCs w:val="24"/>
        </w:rPr>
        <w:t>. Madrid: Morata,1995.</w:t>
      </w:r>
    </w:p>
    <w:p w14:paraId="61B451E0" w14:textId="77777777" w:rsidR="00D465F5" w:rsidRPr="0017428E" w:rsidRDefault="00D465F5" w:rsidP="00D465F5">
      <w:pPr>
        <w:pStyle w:val="Textonotapie"/>
        <w:ind w:left="720" w:hanging="720"/>
        <w:jc w:val="left"/>
        <w:rPr>
          <w:sz w:val="24"/>
          <w:szCs w:val="24"/>
          <w:lang w:val="es-ES_tradnl"/>
        </w:rPr>
      </w:pPr>
    </w:p>
    <w:p w14:paraId="5DB5F596" w14:textId="4692EBC2" w:rsidR="00D465F5" w:rsidRPr="0017428E" w:rsidRDefault="00D465F5" w:rsidP="00D465F5">
      <w:pPr>
        <w:pStyle w:val="Textonotapie"/>
        <w:ind w:left="720" w:hanging="720"/>
        <w:jc w:val="left"/>
        <w:rPr>
          <w:sz w:val="24"/>
          <w:szCs w:val="24"/>
        </w:rPr>
      </w:pPr>
      <w:r w:rsidRPr="0017428E">
        <w:rPr>
          <w:sz w:val="24"/>
          <w:szCs w:val="24"/>
          <w:lang w:val="es-ES_tradnl"/>
        </w:rPr>
        <w:t xml:space="preserve">Dewey, John. </w:t>
      </w:r>
      <w:r w:rsidRPr="0017428E">
        <w:rPr>
          <w:i/>
          <w:iCs/>
          <w:sz w:val="24"/>
          <w:szCs w:val="24"/>
          <w:lang w:val="es-ES_tradnl"/>
        </w:rPr>
        <w:t>Cómo pensamos: la relación entre pensamiento reflexivo y proceso educativo</w:t>
      </w:r>
      <w:r w:rsidRPr="0017428E">
        <w:rPr>
          <w:sz w:val="24"/>
          <w:szCs w:val="24"/>
        </w:rPr>
        <w:t>. Barcelona: Ibérica, 2007.</w:t>
      </w:r>
    </w:p>
    <w:p w14:paraId="289B54F5" w14:textId="77777777" w:rsidR="00D465F5" w:rsidRPr="0017428E" w:rsidRDefault="00D465F5" w:rsidP="00D465F5">
      <w:pPr>
        <w:pStyle w:val="Textonotapie"/>
        <w:ind w:left="720" w:hanging="720"/>
        <w:jc w:val="left"/>
        <w:rPr>
          <w:sz w:val="24"/>
          <w:szCs w:val="24"/>
        </w:rPr>
      </w:pPr>
    </w:p>
    <w:p w14:paraId="6A171032" w14:textId="423AE6EF" w:rsidR="00D465F5" w:rsidRPr="0017428E" w:rsidRDefault="00D465F5" w:rsidP="00D465F5">
      <w:pPr>
        <w:pStyle w:val="Textonotapie"/>
        <w:ind w:left="720" w:hanging="720"/>
        <w:jc w:val="left"/>
        <w:rPr>
          <w:sz w:val="24"/>
          <w:szCs w:val="24"/>
          <w:lang w:val="es-ES_tradnl"/>
        </w:rPr>
      </w:pPr>
      <w:r w:rsidRPr="0017428E">
        <w:rPr>
          <w:sz w:val="24"/>
          <w:szCs w:val="24"/>
          <w:lang w:val="es-ES_tradnl"/>
        </w:rPr>
        <w:t xml:space="preserve">Freire, Paulo. </w:t>
      </w:r>
      <w:r w:rsidRPr="0017428E">
        <w:rPr>
          <w:i/>
          <w:iCs/>
          <w:sz w:val="24"/>
          <w:szCs w:val="24"/>
          <w:lang w:val="es-ES_tradnl"/>
        </w:rPr>
        <w:t>Pedagogía de la autonomía: saberes necesarios para la práctica</w:t>
      </w:r>
      <w:r w:rsidR="008960F3">
        <w:rPr>
          <w:i/>
          <w:iCs/>
          <w:sz w:val="24"/>
          <w:szCs w:val="24"/>
          <w:lang w:val="es-ES_tradnl"/>
        </w:rPr>
        <w:t xml:space="preserve"> </w:t>
      </w:r>
      <w:r w:rsidRPr="0017428E">
        <w:rPr>
          <w:i/>
          <w:iCs/>
          <w:sz w:val="24"/>
          <w:szCs w:val="24"/>
          <w:lang w:val="es-ES_tradnl"/>
        </w:rPr>
        <w:t>educativa</w:t>
      </w:r>
      <w:r w:rsidRPr="0017428E">
        <w:rPr>
          <w:sz w:val="24"/>
          <w:szCs w:val="24"/>
        </w:rPr>
        <w:t>. México, D.F.: Siglo XXI, 1997.</w:t>
      </w:r>
    </w:p>
    <w:p w14:paraId="11D53C29" w14:textId="77777777" w:rsidR="00D465F5" w:rsidRPr="0017428E" w:rsidRDefault="00D465F5" w:rsidP="00D465F5">
      <w:pPr>
        <w:pStyle w:val="Textonotapie"/>
        <w:ind w:left="720" w:hanging="720"/>
        <w:jc w:val="left"/>
        <w:rPr>
          <w:sz w:val="24"/>
          <w:szCs w:val="24"/>
        </w:rPr>
      </w:pPr>
    </w:p>
    <w:p w14:paraId="3C71BD3F" w14:textId="77777777" w:rsidR="00D465F5" w:rsidRPr="0017428E" w:rsidRDefault="00D465F5" w:rsidP="00D465F5">
      <w:pPr>
        <w:pStyle w:val="Textonotapie"/>
        <w:ind w:left="720" w:hanging="720"/>
        <w:jc w:val="left"/>
        <w:rPr>
          <w:sz w:val="24"/>
          <w:szCs w:val="24"/>
          <w:lang w:val="es-MX"/>
        </w:rPr>
      </w:pPr>
      <w:r w:rsidRPr="0017428E">
        <w:rPr>
          <w:sz w:val="24"/>
          <w:szCs w:val="24"/>
          <w:lang w:val="es-MX"/>
        </w:rPr>
        <w:t xml:space="preserve">Gadamer, Hans-Georg. </w:t>
      </w:r>
      <w:r w:rsidRPr="0017428E">
        <w:rPr>
          <w:sz w:val="24"/>
          <w:szCs w:val="24"/>
        </w:rPr>
        <w:t>«</w:t>
      </w:r>
      <w:r w:rsidRPr="0017428E">
        <w:rPr>
          <w:i/>
          <w:iCs/>
          <w:sz w:val="24"/>
          <w:szCs w:val="24"/>
          <w:lang w:val="es-MX"/>
        </w:rPr>
        <w:t>Verdad y método I</w:t>
      </w:r>
      <w:r w:rsidRPr="0017428E">
        <w:rPr>
          <w:sz w:val="24"/>
          <w:szCs w:val="24"/>
        </w:rPr>
        <w:t xml:space="preserve">». 5ª. Edición. Salamanca: Ediciones </w:t>
      </w:r>
      <w:r w:rsidRPr="0017428E">
        <w:rPr>
          <w:sz w:val="24"/>
          <w:szCs w:val="24"/>
        </w:rPr>
        <w:tab/>
        <w:t xml:space="preserve">Sígueme, </w:t>
      </w:r>
      <w:r w:rsidRPr="0017428E">
        <w:rPr>
          <w:sz w:val="24"/>
          <w:szCs w:val="24"/>
        </w:rPr>
        <w:tab/>
        <w:t>1993.</w:t>
      </w:r>
    </w:p>
    <w:p w14:paraId="7275F73F" w14:textId="77777777" w:rsidR="00D465F5" w:rsidRPr="0017428E" w:rsidRDefault="00D465F5" w:rsidP="00D465F5">
      <w:pPr>
        <w:pStyle w:val="Textonotapie"/>
        <w:ind w:left="720" w:hanging="720"/>
        <w:jc w:val="left"/>
        <w:rPr>
          <w:sz w:val="24"/>
          <w:szCs w:val="24"/>
          <w:lang w:val="es-ES"/>
        </w:rPr>
      </w:pPr>
    </w:p>
    <w:p w14:paraId="329B122A" w14:textId="77777777" w:rsidR="00D465F5" w:rsidRPr="0017428E" w:rsidRDefault="00D465F5" w:rsidP="00D465F5">
      <w:pPr>
        <w:pStyle w:val="Textonotapie"/>
        <w:ind w:left="720" w:hanging="720"/>
        <w:jc w:val="left"/>
        <w:rPr>
          <w:sz w:val="24"/>
          <w:szCs w:val="24"/>
        </w:rPr>
      </w:pPr>
      <w:r w:rsidRPr="0017428E">
        <w:rPr>
          <w:sz w:val="24"/>
          <w:szCs w:val="24"/>
        </w:rPr>
        <w:t>García Aretio, Lorenzo. «Covid-19 y educación a distancia digital: Preconfinamiento,</w:t>
      </w:r>
      <w:r w:rsidRPr="0017428E">
        <w:rPr>
          <w:sz w:val="24"/>
          <w:szCs w:val="24"/>
        </w:rPr>
        <w:br/>
      </w:r>
      <w:r w:rsidRPr="0017428E">
        <w:rPr>
          <w:sz w:val="24"/>
          <w:szCs w:val="24"/>
        </w:rPr>
        <w:tab/>
        <w:t xml:space="preserve">confinamiento y posconfinamiento ». </w:t>
      </w:r>
      <w:r w:rsidRPr="0017428E">
        <w:rPr>
          <w:i/>
          <w:sz w:val="24"/>
          <w:szCs w:val="24"/>
        </w:rPr>
        <w:t xml:space="preserve">Iberoamericana de educación a </w:t>
      </w:r>
      <w:r w:rsidRPr="0017428E">
        <w:rPr>
          <w:i/>
          <w:sz w:val="24"/>
          <w:szCs w:val="24"/>
        </w:rPr>
        <w:tab/>
        <w:t>distancia 24 n°1</w:t>
      </w:r>
      <w:r w:rsidRPr="0017428E">
        <w:rPr>
          <w:sz w:val="24"/>
          <w:szCs w:val="24"/>
        </w:rPr>
        <w:t xml:space="preserve"> (2021): 9-32. </w:t>
      </w:r>
      <w:hyperlink r:id="rId47" w:history="1">
        <w:r w:rsidRPr="0017428E">
          <w:rPr>
            <w:rStyle w:val="Hipervnculo"/>
            <w:sz w:val="24"/>
            <w:szCs w:val="24"/>
            <w:shd w:val="clear" w:color="auto" w:fill="FFFFFF"/>
          </w:rPr>
          <w:t>Doi.org/10.5944/ried.24.1.28080</w:t>
        </w:r>
      </w:hyperlink>
      <w:r w:rsidRPr="0017428E">
        <w:rPr>
          <w:sz w:val="24"/>
          <w:szCs w:val="24"/>
        </w:rPr>
        <w:t xml:space="preserve">. </w:t>
      </w:r>
    </w:p>
    <w:p w14:paraId="0214ACDA" w14:textId="77777777" w:rsidR="00D465F5" w:rsidRPr="0017428E" w:rsidRDefault="00D465F5" w:rsidP="00D465F5">
      <w:pPr>
        <w:pStyle w:val="Textonotapie"/>
        <w:ind w:left="720" w:hanging="720"/>
        <w:jc w:val="left"/>
        <w:rPr>
          <w:sz w:val="24"/>
          <w:szCs w:val="24"/>
        </w:rPr>
      </w:pPr>
    </w:p>
    <w:p w14:paraId="6E37E7A2" w14:textId="49F09D4D" w:rsidR="00D465F5" w:rsidRDefault="00D465F5" w:rsidP="00D465F5">
      <w:pPr>
        <w:pStyle w:val="Textonotapie"/>
        <w:ind w:left="720" w:hanging="720"/>
        <w:jc w:val="left"/>
        <w:rPr>
          <w:sz w:val="24"/>
          <w:szCs w:val="24"/>
          <w:lang w:val="es-ES"/>
        </w:rPr>
      </w:pPr>
      <w:r w:rsidRPr="0017428E">
        <w:rPr>
          <w:sz w:val="24"/>
          <w:szCs w:val="24"/>
          <w:lang w:val="es-ES"/>
        </w:rPr>
        <w:t xml:space="preserve">______________. </w:t>
      </w:r>
      <w:r w:rsidRPr="0017428E">
        <w:rPr>
          <w:i/>
          <w:sz w:val="24"/>
          <w:szCs w:val="24"/>
          <w:lang w:val="es-ES"/>
        </w:rPr>
        <w:t>Diálogo didáctico mediado.</w:t>
      </w:r>
      <w:r w:rsidRPr="0017428E">
        <w:rPr>
          <w:sz w:val="24"/>
          <w:szCs w:val="24"/>
          <w:lang w:val="es-ES"/>
        </w:rPr>
        <w:t xml:space="preserve"> Madrid: Cátedra UNESCO de Educación a Distancia.</w:t>
      </w:r>
      <w:r w:rsidR="008960F3">
        <w:rPr>
          <w:sz w:val="24"/>
          <w:szCs w:val="24"/>
          <w:lang w:val="es-ES"/>
        </w:rPr>
        <w:t xml:space="preserve"> </w:t>
      </w:r>
      <w:r w:rsidR="00873D81" w:rsidRPr="00873D81">
        <w:rPr>
          <w:sz w:val="24"/>
          <w:szCs w:val="24"/>
          <w:lang w:val="es-ES"/>
        </w:rPr>
        <w:t>https://www2.uned.es/catedraunesco-ead/editorial/p7-1-09.pdf</w:t>
      </w:r>
    </w:p>
    <w:p w14:paraId="71BE13C8" w14:textId="77777777" w:rsidR="00D465F5" w:rsidRPr="0017428E" w:rsidRDefault="00D465F5" w:rsidP="00D465F5">
      <w:pPr>
        <w:pStyle w:val="Textonotapie"/>
        <w:ind w:left="720" w:hanging="720"/>
        <w:jc w:val="left"/>
        <w:rPr>
          <w:rStyle w:val="Hipervnculo"/>
          <w:sz w:val="24"/>
          <w:szCs w:val="24"/>
        </w:rPr>
      </w:pPr>
    </w:p>
    <w:p w14:paraId="2409E003" w14:textId="77777777" w:rsidR="00D465F5" w:rsidRPr="0017428E" w:rsidRDefault="00D465F5" w:rsidP="00D465F5">
      <w:pPr>
        <w:pStyle w:val="Textonotapie"/>
        <w:ind w:left="720" w:hanging="720"/>
        <w:jc w:val="left"/>
        <w:rPr>
          <w:sz w:val="24"/>
          <w:szCs w:val="24"/>
        </w:rPr>
      </w:pPr>
      <w:r w:rsidRPr="0017428E">
        <w:rPr>
          <w:sz w:val="24"/>
          <w:szCs w:val="24"/>
        </w:rPr>
        <w:t>Garrison, Anderson D.</w:t>
      </w:r>
      <w:r w:rsidRPr="0017428E">
        <w:rPr>
          <w:i/>
          <w:sz w:val="24"/>
          <w:szCs w:val="24"/>
        </w:rPr>
        <w:t xml:space="preserve"> </w:t>
      </w:r>
      <w:r w:rsidRPr="0017428E">
        <w:rPr>
          <w:i/>
          <w:iCs/>
          <w:sz w:val="24"/>
          <w:szCs w:val="24"/>
        </w:rPr>
        <w:t>El e–learning en el siglo XXI</w:t>
      </w:r>
      <w:r w:rsidRPr="0017428E">
        <w:rPr>
          <w:i/>
          <w:sz w:val="24"/>
          <w:szCs w:val="16"/>
        </w:rPr>
        <w:t xml:space="preserve">. </w:t>
      </w:r>
      <w:r w:rsidRPr="0017428E">
        <w:rPr>
          <w:sz w:val="24"/>
          <w:szCs w:val="24"/>
        </w:rPr>
        <w:t xml:space="preserve">Barcelona: Ediciones </w:t>
      </w:r>
      <w:r w:rsidRPr="0017428E">
        <w:rPr>
          <w:sz w:val="24"/>
          <w:szCs w:val="24"/>
        </w:rPr>
        <w:tab/>
        <w:t xml:space="preserve">Octaedro, S. L, 2005. </w:t>
      </w:r>
    </w:p>
    <w:p w14:paraId="29E38C69" w14:textId="77777777" w:rsidR="00D465F5" w:rsidRPr="0017428E" w:rsidRDefault="00D465F5" w:rsidP="00D465F5">
      <w:pPr>
        <w:pStyle w:val="Textonotapie"/>
        <w:ind w:left="720" w:hanging="720"/>
        <w:jc w:val="left"/>
        <w:rPr>
          <w:sz w:val="24"/>
          <w:szCs w:val="24"/>
        </w:rPr>
      </w:pPr>
    </w:p>
    <w:p w14:paraId="198E7043" w14:textId="4BD99A0A" w:rsidR="00D465F5" w:rsidRPr="00970BFC" w:rsidRDefault="00D465F5" w:rsidP="00D465F5">
      <w:pPr>
        <w:pStyle w:val="Textonotapie"/>
        <w:ind w:left="720" w:hanging="720"/>
        <w:jc w:val="left"/>
        <w:rPr>
          <w:sz w:val="24"/>
          <w:szCs w:val="24"/>
        </w:rPr>
      </w:pPr>
      <w:r w:rsidRPr="0017428E">
        <w:rPr>
          <w:sz w:val="24"/>
          <w:szCs w:val="24"/>
          <w:lang w:val="en-GB"/>
        </w:rPr>
        <w:t xml:space="preserve">Downes, Stephen. </w:t>
      </w:r>
      <w:r w:rsidRPr="0017428E">
        <w:rPr>
          <w:i/>
          <w:sz w:val="24"/>
          <w:szCs w:val="24"/>
          <w:lang w:val="en-GB"/>
        </w:rPr>
        <w:t>«</w:t>
      </w:r>
      <w:r w:rsidRPr="0017428E">
        <w:rPr>
          <w:sz w:val="24"/>
          <w:szCs w:val="24"/>
          <w:lang w:val="en-GB"/>
        </w:rPr>
        <w:t>Recent Work in Connectivism</w:t>
      </w:r>
      <w:r w:rsidRPr="0017428E">
        <w:rPr>
          <w:i/>
          <w:sz w:val="24"/>
          <w:szCs w:val="16"/>
          <w:lang w:val="en-GB"/>
        </w:rPr>
        <w:t>»</w:t>
      </w:r>
      <w:r w:rsidRPr="0017428E">
        <w:rPr>
          <w:sz w:val="24"/>
          <w:szCs w:val="24"/>
          <w:lang w:val="en-GB"/>
        </w:rPr>
        <w:t xml:space="preserve">. </w:t>
      </w:r>
      <w:r w:rsidRPr="0017428E">
        <w:rPr>
          <w:i/>
          <w:iCs/>
          <w:sz w:val="24"/>
          <w:szCs w:val="24"/>
          <w:lang w:val="en-US"/>
        </w:rPr>
        <w:t xml:space="preserve">European Journal of Open, Distance and e-Learning 22 n°2 (2019): 113-132. </w:t>
      </w:r>
      <w:hyperlink r:id="rId48" w:history="1">
        <w:r w:rsidRPr="00970BFC">
          <w:rPr>
            <w:rStyle w:val="Hipervnculo"/>
            <w:i/>
            <w:iCs/>
            <w:sz w:val="24"/>
            <w:szCs w:val="24"/>
          </w:rPr>
          <w:t>https://www.downes.ca/post/69966</w:t>
        </w:r>
      </w:hyperlink>
      <w:r w:rsidRPr="00970BFC">
        <w:rPr>
          <w:i/>
          <w:iCs/>
          <w:sz w:val="24"/>
          <w:szCs w:val="24"/>
        </w:rPr>
        <w:t>.</w:t>
      </w:r>
    </w:p>
    <w:p w14:paraId="08758532" w14:textId="77777777" w:rsidR="00D465F5" w:rsidRPr="00970BFC" w:rsidRDefault="00D465F5" w:rsidP="00D465F5">
      <w:pPr>
        <w:pStyle w:val="Textonotapie"/>
        <w:ind w:left="720" w:hanging="720"/>
        <w:jc w:val="left"/>
        <w:rPr>
          <w:sz w:val="24"/>
          <w:szCs w:val="24"/>
        </w:rPr>
      </w:pPr>
    </w:p>
    <w:p w14:paraId="1F839440" w14:textId="6E805213" w:rsidR="00D465F5" w:rsidRPr="0017428E" w:rsidRDefault="00D465F5" w:rsidP="00D465F5">
      <w:pPr>
        <w:pStyle w:val="Textonotapie"/>
        <w:ind w:left="720" w:hanging="720"/>
        <w:jc w:val="left"/>
        <w:rPr>
          <w:sz w:val="24"/>
          <w:szCs w:val="24"/>
          <w:lang w:val="es-MX"/>
        </w:rPr>
      </w:pPr>
      <w:r w:rsidRPr="0017428E">
        <w:rPr>
          <w:sz w:val="24"/>
          <w:szCs w:val="24"/>
          <w:lang w:val="es-MX"/>
        </w:rPr>
        <w:t>Grondin, Jean.</w:t>
      </w:r>
      <w:r w:rsidRPr="0017428E">
        <w:rPr>
          <w:sz w:val="24"/>
          <w:szCs w:val="24"/>
        </w:rPr>
        <w:t xml:space="preserve"> </w:t>
      </w:r>
      <w:r w:rsidRPr="0017428E">
        <w:rPr>
          <w:i/>
          <w:sz w:val="24"/>
          <w:szCs w:val="24"/>
        </w:rPr>
        <w:t>¿Qué es la Hermenéutica?</w:t>
      </w:r>
      <w:r w:rsidR="0036799C">
        <w:rPr>
          <w:color w:val="212529"/>
          <w:sz w:val="24"/>
          <w:szCs w:val="24"/>
        </w:rPr>
        <w:t xml:space="preserve"> </w:t>
      </w:r>
      <w:r w:rsidRPr="0017428E">
        <w:rPr>
          <w:color w:val="212529"/>
          <w:sz w:val="24"/>
          <w:szCs w:val="24"/>
        </w:rPr>
        <w:t>Barcelona: Herder, 2014.</w:t>
      </w:r>
    </w:p>
    <w:p w14:paraId="15DB20DC" w14:textId="77777777" w:rsidR="00D465F5" w:rsidRPr="0017428E" w:rsidRDefault="00D465F5" w:rsidP="00D465F5">
      <w:pPr>
        <w:pStyle w:val="Textonotapie"/>
        <w:ind w:left="720" w:hanging="720"/>
        <w:jc w:val="left"/>
        <w:rPr>
          <w:sz w:val="24"/>
          <w:szCs w:val="24"/>
          <w:lang w:val="es-MX"/>
        </w:rPr>
      </w:pPr>
    </w:p>
    <w:p w14:paraId="128867F3" w14:textId="77777777" w:rsidR="00D465F5" w:rsidRPr="0017428E" w:rsidRDefault="00D465F5" w:rsidP="00D465F5">
      <w:pPr>
        <w:pStyle w:val="Textonotapie"/>
        <w:ind w:left="720" w:hanging="720"/>
        <w:jc w:val="left"/>
        <w:rPr>
          <w:sz w:val="24"/>
          <w:szCs w:val="24"/>
          <w:lang w:val="es-MX"/>
        </w:rPr>
      </w:pPr>
      <w:r w:rsidRPr="0017428E">
        <w:rPr>
          <w:sz w:val="24"/>
          <w:szCs w:val="24"/>
          <w:lang w:val="es-MX"/>
        </w:rPr>
        <w:t xml:space="preserve">Habermas, Jürgen. </w:t>
      </w:r>
      <w:r w:rsidRPr="0017428E">
        <w:rPr>
          <w:i/>
          <w:iCs/>
          <w:sz w:val="24"/>
          <w:szCs w:val="24"/>
          <w:lang w:val="es-MX"/>
        </w:rPr>
        <w:t>Conciencia moral y acción comunicativa</w:t>
      </w:r>
      <w:r w:rsidRPr="0017428E">
        <w:rPr>
          <w:sz w:val="24"/>
          <w:szCs w:val="24"/>
        </w:rPr>
        <w:t>. Barcelona: Ediciones Península, 1985.</w:t>
      </w:r>
    </w:p>
    <w:p w14:paraId="16088875" w14:textId="77777777" w:rsidR="00D465F5" w:rsidRPr="0017428E" w:rsidRDefault="00D465F5" w:rsidP="00D465F5">
      <w:pPr>
        <w:pStyle w:val="Textonotapie"/>
        <w:ind w:left="720" w:hanging="720"/>
        <w:jc w:val="left"/>
        <w:rPr>
          <w:sz w:val="24"/>
          <w:szCs w:val="24"/>
          <w:lang w:val="es-MX"/>
        </w:rPr>
      </w:pPr>
    </w:p>
    <w:p w14:paraId="6067A64D" w14:textId="6943E806" w:rsidR="00D465F5" w:rsidRPr="0017428E" w:rsidRDefault="00D465F5" w:rsidP="00D465F5">
      <w:pPr>
        <w:pStyle w:val="Textonotapie"/>
        <w:ind w:left="720" w:hanging="720"/>
        <w:jc w:val="left"/>
        <w:rPr>
          <w:sz w:val="24"/>
          <w:szCs w:val="24"/>
          <w:lang w:val="es-MX"/>
        </w:rPr>
      </w:pPr>
      <w:r w:rsidRPr="0017428E">
        <w:rPr>
          <w:sz w:val="24"/>
          <w:szCs w:val="24"/>
          <w:lang w:val="es-MX"/>
        </w:rPr>
        <w:t xml:space="preserve">Heidegger, Martin. </w:t>
      </w:r>
      <w:r w:rsidRPr="0017428E">
        <w:rPr>
          <w:i/>
          <w:sz w:val="24"/>
          <w:szCs w:val="24"/>
        </w:rPr>
        <w:t>El ser y el tiempo</w:t>
      </w:r>
      <w:r w:rsidRPr="0017428E">
        <w:rPr>
          <w:sz w:val="24"/>
          <w:szCs w:val="24"/>
        </w:rPr>
        <w:t xml:space="preserve">. 3ª. edición México, D.F.: Fondo de Cultura </w:t>
      </w:r>
      <w:r w:rsidRPr="0017428E">
        <w:rPr>
          <w:sz w:val="24"/>
          <w:szCs w:val="24"/>
        </w:rPr>
        <w:tab/>
        <w:t>Económica, 2008.</w:t>
      </w:r>
    </w:p>
    <w:p w14:paraId="0363C1DA" w14:textId="77777777" w:rsidR="00D465F5" w:rsidRPr="0017428E" w:rsidRDefault="00D465F5" w:rsidP="00D465F5">
      <w:pPr>
        <w:pStyle w:val="Textonotapie"/>
        <w:ind w:left="720" w:hanging="720"/>
        <w:jc w:val="left"/>
        <w:rPr>
          <w:sz w:val="24"/>
          <w:szCs w:val="24"/>
          <w:lang w:val="es-MX"/>
        </w:rPr>
      </w:pPr>
    </w:p>
    <w:p w14:paraId="25106E90" w14:textId="72E57EF1" w:rsidR="00D465F5" w:rsidRPr="0017428E" w:rsidRDefault="00D465F5" w:rsidP="00D465F5">
      <w:pPr>
        <w:pStyle w:val="Textonotapie"/>
        <w:ind w:left="720" w:hanging="720"/>
        <w:jc w:val="left"/>
        <w:rPr>
          <w:iCs/>
          <w:sz w:val="24"/>
          <w:szCs w:val="24"/>
        </w:rPr>
      </w:pPr>
      <w:r w:rsidRPr="0017428E">
        <w:rPr>
          <w:iCs/>
          <w:sz w:val="24"/>
          <w:szCs w:val="24"/>
          <w:lang w:val="en-GB"/>
        </w:rPr>
        <w:t xml:space="preserve">Levin, Ilya, Dina tsybulsky. </w:t>
      </w:r>
      <w:r w:rsidRPr="0017428E">
        <w:rPr>
          <w:sz w:val="24"/>
          <w:szCs w:val="24"/>
          <w:lang w:val="en-GB"/>
        </w:rPr>
        <w:t>«</w:t>
      </w:r>
      <w:r w:rsidRPr="0017428E">
        <w:rPr>
          <w:sz w:val="24"/>
          <w:szCs w:val="24"/>
          <w:lang w:val="en-US"/>
        </w:rPr>
        <w:t>The Constructionist Learning Approach in the Digital Age</w:t>
      </w:r>
      <w:r w:rsidRPr="0017428E">
        <w:rPr>
          <w:sz w:val="24"/>
          <w:szCs w:val="24"/>
          <w:lang w:val="en-GB"/>
        </w:rPr>
        <w:t xml:space="preserve">». </w:t>
      </w:r>
      <w:r w:rsidRPr="0017428E">
        <w:rPr>
          <w:i/>
          <w:sz w:val="24"/>
          <w:szCs w:val="24"/>
        </w:rPr>
        <w:t>Creative</w:t>
      </w:r>
      <w:r>
        <w:rPr>
          <w:i/>
          <w:sz w:val="24"/>
          <w:szCs w:val="24"/>
        </w:rPr>
        <w:t xml:space="preserve"> </w:t>
      </w:r>
      <w:r w:rsidRPr="0017428E">
        <w:rPr>
          <w:i/>
          <w:sz w:val="24"/>
          <w:szCs w:val="24"/>
        </w:rPr>
        <w:t xml:space="preserve">Education. 8 n°5 </w:t>
      </w:r>
      <w:r w:rsidRPr="0017428E">
        <w:rPr>
          <w:sz w:val="24"/>
          <w:szCs w:val="24"/>
        </w:rPr>
        <w:t>(2017):</w:t>
      </w:r>
      <w:r>
        <w:rPr>
          <w:sz w:val="24"/>
          <w:szCs w:val="24"/>
        </w:rPr>
        <w:t xml:space="preserve"> </w:t>
      </w:r>
      <w:r w:rsidRPr="0017428E">
        <w:rPr>
          <w:color w:val="232323"/>
          <w:sz w:val="24"/>
          <w:szCs w:val="24"/>
          <w:shd w:val="clear" w:color="auto" w:fill="FFFFFF"/>
        </w:rPr>
        <w:t>2463-2475.</w:t>
      </w:r>
      <w:r>
        <w:rPr>
          <w:color w:val="232323"/>
          <w:sz w:val="24"/>
          <w:szCs w:val="24"/>
          <w:shd w:val="clear" w:color="auto" w:fill="FFFFFF"/>
        </w:rPr>
        <w:t xml:space="preserve"> </w:t>
      </w:r>
      <w:hyperlink r:id="rId49" w:history="1">
        <w:r w:rsidRPr="0017428E">
          <w:rPr>
            <w:rStyle w:val="Hipervnculo"/>
            <w:sz w:val="24"/>
            <w:szCs w:val="24"/>
          </w:rPr>
          <w:t>https://doi.org/10.4236/ce.2017.815169</w:t>
        </w:r>
      </w:hyperlink>
      <w:r w:rsidRPr="0017428E">
        <w:rPr>
          <w:sz w:val="24"/>
          <w:szCs w:val="24"/>
        </w:rPr>
        <w:t>.</w:t>
      </w:r>
    </w:p>
    <w:p w14:paraId="026E3DCB" w14:textId="77777777" w:rsidR="00D465F5" w:rsidRPr="0017428E" w:rsidRDefault="00D465F5" w:rsidP="00D465F5">
      <w:pPr>
        <w:pStyle w:val="Textonotapie"/>
        <w:ind w:left="720" w:hanging="720"/>
        <w:jc w:val="left"/>
        <w:rPr>
          <w:iCs/>
          <w:sz w:val="24"/>
          <w:szCs w:val="24"/>
        </w:rPr>
      </w:pPr>
    </w:p>
    <w:p w14:paraId="5A45400E" w14:textId="2270286C" w:rsidR="00D465F5" w:rsidRPr="0017428E" w:rsidRDefault="00D465F5" w:rsidP="00D465F5">
      <w:pPr>
        <w:pStyle w:val="Textonotapie"/>
        <w:ind w:left="720" w:hanging="720"/>
        <w:jc w:val="left"/>
        <w:rPr>
          <w:sz w:val="24"/>
          <w:szCs w:val="16"/>
        </w:rPr>
      </w:pPr>
      <w:r w:rsidRPr="00873D81">
        <w:rPr>
          <w:sz w:val="24"/>
          <w:szCs w:val="24"/>
        </w:rPr>
        <w:t>Ovalles Pabón, Liana Carolina.</w:t>
      </w:r>
      <w:r w:rsidRPr="0017428E">
        <w:rPr>
          <w:rStyle w:val="Hipervnculo"/>
          <w:sz w:val="24"/>
          <w:szCs w:val="24"/>
        </w:rPr>
        <w:t xml:space="preserve"> </w:t>
      </w:r>
      <w:r w:rsidRPr="0017428E">
        <w:rPr>
          <w:sz w:val="24"/>
          <w:szCs w:val="24"/>
        </w:rPr>
        <w:t>«Conectivismo, ¿un nuevo paradigma en la educación actual</w:t>
      </w:r>
      <w:r w:rsidRPr="0017428E">
        <w:rPr>
          <w:sz w:val="24"/>
          <w:szCs w:val="16"/>
        </w:rPr>
        <w:t xml:space="preserve">». </w:t>
      </w:r>
      <w:r w:rsidRPr="0017428E">
        <w:rPr>
          <w:i/>
          <w:sz w:val="24"/>
          <w:szCs w:val="16"/>
        </w:rPr>
        <w:t>Mundo FESC 4 n°7</w:t>
      </w:r>
      <w:r w:rsidRPr="0017428E">
        <w:rPr>
          <w:sz w:val="24"/>
          <w:szCs w:val="16"/>
        </w:rPr>
        <w:t xml:space="preserve"> (2014): 72-79. </w:t>
      </w:r>
      <w:hyperlink r:id="rId50" w:history="1">
        <w:r w:rsidR="0036799C" w:rsidRPr="00106D61">
          <w:rPr>
            <w:rStyle w:val="Hipervnculo"/>
            <w:sz w:val="24"/>
            <w:szCs w:val="16"/>
          </w:rPr>
          <w:t>https://www.fesc.edu.co/Revistas/OJS/index.php/mundofesc/article/view/24</w:t>
        </w:r>
      </w:hyperlink>
      <w:r w:rsidRPr="0017428E">
        <w:rPr>
          <w:sz w:val="24"/>
          <w:szCs w:val="16"/>
        </w:rPr>
        <w:t xml:space="preserve">. </w:t>
      </w:r>
    </w:p>
    <w:p w14:paraId="2DB7327B" w14:textId="77777777" w:rsidR="00D465F5" w:rsidRPr="0017428E" w:rsidRDefault="00D465F5" w:rsidP="00D465F5">
      <w:pPr>
        <w:pStyle w:val="Textonotapie"/>
        <w:ind w:left="720" w:hanging="720"/>
        <w:jc w:val="left"/>
        <w:rPr>
          <w:sz w:val="24"/>
          <w:szCs w:val="24"/>
        </w:rPr>
      </w:pPr>
    </w:p>
    <w:p w14:paraId="6818578C" w14:textId="77777777" w:rsidR="00D465F5" w:rsidRPr="0017428E" w:rsidRDefault="00D465F5" w:rsidP="00D465F5">
      <w:pPr>
        <w:pStyle w:val="Textonotapie"/>
        <w:ind w:left="720" w:hanging="720"/>
        <w:jc w:val="left"/>
        <w:rPr>
          <w:sz w:val="24"/>
          <w:szCs w:val="24"/>
        </w:rPr>
      </w:pPr>
      <w:r w:rsidRPr="0017428E">
        <w:rPr>
          <w:sz w:val="24"/>
          <w:szCs w:val="24"/>
        </w:rPr>
        <w:t xml:space="preserve">Piaget, Jean. </w:t>
      </w:r>
      <w:r w:rsidRPr="0017428E">
        <w:rPr>
          <w:i/>
          <w:sz w:val="24"/>
          <w:szCs w:val="24"/>
        </w:rPr>
        <w:t>El estructuralismo</w:t>
      </w:r>
      <w:r w:rsidRPr="0017428E">
        <w:rPr>
          <w:sz w:val="24"/>
          <w:szCs w:val="24"/>
        </w:rPr>
        <w:t>. Buenos Aires: Proteo, 1971.</w:t>
      </w:r>
    </w:p>
    <w:p w14:paraId="08E37EEA" w14:textId="77777777" w:rsidR="00D465F5" w:rsidRPr="0017428E" w:rsidRDefault="00D465F5" w:rsidP="00D465F5">
      <w:pPr>
        <w:pStyle w:val="Textonotapie"/>
        <w:ind w:left="720" w:hanging="720"/>
        <w:jc w:val="left"/>
        <w:rPr>
          <w:sz w:val="24"/>
          <w:szCs w:val="24"/>
        </w:rPr>
      </w:pPr>
    </w:p>
    <w:p w14:paraId="1A887D73" w14:textId="77777777" w:rsidR="00D465F5" w:rsidRPr="0017428E" w:rsidRDefault="00D465F5" w:rsidP="00D465F5">
      <w:pPr>
        <w:pStyle w:val="Textonotapie"/>
        <w:ind w:left="720" w:hanging="720"/>
        <w:jc w:val="left"/>
        <w:rPr>
          <w:sz w:val="24"/>
          <w:szCs w:val="24"/>
          <w:lang w:val="es-MX"/>
        </w:rPr>
      </w:pPr>
      <w:r w:rsidRPr="0017428E">
        <w:rPr>
          <w:iCs/>
          <w:sz w:val="24"/>
          <w:szCs w:val="24"/>
          <w:lang w:val="es-MX"/>
        </w:rPr>
        <w:t xml:space="preserve">Román-López Dollinger, Ángel Eduardo, ed. </w:t>
      </w:r>
      <w:r w:rsidRPr="0017428E">
        <w:rPr>
          <w:sz w:val="24"/>
          <w:szCs w:val="24"/>
        </w:rPr>
        <w:t>«</w:t>
      </w:r>
      <w:r w:rsidRPr="0017428E">
        <w:rPr>
          <w:sz w:val="24"/>
          <w:szCs w:val="24"/>
          <w:lang w:val="es-MX"/>
        </w:rPr>
        <w:t>El método de la teología práctica en la formación teológica superior de Latinoamérica y El Caribe. El trinomio práctica-teoría-acción como hilo conductor de la praxis cristiana</w:t>
      </w:r>
      <w:r w:rsidRPr="0017428E">
        <w:rPr>
          <w:sz w:val="24"/>
          <w:szCs w:val="24"/>
        </w:rPr>
        <w:t xml:space="preserve">». En </w:t>
      </w:r>
      <w:r w:rsidRPr="0017428E">
        <w:rPr>
          <w:i/>
          <w:iCs/>
          <w:sz w:val="24"/>
          <w:szCs w:val="24"/>
          <w:lang w:val="es-MX"/>
        </w:rPr>
        <w:t xml:space="preserve">Teología Práctica Latinoamericana y Caribeña: fundamentos teóricos, </w:t>
      </w:r>
      <w:r w:rsidRPr="0017428E">
        <w:rPr>
          <w:i/>
          <w:sz w:val="24"/>
          <w:szCs w:val="24"/>
          <w:lang w:val="es-MX"/>
        </w:rPr>
        <w:t>181–</w:t>
      </w:r>
      <w:r w:rsidRPr="0017428E">
        <w:rPr>
          <w:i/>
          <w:sz w:val="24"/>
          <w:szCs w:val="24"/>
          <w:lang w:val="es-MX"/>
        </w:rPr>
        <w:tab/>
        <w:t>211</w:t>
      </w:r>
      <w:r w:rsidRPr="0017428E">
        <w:rPr>
          <w:sz w:val="24"/>
          <w:szCs w:val="24"/>
          <w:lang w:val="es-MX"/>
        </w:rPr>
        <w:t xml:space="preserve">. </w:t>
      </w:r>
      <w:r w:rsidRPr="0017428E">
        <w:rPr>
          <w:iCs/>
          <w:sz w:val="24"/>
          <w:szCs w:val="24"/>
          <w:lang w:val="es-MX"/>
        </w:rPr>
        <w:t xml:space="preserve">San José: Sebila, 2022. </w:t>
      </w:r>
    </w:p>
    <w:p w14:paraId="01415F3A" w14:textId="77777777" w:rsidR="00D465F5" w:rsidRPr="0017428E" w:rsidRDefault="00D465F5" w:rsidP="00D465F5">
      <w:pPr>
        <w:pStyle w:val="Textonotapie"/>
        <w:ind w:left="720" w:hanging="720"/>
        <w:jc w:val="left"/>
        <w:rPr>
          <w:sz w:val="24"/>
          <w:szCs w:val="24"/>
          <w:lang w:val="es-MX"/>
        </w:rPr>
      </w:pPr>
    </w:p>
    <w:p w14:paraId="43EEDB42" w14:textId="77777777" w:rsidR="00D465F5" w:rsidRPr="0017428E" w:rsidRDefault="00D465F5" w:rsidP="00D465F5">
      <w:pPr>
        <w:pStyle w:val="Textonotapie"/>
        <w:ind w:left="720" w:hanging="720"/>
        <w:jc w:val="left"/>
        <w:rPr>
          <w:rStyle w:val="Hipervnculo"/>
          <w:sz w:val="24"/>
          <w:szCs w:val="24"/>
        </w:rPr>
      </w:pPr>
      <w:r w:rsidRPr="00873D81">
        <w:rPr>
          <w:sz w:val="24"/>
          <w:szCs w:val="24"/>
        </w:rPr>
        <w:t>Ruiz Velasco, Enrique, edit.</w:t>
      </w:r>
      <w:r w:rsidRPr="00873D81">
        <w:rPr>
          <w:i/>
          <w:iCs/>
          <w:sz w:val="24"/>
          <w:szCs w:val="24"/>
        </w:rPr>
        <w:t xml:space="preserve"> </w:t>
      </w:r>
      <w:r w:rsidRPr="0017428E">
        <w:rPr>
          <w:i/>
          <w:iCs/>
          <w:sz w:val="24"/>
          <w:szCs w:val="24"/>
        </w:rPr>
        <w:t>Tecnologías de la información y la comunicación para la innovación educativa</w:t>
      </w:r>
      <w:r w:rsidRPr="0017428E">
        <w:rPr>
          <w:i/>
          <w:sz w:val="24"/>
          <w:szCs w:val="16"/>
        </w:rPr>
        <w:t xml:space="preserve">. </w:t>
      </w:r>
      <w:r w:rsidRPr="0017428E">
        <w:rPr>
          <w:sz w:val="24"/>
          <w:szCs w:val="16"/>
        </w:rPr>
        <w:t>México: UNAM, 2013.</w:t>
      </w:r>
    </w:p>
    <w:p w14:paraId="3D5E4CBE" w14:textId="77777777" w:rsidR="00D465F5" w:rsidRPr="0017428E" w:rsidRDefault="00D465F5" w:rsidP="00D465F5">
      <w:pPr>
        <w:pStyle w:val="Textonotapie"/>
        <w:ind w:left="720" w:hanging="720"/>
        <w:jc w:val="left"/>
        <w:rPr>
          <w:sz w:val="24"/>
          <w:szCs w:val="24"/>
        </w:rPr>
      </w:pPr>
    </w:p>
    <w:p w14:paraId="65B2EB30" w14:textId="1CC9A4C8" w:rsidR="00D465F5" w:rsidRPr="0017428E" w:rsidRDefault="00D465F5" w:rsidP="00D465F5">
      <w:pPr>
        <w:pStyle w:val="Textonotapie"/>
        <w:ind w:left="720" w:hanging="720"/>
        <w:jc w:val="left"/>
        <w:rPr>
          <w:sz w:val="24"/>
          <w:szCs w:val="24"/>
        </w:rPr>
      </w:pPr>
      <w:r w:rsidRPr="0017428E">
        <w:rPr>
          <w:sz w:val="24"/>
          <w:szCs w:val="24"/>
        </w:rPr>
        <w:t xml:space="preserve">Salgado García, Edgar. «El Seminario Bíblico Latinoamericano en la historia de la educación a distancia en Costa Rica». En </w:t>
      </w:r>
      <w:r w:rsidRPr="0017428E">
        <w:rPr>
          <w:i/>
          <w:iCs/>
          <w:sz w:val="24"/>
          <w:szCs w:val="24"/>
        </w:rPr>
        <w:t>La educación a distancia y virtual en Costa Rica</w:t>
      </w:r>
      <w:r w:rsidRPr="0017428E">
        <w:rPr>
          <w:i/>
          <w:sz w:val="24"/>
          <w:szCs w:val="24"/>
        </w:rPr>
        <w:t xml:space="preserve">. </w:t>
      </w:r>
      <w:r w:rsidRPr="0017428E">
        <w:rPr>
          <w:i/>
          <w:iCs/>
          <w:sz w:val="24"/>
          <w:szCs w:val="24"/>
        </w:rPr>
        <w:t xml:space="preserve">El desafío de incorporar tecnologías en la enseñanza universitaria, compilado por </w:t>
      </w:r>
      <w:r w:rsidRPr="0017428E">
        <w:rPr>
          <w:sz w:val="24"/>
          <w:szCs w:val="24"/>
        </w:rPr>
        <w:t>Claudio Rama Vitale y Nury Bonilla Ugalde, 81-96. Alajuela: Universidad Técnica</w:t>
      </w:r>
      <w:r>
        <w:rPr>
          <w:sz w:val="24"/>
          <w:szCs w:val="24"/>
        </w:rPr>
        <w:t xml:space="preserve"> </w:t>
      </w:r>
      <w:r w:rsidRPr="0017428E">
        <w:rPr>
          <w:sz w:val="24"/>
          <w:szCs w:val="24"/>
        </w:rPr>
        <w:t>Nacional, 2017.</w:t>
      </w:r>
    </w:p>
    <w:p w14:paraId="1BF58C4C" w14:textId="77777777" w:rsidR="00D465F5" w:rsidRPr="0017428E" w:rsidRDefault="00D465F5" w:rsidP="00D465F5">
      <w:pPr>
        <w:pStyle w:val="Textonotapie"/>
        <w:ind w:left="720" w:hanging="720"/>
        <w:jc w:val="left"/>
        <w:rPr>
          <w:sz w:val="24"/>
          <w:szCs w:val="24"/>
        </w:rPr>
      </w:pPr>
    </w:p>
    <w:p w14:paraId="3613FCC0" w14:textId="6B573602" w:rsidR="00D465F5" w:rsidRPr="0017428E" w:rsidRDefault="00D465F5" w:rsidP="00D465F5">
      <w:pPr>
        <w:pStyle w:val="Textonotapie"/>
        <w:ind w:left="720" w:hanging="720"/>
        <w:jc w:val="left"/>
        <w:rPr>
          <w:sz w:val="24"/>
          <w:szCs w:val="24"/>
        </w:rPr>
      </w:pPr>
      <w:r w:rsidRPr="0017428E">
        <w:rPr>
          <w:sz w:val="24"/>
          <w:szCs w:val="24"/>
        </w:rPr>
        <w:t xml:space="preserve">Siemens, George. </w:t>
      </w:r>
      <w:r w:rsidRPr="0017428E">
        <w:rPr>
          <w:i/>
          <w:iCs/>
          <w:sz w:val="24"/>
          <w:szCs w:val="24"/>
          <w:lang w:val="es-ES_tradnl"/>
        </w:rPr>
        <w:t>Conectivismo: una teoría de aprendizaje para la era digital</w:t>
      </w:r>
      <w:r w:rsidRPr="0017428E">
        <w:rPr>
          <w:sz w:val="24"/>
          <w:szCs w:val="24"/>
        </w:rPr>
        <w:t>. Traducido por Diego E. Leal Fonseca, 2007.</w:t>
      </w:r>
      <w:r w:rsidR="009D3965">
        <w:rPr>
          <w:sz w:val="24"/>
          <w:szCs w:val="24"/>
        </w:rPr>
        <w:t xml:space="preserve"> </w:t>
      </w:r>
      <w:r w:rsidR="00793629" w:rsidRPr="00793629">
        <w:rPr>
          <w:sz w:val="24"/>
          <w:szCs w:val="24"/>
        </w:rPr>
        <w:t>https://reaprender.org/blog/2007/03/08/conectivismo/</w:t>
      </w:r>
    </w:p>
    <w:p w14:paraId="37D433FB" w14:textId="77777777" w:rsidR="00D465F5" w:rsidRPr="0017428E" w:rsidRDefault="00D465F5" w:rsidP="00D465F5">
      <w:pPr>
        <w:pStyle w:val="Textonotapie"/>
        <w:ind w:left="720" w:hanging="720"/>
        <w:jc w:val="left"/>
        <w:rPr>
          <w:sz w:val="24"/>
          <w:szCs w:val="24"/>
        </w:rPr>
      </w:pPr>
    </w:p>
    <w:p w14:paraId="62DB030A" w14:textId="12560653" w:rsidR="00D465F5" w:rsidRPr="0017428E" w:rsidRDefault="00D465F5" w:rsidP="00D465F5">
      <w:pPr>
        <w:pStyle w:val="Textonotapie"/>
        <w:ind w:left="720" w:hanging="720"/>
        <w:jc w:val="left"/>
        <w:rPr>
          <w:sz w:val="24"/>
          <w:szCs w:val="24"/>
        </w:rPr>
      </w:pPr>
      <w:r w:rsidRPr="0017428E">
        <w:rPr>
          <w:sz w:val="24"/>
          <w:szCs w:val="24"/>
        </w:rPr>
        <w:t>Universidad Bíblica Latinoamericana. «Reglamento de Educación Virtual de la</w:t>
      </w:r>
      <w:r w:rsidR="0036799C">
        <w:rPr>
          <w:sz w:val="24"/>
          <w:szCs w:val="24"/>
        </w:rPr>
        <w:t xml:space="preserve"> </w:t>
      </w:r>
      <w:r w:rsidRPr="0017428E">
        <w:rPr>
          <w:sz w:val="24"/>
          <w:szCs w:val="24"/>
        </w:rPr>
        <w:t xml:space="preserve">Universidad Bíblica Latinoamericana». San José: UBL, 2021. </w:t>
      </w:r>
    </w:p>
    <w:p w14:paraId="07109531" w14:textId="77777777" w:rsidR="00D465F5" w:rsidRPr="0017428E" w:rsidRDefault="00D465F5" w:rsidP="00D465F5">
      <w:pPr>
        <w:pStyle w:val="Textonotapie"/>
        <w:ind w:left="720" w:hanging="720"/>
        <w:jc w:val="left"/>
        <w:rPr>
          <w:sz w:val="24"/>
          <w:szCs w:val="24"/>
        </w:rPr>
      </w:pPr>
    </w:p>
    <w:p w14:paraId="22382443" w14:textId="47252838" w:rsidR="00D465F5" w:rsidRPr="0017428E" w:rsidRDefault="00D465F5" w:rsidP="00D465F5">
      <w:pPr>
        <w:pStyle w:val="Textonotapie"/>
        <w:ind w:left="720" w:hanging="720"/>
        <w:jc w:val="left"/>
        <w:rPr>
          <w:sz w:val="24"/>
          <w:szCs w:val="24"/>
        </w:rPr>
      </w:pPr>
      <w:r w:rsidRPr="0017428E">
        <w:rPr>
          <w:sz w:val="24"/>
          <w:szCs w:val="24"/>
        </w:rPr>
        <w:t xml:space="preserve">Varas-Meza, Hector, Wendolin Suárez-Amaya, Carolina López-Valenzuela, Michel Valdés-Montecinos. «Educación virtual: factores que influyen en su expansión en América Latina». </w:t>
      </w:r>
      <w:r w:rsidRPr="0017428E">
        <w:rPr>
          <w:i/>
          <w:sz w:val="24"/>
          <w:szCs w:val="24"/>
        </w:rPr>
        <w:t xml:space="preserve">Utopía y Praxis Latinoamericana. Revista </w:t>
      </w:r>
      <w:r w:rsidRPr="0017428E">
        <w:rPr>
          <w:i/>
          <w:sz w:val="24"/>
          <w:szCs w:val="24"/>
        </w:rPr>
        <w:tab/>
        <w:t xml:space="preserve">Internacional de Filosofía y Teoría Social </w:t>
      </w:r>
      <w:r w:rsidRPr="005064FE">
        <w:rPr>
          <w:iCs/>
          <w:sz w:val="24"/>
          <w:szCs w:val="24"/>
        </w:rPr>
        <w:t>25 n°13 (2020): 21-10.</w:t>
      </w:r>
      <w:r w:rsidRPr="0017428E">
        <w:rPr>
          <w:sz w:val="24"/>
          <w:szCs w:val="24"/>
        </w:rPr>
        <w:t xml:space="preserve"> </w:t>
      </w:r>
      <w:hyperlink r:id="rId51" w:history="1">
        <w:r w:rsidR="0036799C" w:rsidRPr="00106D61">
          <w:rPr>
            <w:rStyle w:val="Hipervnculo"/>
            <w:sz w:val="24"/>
            <w:szCs w:val="24"/>
          </w:rPr>
          <w:t>https://produccioncientificaluz.org/index.php/utopia/article/view/34611</w:t>
        </w:r>
      </w:hyperlink>
      <w:r w:rsidRPr="0017428E">
        <w:rPr>
          <w:sz w:val="24"/>
          <w:szCs w:val="24"/>
        </w:rPr>
        <w:t xml:space="preserve">. </w:t>
      </w:r>
    </w:p>
    <w:p w14:paraId="5ED3DF4D" w14:textId="77777777" w:rsidR="00D465F5" w:rsidRPr="0017428E" w:rsidRDefault="00D465F5" w:rsidP="00D465F5">
      <w:pPr>
        <w:pStyle w:val="Textonotapie"/>
        <w:ind w:left="720" w:hanging="720"/>
        <w:jc w:val="left"/>
        <w:rPr>
          <w:sz w:val="24"/>
          <w:szCs w:val="24"/>
        </w:rPr>
      </w:pPr>
    </w:p>
    <w:p w14:paraId="4E1657F6" w14:textId="77777777" w:rsidR="00E52A1F" w:rsidRDefault="007D14F2" w:rsidP="007D14F2">
      <w:pPr>
        <w:pStyle w:val="Ttulo1"/>
      </w:pPr>
      <w:bookmarkStart w:id="101" w:name="_Toc144715865"/>
      <w:r>
        <w:t>Anexo asociado a este tomo (en carpeta</w:t>
      </w:r>
      <w:r w:rsidR="00E52A1F">
        <w:t>:</w:t>
      </w:r>
      <w:r>
        <w:t xml:space="preserve"> ANEXOS</w:t>
      </w:r>
      <w:r w:rsidR="00E52A1F">
        <w:t>)</w:t>
      </w:r>
      <w:bookmarkEnd w:id="101"/>
    </w:p>
    <w:p w14:paraId="5F685AFE" w14:textId="77777777" w:rsidR="00DA25AF" w:rsidRDefault="00E52A1F" w:rsidP="00DA25AF">
      <w:pPr>
        <w:pStyle w:val="Ttulo2"/>
      </w:pPr>
      <w:bookmarkStart w:id="102" w:name="_Toc144715866"/>
      <w:r w:rsidRPr="00DA25AF">
        <w:rPr>
          <w:i/>
          <w:iCs/>
        </w:rPr>
        <w:t>Reglamento de educación virtual</w:t>
      </w:r>
      <w:bookmarkEnd w:id="102"/>
      <w:r>
        <w:t xml:space="preserve"> </w:t>
      </w:r>
    </w:p>
    <w:p w14:paraId="3690F599" w14:textId="535ECBB9" w:rsidR="00DA6277" w:rsidRPr="00DA25AF" w:rsidRDefault="00DA25AF" w:rsidP="00DA25AF">
      <w:pPr>
        <w:rPr>
          <w:b/>
          <w:bCs/>
        </w:rPr>
      </w:pPr>
      <w:r>
        <w:t>A</w:t>
      </w:r>
      <w:r w:rsidR="00E52A1F">
        <w:t>probado por el CONESUP</w:t>
      </w:r>
      <w:r w:rsidR="00E54EFE">
        <w:t xml:space="preserve">, </w:t>
      </w:r>
      <w:r w:rsidR="00E54EFE" w:rsidRPr="002E71F5">
        <w:t>Sesión 911-2021 del 22 de septiembre, 2021, artículo 7</w:t>
      </w:r>
      <w:r w:rsidR="00E54EFE">
        <w:t xml:space="preserve">. </w:t>
      </w:r>
    </w:p>
    <w:p w14:paraId="3AD264A3" w14:textId="5A674485" w:rsidR="005F5612" w:rsidRDefault="005F5612" w:rsidP="0054427A">
      <w:pPr>
        <w:ind w:firstLine="708"/>
      </w:pPr>
    </w:p>
    <w:sectPr w:rsidR="005F5612" w:rsidSect="005B209C">
      <w:headerReference w:type="default" r:id="rId52"/>
      <w:footerReference w:type="default" r:id="rId53"/>
      <w:pgSz w:w="12240" w:h="15840"/>
      <w:pgMar w:top="1440" w:right="1440" w:bottom="1440" w:left="144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560E0" w14:textId="77777777" w:rsidR="00B44986" w:rsidRDefault="00B44986" w:rsidP="00215A59">
      <w:r>
        <w:separator/>
      </w:r>
    </w:p>
  </w:endnote>
  <w:endnote w:type="continuationSeparator" w:id="0">
    <w:p w14:paraId="32AEDDA8" w14:textId="77777777" w:rsidR="00B44986" w:rsidRDefault="00B44986" w:rsidP="00215A59">
      <w:r>
        <w:continuationSeparator/>
      </w:r>
    </w:p>
  </w:endnote>
  <w:endnote w:type="continuationNotice" w:id="1">
    <w:p w14:paraId="612C5427" w14:textId="77777777" w:rsidR="00B44986" w:rsidRDefault="00B449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BMPlexSans">
    <w:altName w:val="Cambria"/>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Georgia-Italic">
    <w:altName w:val="Georg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3178789"/>
      <w:docPartObj>
        <w:docPartGallery w:val="Page Numbers (Bottom of Page)"/>
        <w:docPartUnique/>
      </w:docPartObj>
    </w:sdtPr>
    <w:sdtContent>
      <w:p w14:paraId="23862357" w14:textId="7BB4DC88" w:rsidR="00F1312B" w:rsidRDefault="00F1312B">
        <w:pPr>
          <w:pStyle w:val="Piedepgina"/>
          <w:jc w:val="center"/>
        </w:pPr>
        <w:r>
          <w:fldChar w:fldCharType="begin"/>
        </w:r>
        <w:r>
          <w:instrText>PAGE   \* MERGEFORMAT</w:instrText>
        </w:r>
        <w:r>
          <w:fldChar w:fldCharType="separate"/>
        </w:r>
        <w:r>
          <w:rPr>
            <w:lang w:val="es-ES"/>
          </w:rPr>
          <w:t>2</w:t>
        </w:r>
        <w:r>
          <w:fldChar w:fldCharType="end"/>
        </w:r>
      </w:p>
    </w:sdtContent>
  </w:sdt>
  <w:p w14:paraId="6F62B655" w14:textId="77777777" w:rsidR="0055213D" w:rsidRDefault="0055213D" w:rsidP="00215A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2CC8A" w14:textId="77777777" w:rsidR="00B44986" w:rsidRDefault="00B44986" w:rsidP="00BC3C98">
      <w:r>
        <w:separator/>
      </w:r>
    </w:p>
  </w:footnote>
  <w:footnote w:type="continuationSeparator" w:id="0">
    <w:p w14:paraId="5D5EAA0E" w14:textId="77777777" w:rsidR="00B44986" w:rsidRDefault="00B44986" w:rsidP="00215A59">
      <w:r>
        <w:continuationSeparator/>
      </w:r>
    </w:p>
  </w:footnote>
  <w:footnote w:type="continuationNotice" w:id="1">
    <w:p w14:paraId="2FBEC103" w14:textId="77777777" w:rsidR="00B44986" w:rsidRDefault="00B44986">
      <w:pPr>
        <w:spacing w:after="0" w:line="240" w:lineRule="auto"/>
      </w:pPr>
    </w:p>
  </w:footnote>
  <w:footnote w:id="2">
    <w:p w14:paraId="1927CDA3" w14:textId="07393F1F" w:rsidR="002F21DB" w:rsidRDefault="002F21DB">
      <w:pPr>
        <w:pStyle w:val="Textonotapie"/>
      </w:pPr>
      <w:r>
        <w:rPr>
          <w:rStyle w:val="Refdenotaalpie"/>
        </w:rPr>
        <w:footnoteRef/>
      </w:r>
      <w:r>
        <w:t xml:space="preserve"> Edgar </w:t>
      </w:r>
      <w:r w:rsidR="004267BE">
        <w:t xml:space="preserve">Salgado </w:t>
      </w:r>
      <w:r>
        <w:t>García</w:t>
      </w:r>
      <w:r w:rsidR="00970BFC">
        <w:t>,</w:t>
      </w:r>
      <w:r>
        <w:t xml:space="preserve"> </w:t>
      </w:r>
      <w:r w:rsidR="004267BE">
        <w:t xml:space="preserve">“El Seminario Bíblico Latinoamericano en la historia de la educación a distancia en Costa Rica”. En </w:t>
      </w:r>
      <w:r w:rsidR="004D162D" w:rsidRPr="004267BE">
        <w:rPr>
          <w:i/>
          <w:iCs/>
        </w:rPr>
        <w:t>La educación a distancia y virtual en Costa Rica</w:t>
      </w:r>
      <w:r w:rsidR="00BF111B">
        <w:t xml:space="preserve">. </w:t>
      </w:r>
      <w:r w:rsidR="00BF111B" w:rsidRPr="00BF111B">
        <w:rPr>
          <w:i/>
          <w:iCs/>
        </w:rPr>
        <w:t>El desafío de incorporar tecnologías en la enseñanza universitaria</w:t>
      </w:r>
      <w:r w:rsidR="00BF111B">
        <w:t xml:space="preserve">, </w:t>
      </w:r>
      <w:r w:rsidR="004267BE">
        <w:t xml:space="preserve">81-96. </w:t>
      </w:r>
      <w:r w:rsidR="00BF00C1">
        <w:t>Compilado por Claudio Rama Vitale y Nury Bonilla Ugalde</w:t>
      </w:r>
      <w:r w:rsidR="004D162D">
        <w:t xml:space="preserve">. </w:t>
      </w:r>
      <w:r w:rsidR="007E48D3">
        <w:t>Alajuela: Universidad Técnica Nacional. Centro de Formación Pedagógica y Tecnología Educativa</w:t>
      </w:r>
      <w:r w:rsidR="004267BE">
        <w:t>, 2017.</w:t>
      </w:r>
    </w:p>
  </w:footnote>
  <w:footnote w:id="3">
    <w:p w14:paraId="3C31E4C2" w14:textId="0DE3F1A6" w:rsidR="00257739" w:rsidRDefault="00257739" w:rsidP="00215A59">
      <w:pPr>
        <w:pStyle w:val="Textonotapie"/>
      </w:pPr>
      <w:r>
        <w:rPr>
          <w:rStyle w:val="Refdenotaalpie"/>
        </w:rPr>
        <w:footnoteRef/>
      </w:r>
      <w:r>
        <w:t xml:space="preserve"> </w:t>
      </w:r>
      <w:r w:rsidR="008E48A6">
        <w:t>Héctor Varas-Meza; Wendolin Suárez-Amaya, Carolina López-Valenzuela</w:t>
      </w:r>
      <w:r w:rsidR="00970BFC">
        <w:t xml:space="preserve"> y </w:t>
      </w:r>
      <w:r w:rsidR="008E48A6">
        <w:t>Michel Valdés-Montecinos</w:t>
      </w:r>
      <w:r w:rsidR="00351F7D">
        <w:t>,</w:t>
      </w:r>
      <w:r w:rsidR="008E48A6">
        <w:t xml:space="preserve"> “Educación virtual: factores que influyen en su expansión en América Latina”</w:t>
      </w:r>
      <w:r w:rsidR="00F03442">
        <w:t>,</w:t>
      </w:r>
      <w:r w:rsidR="008E48A6">
        <w:t xml:space="preserve"> </w:t>
      </w:r>
      <w:r w:rsidR="00CC6CE7" w:rsidRPr="003062EA">
        <w:rPr>
          <w:i/>
          <w:iCs/>
        </w:rPr>
        <w:t>Utopía y praxis latinoamericana. Revista Internacional de filosofía y teoría social</w:t>
      </w:r>
      <w:r w:rsidR="00CC6CE7">
        <w:t xml:space="preserve">. </w:t>
      </w:r>
      <w:r w:rsidR="003062EA">
        <w:t>Año 25. No. Extra</w:t>
      </w:r>
      <w:r w:rsidR="00BF111B">
        <w:t xml:space="preserve"> </w:t>
      </w:r>
      <w:r w:rsidR="003062EA">
        <w:t xml:space="preserve">13 (2020): 21-40. </w:t>
      </w:r>
    </w:p>
  </w:footnote>
  <w:footnote w:id="4">
    <w:p w14:paraId="1A1FAF3B" w14:textId="77777777" w:rsidR="00D35434" w:rsidRDefault="00D35434" w:rsidP="00D35434">
      <w:pPr>
        <w:pStyle w:val="Textonotapie"/>
        <w:tabs>
          <w:tab w:val="left" w:pos="6946"/>
        </w:tabs>
      </w:pPr>
      <w:r>
        <w:rPr>
          <w:rStyle w:val="Refdenotaalpie"/>
        </w:rPr>
        <w:footnoteRef/>
      </w:r>
      <w:r>
        <w:t xml:space="preserve"> Universidad Bíblica Latinoamericana, “Reglamento de educación virtual. Universidad Bíblica Latinoamericana”. (San José: UBL, 2021).</w:t>
      </w:r>
    </w:p>
  </w:footnote>
  <w:footnote w:id="5">
    <w:p w14:paraId="6288CAD9" w14:textId="2C5871CC" w:rsidR="00B44679" w:rsidRPr="00BC3C98" w:rsidRDefault="00B44679" w:rsidP="00B44679">
      <w:pPr>
        <w:pStyle w:val="Textonotapie"/>
      </w:pPr>
      <w:r>
        <w:rPr>
          <w:rStyle w:val="Refdenotaalpie"/>
        </w:rPr>
        <w:footnoteRef/>
      </w:r>
      <w:r>
        <w:t xml:space="preserve"> </w:t>
      </w:r>
      <w:r w:rsidRPr="00BC3C98">
        <w:t xml:space="preserve">Lorenzo </w:t>
      </w:r>
      <w:r w:rsidRPr="00BC3C98">
        <w:rPr>
          <w:rFonts w:ascii="IBMPlexSans" w:hAnsi="IBMPlexSans"/>
          <w:color w:val="000000"/>
        </w:rPr>
        <w:t>García Aretio</w:t>
      </w:r>
      <w:r w:rsidR="00A56ADA">
        <w:rPr>
          <w:rFonts w:ascii="IBMPlexSans" w:hAnsi="IBMPlexSans"/>
          <w:color w:val="000000"/>
        </w:rPr>
        <w:t>,</w:t>
      </w:r>
      <w:r w:rsidR="001E0B58">
        <w:rPr>
          <w:rFonts w:ascii="IBMPlexSans" w:hAnsi="IBMPlexSans"/>
          <w:color w:val="000000"/>
        </w:rPr>
        <w:t xml:space="preserve"> </w:t>
      </w:r>
      <w:r w:rsidRPr="00BC3C98">
        <w:rPr>
          <w:rFonts w:ascii="IBMPlexSans" w:hAnsi="IBMPlexSans"/>
          <w:color w:val="000000"/>
        </w:rPr>
        <w:t>“Covid-19 y educación a distancia digital: Preconfinamiento,</w:t>
      </w:r>
      <w:r w:rsidRPr="00BC3C98">
        <w:rPr>
          <w:rFonts w:ascii="IBMPlexSans" w:hAnsi="IBMPlexSans"/>
          <w:color w:val="000000"/>
        </w:rPr>
        <w:br/>
        <w:t>confinamiento y posconfinamiento</w:t>
      </w:r>
      <w:r w:rsidR="00C94AA6">
        <w:rPr>
          <w:rFonts w:ascii="IBMPlexSans" w:hAnsi="IBMPlexSans"/>
          <w:color w:val="000000"/>
        </w:rPr>
        <w:t>, e</w:t>
      </w:r>
      <w:r w:rsidRPr="00BC3C98">
        <w:rPr>
          <w:rFonts w:ascii="IBMPlexSans" w:hAnsi="IBMPlexSans"/>
          <w:color w:val="000000"/>
        </w:rPr>
        <w:t xml:space="preserve">n </w:t>
      </w:r>
      <w:r w:rsidRPr="00BC3C98">
        <w:rPr>
          <w:rFonts w:ascii="IBMPlexSans" w:hAnsi="IBMPlexSans"/>
          <w:i/>
          <w:iCs/>
          <w:color w:val="000000"/>
        </w:rPr>
        <w:t>Revista Iberoamericana de Educación a Distancia</w:t>
      </w:r>
      <w:r w:rsidRPr="00BC3C98">
        <w:rPr>
          <w:rFonts w:ascii="IBMPlexSans" w:hAnsi="IBMPlexSans"/>
          <w:color w:val="000000"/>
        </w:rPr>
        <w:t xml:space="preserve">, 24.1 (2020): 24. </w:t>
      </w:r>
      <w:r w:rsidRPr="00BC3C98">
        <w:rPr>
          <w:rFonts w:ascii="Georgia-Italic" w:hAnsi="Georgia-Italic"/>
          <w:color w:val="000000"/>
        </w:rPr>
        <w:t>DOI:</w:t>
      </w:r>
      <w:r w:rsidRPr="00BC3C98">
        <w:rPr>
          <w:rFonts w:ascii="Georgia-Italic" w:hAnsi="Georgia-Italic"/>
          <w:i/>
          <w:iCs/>
          <w:color w:val="000000"/>
        </w:rPr>
        <w:t xml:space="preserve"> </w:t>
      </w:r>
      <w:hyperlink r:id="rId1" w:history="1">
        <w:r w:rsidRPr="00BC3C98">
          <w:rPr>
            <w:rStyle w:val="Hipervnculo"/>
            <w:rFonts w:ascii="Georgia" w:hAnsi="Georgia"/>
          </w:rPr>
          <w:t>http://dx.doi.org/10.5944/ried.23.1.25495</w:t>
        </w:r>
      </w:hyperlink>
      <w:r w:rsidRPr="00BC3C98">
        <w:rPr>
          <w:rFonts w:ascii="Georgia" w:hAnsi="Georgia"/>
          <w:color w:val="0000FF"/>
        </w:rPr>
        <w:t xml:space="preserve">. </w:t>
      </w:r>
    </w:p>
  </w:footnote>
  <w:footnote w:id="6">
    <w:p w14:paraId="747F6A0D" w14:textId="336A978B" w:rsidR="00D55C61" w:rsidRPr="00BC3C98" w:rsidRDefault="00D55C61" w:rsidP="00215A59">
      <w:pPr>
        <w:pStyle w:val="Textonotapie"/>
      </w:pPr>
      <w:r w:rsidRPr="00BC3C98">
        <w:rPr>
          <w:rStyle w:val="Refdenotaalpie"/>
        </w:rPr>
        <w:footnoteRef/>
      </w:r>
      <w:r w:rsidRPr="00BC3C98">
        <w:t xml:space="preserve"> </w:t>
      </w:r>
      <w:r w:rsidR="00AF6136" w:rsidRPr="00BC3C98">
        <w:t>“</w:t>
      </w:r>
      <w:r w:rsidRPr="00BC3C98">
        <w:t>Reglamento de Educación Virtual de la UBL</w:t>
      </w:r>
      <w:r w:rsidR="00560475">
        <w:t>”</w:t>
      </w:r>
      <w:r w:rsidR="00140EFB">
        <w:t>,</w:t>
      </w:r>
      <w:r w:rsidRPr="00BC3C98">
        <w:t xml:space="preserve"> Art 20 inciso 2. </w:t>
      </w:r>
    </w:p>
  </w:footnote>
  <w:footnote w:id="7">
    <w:p w14:paraId="19C02E17" w14:textId="582C71AE" w:rsidR="001170C7" w:rsidRPr="00503702" w:rsidRDefault="001170C7" w:rsidP="00503702">
      <w:pPr>
        <w:keepLines/>
        <w:pBdr>
          <w:top w:val="nil"/>
          <w:left w:val="nil"/>
          <w:bottom w:val="nil"/>
          <w:right w:val="nil"/>
          <w:between w:val="nil"/>
        </w:pBdr>
        <w:spacing w:before="40" w:after="40" w:line="240" w:lineRule="auto"/>
        <w:jc w:val="left"/>
        <w:rPr>
          <w:rStyle w:val="Referenciasutil"/>
        </w:rPr>
      </w:pPr>
      <w:r w:rsidRPr="00CB4CAE">
        <w:rPr>
          <w:sz w:val="20"/>
          <w:szCs w:val="20"/>
          <w:vertAlign w:val="superscript"/>
        </w:rPr>
        <w:footnoteRef/>
      </w:r>
      <w:r w:rsidRPr="00CB4CAE">
        <w:rPr>
          <w:color w:val="000000"/>
          <w:sz w:val="20"/>
          <w:szCs w:val="20"/>
        </w:rPr>
        <w:t xml:space="preserve"> </w:t>
      </w:r>
      <w:r w:rsidRPr="00503702">
        <w:rPr>
          <w:rStyle w:val="Referenciasutil"/>
        </w:rPr>
        <w:t xml:space="preserve">Al respecto, Bourdieu plantea: “las rupturas epistemológicas son a menudo rupturas sociales, rupturas con las creencias fundamentales de un grupo y, a veces, con las creencias básicas del gremio de los profesionales, con el acervo de certidumbres compartidas (…) Practicar la duda radical (…) equivale a romper con las reglas del juego”. </w:t>
      </w:r>
      <w:r w:rsidR="007206C3">
        <w:rPr>
          <w:rStyle w:val="Referenciasutil"/>
        </w:rPr>
        <w:t xml:space="preserve">Pierre </w:t>
      </w:r>
      <w:r w:rsidRPr="00503702">
        <w:rPr>
          <w:rStyle w:val="Referenciasutil"/>
        </w:rPr>
        <w:t xml:space="preserve">Bourdieu y </w:t>
      </w:r>
      <w:r w:rsidR="005300DD">
        <w:rPr>
          <w:rStyle w:val="Referenciasutil"/>
        </w:rPr>
        <w:t xml:space="preserve">Loie J.D. </w:t>
      </w:r>
      <w:r w:rsidRPr="00503702">
        <w:rPr>
          <w:rStyle w:val="Referenciasutil"/>
        </w:rPr>
        <w:t>Wacquant</w:t>
      </w:r>
      <w:r w:rsidR="006074DB">
        <w:rPr>
          <w:rStyle w:val="Referenciasutil"/>
        </w:rPr>
        <w:t>,</w:t>
      </w:r>
      <w:r w:rsidRPr="00503702">
        <w:rPr>
          <w:rStyle w:val="Referenciasutil"/>
        </w:rPr>
        <w:t xml:space="preserve"> </w:t>
      </w:r>
      <w:r w:rsidRPr="00140EFB">
        <w:rPr>
          <w:rStyle w:val="Referenciasutil"/>
          <w:i/>
          <w:iCs/>
        </w:rPr>
        <w:t>Respuestas. Por una antropología reflexiva</w:t>
      </w:r>
      <w:r w:rsidR="007206C3">
        <w:rPr>
          <w:rStyle w:val="Referenciasutil"/>
          <w:i/>
          <w:iCs/>
        </w:rPr>
        <w:t>.</w:t>
      </w:r>
      <w:r w:rsidR="005300DD">
        <w:rPr>
          <w:rStyle w:val="Referenciasutil"/>
        </w:rPr>
        <w:t xml:space="preserve"> </w:t>
      </w:r>
      <w:r w:rsidR="00A56ADA">
        <w:rPr>
          <w:rStyle w:val="Referenciasutil"/>
        </w:rPr>
        <w:t>(</w:t>
      </w:r>
      <w:r w:rsidR="005300DD">
        <w:rPr>
          <w:rStyle w:val="Referenciasutil"/>
        </w:rPr>
        <w:t xml:space="preserve">México: Editorial Grijalbo, </w:t>
      </w:r>
      <w:r w:rsidR="007F279B">
        <w:rPr>
          <w:rStyle w:val="Referenciasutil"/>
        </w:rPr>
        <w:t>1995</w:t>
      </w:r>
      <w:r w:rsidR="00F03442">
        <w:rPr>
          <w:rStyle w:val="Referenciasutil"/>
        </w:rPr>
        <w:t>)</w:t>
      </w:r>
      <w:r w:rsidR="007F279B">
        <w:rPr>
          <w:rStyle w:val="Referenciasutil"/>
        </w:rPr>
        <w:t>,</w:t>
      </w:r>
      <w:r w:rsidR="009D3965">
        <w:rPr>
          <w:rStyle w:val="Referenciasutil"/>
          <w:i/>
          <w:iCs/>
        </w:rPr>
        <w:t xml:space="preserve"> </w:t>
      </w:r>
      <w:r w:rsidRPr="00503702">
        <w:rPr>
          <w:rStyle w:val="Referenciasutil"/>
        </w:rPr>
        <w:t>180.</w:t>
      </w:r>
    </w:p>
  </w:footnote>
  <w:footnote w:id="8">
    <w:p w14:paraId="7CB4DA67" w14:textId="24B2A86D" w:rsidR="001170C7" w:rsidRDefault="001170C7" w:rsidP="001170C7">
      <w:pPr>
        <w:pStyle w:val="Textonotapie"/>
      </w:pPr>
      <w:r>
        <w:rPr>
          <w:rStyle w:val="Refdenotaalpie"/>
        </w:rPr>
        <w:footnoteRef/>
      </w:r>
      <w:r>
        <w:t xml:space="preserve"> </w:t>
      </w:r>
      <w:r w:rsidR="003D7A9C">
        <w:t>John Dewey</w:t>
      </w:r>
      <w:r w:rsidR="006074DB">
        <w:t>,</w:t>
      </w:r>
      <w:r w:rsidR="003D7A9C">
        <w:t xml:space="preserve"> </w:t>
      </w:r>
      <w:r w:rsidRPr="00FD0135">
        <w:rPr>
          <w:i/>
          <w:iCs/>
          <w:lang w:val="es-ES_tradnl"/>
        </w:rPr>
        <w:t>Democracia y educación: una introducción a la filosofía de la educación</w:t>
      </w:r>
      <w:r w:rsidR="003D7A9C">
        <w:rPr>
          <w:lang w:val="es-ES_tradnl"/>
        </w:rPr>
        <w:t xml:space="preserve">. </w:t>
      </w:r>
      <w:r w:rsidR="00A56ADA">
        <w:rPr>
          <w:lang w:val="es-ES_tradnl"/>
        </w:rPr>
        <w:t>(</w:t>
      </w:r>
      <w:r w:rsidRPr="00FD0135">
        <w:rPr>
          <w:lang w:val="es-ES_tradnl"/>
        </w:rPr>
        <w:t>Madrid: Ediciones Morata, 1995</w:t>
      </w:r>
      <w:r w:rsidR="00F03442">
        <w:rPr>
          <w:lang w:val="es-ES_tradnl"/>
        </w:rPr>
        <w:t>)</w:t>
      </w:r>
      <w:r w:rsidRPr="00FD0135">
        <w:rPr>
          <w:lang w:val="es-ES_tradnl"/>
        </w:rPr>
        <w:t xml:space="preserve">; </w:t>
      </w:r>
      <w:r w:rsidR="007E1F0E">
        <w:rPr>
          <w:lang w:val="es-ES_tradnl"/>
        </w:rPr>
        <w:t>John Dewey</w:t>
      </w:r>
      <w:r w:rsidR="006074DB">
        <w:rPr>
          <w:lang w:val="es-ES_tradnl"/>
        </w:rPr>
        <w:t>,</w:t>
      </w:r>
      <w:r w:rsidR="007E1F0E">
        <w:rPr>
          <w:lang w:val="es-ES_tradnl"/>
        </w:rPr>
        <w:t xml:space="preserve"> </w:t>
      </w:r>
      <w:r w:rsidRPr="00FD0135">
        <w:rPr>
          <w:i/>
          <w:iCs/>
          <w:lang w:val="es-ES_tradnl"/>
        </w:rPr>
        <w:t>Cómo pensamos: la relación entre pensamiento reflexivo y proceso educativo</w:t>
      </w:r>
      <w:r w:rsidR="007E1F0E">
        <w:rPr>
          <w:lang w:val="es-ES_tradnl"/>
        </w:rPr>
        <w:t xml:space="preserve">. </w:t>
      </w:r>
      <w:r w:rsidR="00A56ADA">
        <w:rPr>
          <w:lang w:val="es-ES_tradnl"/>
        </w:rPr>
        <w:t>(</w:t>
      </w:r>
      <w:r w:rsidRPr="00FD0135">
        <w:rPr>
          <w:lang w:val="es-ES_tradnl"/>
        </w:rPr>
        <w:t>Barcelona: Paidós Ibérica, 2007</w:t>
      </w:r>
      <w:r w:rsidR="00F03442">
        <w:rPr>
          <w:lang w:val="es-ES_tradnl"/>
        </w:rPr>
        <w:t>)</w:t>
      </w:r>
      <w:r w:rsidR="007E1F0E">
        <w:rPr>
          <w:lang w:val="es-ES_tradnl"/>
        </w:rPr>
        <w:t>.</w:t>
      </w:r>
    </w:p>
  </w:footnote>
  <w:footnote w:id="9">
    <w:p w14:paraId="412BAE82" w14:textId="767BE11C" w:rsidR="001170C7" w:rsidRDefault="001170C7" w:rsidP="001170C7">
      <w:pPr>
        <w:pStyle w:val="Textonotapie"/>
      </w:pPr>
      <w:r>
        <w:rPr>
          <w:rStyle w:val="Refdenotaalpie"/>
        </w:rPr>
        <w:footnoteRef/>
      </w:r>
      <w:r>
        <w:t xml:space="preserve"> </w:t>
      </w:r>
      <w:r w:rsidRPr="00FD0135">
        <w:rPr>
          <w:lang w:val="es-ES_tradnl"/>
        </w:rPr>
        <w:t>Jean Piaget</w:t>
      </w:r>
      <w:r w:rsidR="00A56ADA">
        <w:rPr>
          <w:lang w:val="es-ES_tradnl"/>
        </w:rPr>
        <w:t xml:space="preserve">, </w:t>
      </w:r>
      <w:r w:rsidRPr="00FD0135">
        <w:rPr>
          <w:i/>
          <w:iCs/>
          <w:lang w:val="es-ES_tradnl"/>
        </w:rPr>
        <w:t>El estructuralismo</w:t>
      </w:r>
      <w:r w:rsidR="007E1F0E">
        <w:rPr>
          <w:lang w:val="es-ES_tradnl"/>
        </w:rPr>
        <w:t xml:space="preserve">. </w:t>
      </w:r>
      <w:r w:rsidR="00A56ADA">
        <w:rPr>
          <w:lang w:val="es-ES_tradnl"/>
        </w:rPr>
        <w:t>(</w:t>
      </w:r>
      <w:r w:rsidRPr="00FD0135">
        <w:rPr>
          <w:lang w:val="es-ES_tradnl"/>
        </w:rPr>
        <w:t>Buenos Aires: Proteo, 1971</w:t>
      </w:r>
      <w:r w:rsidR="00F03442">
        <w:rPr>
          <w:lang w:val="es-ES_tradnl"/>
        </w:rPr>
        <w:t>)</w:t>
      </w:r>
      <w:r w:rsidRPr="00FD0135">
        <w:rPr>
          <w:lang w:val="es-ES_tradnl"/>
        </w:rPr>
        <w:t>.</w:t>
      </w:r>
    </w:p>
  </w:footnote>
  <w:footnote w:id="10">
    <w:p w14:paraId="43D28C44" w14:textId="58695028" w:rsidR="001170C7" w:rsidRDefault="001170C7" w:rsidP="001170C7">
      <w:pPr>
        <w:pStyle w:val="Textonotapie"/>
      </w:pPr>
      <w:r>
        <w:rPr>
          <w:rStyle w:val="Refdenotaalpie"/>
        </w:rPr>
        <w:footnoteRef/>
      </w:r>
      <w:r>
        <w:t xml:space="preserve"> </w:t>
      </w:r>
      <w:r w:rsidR="00EA62D0">
        <w:t>Paulo Freire</w:t>
      </w:r>
      <w:r w:rsidR="00A56ADA">
        <w:t>,</w:t>
      </w:r>
      <w:r w:rsidR="00EA62D0">
        <w:t xml:space="preserve"> </w:t>
      </w:r>
      <w:r w:rsidRPr="00FD0135">
        <w:rPr>
          <w:i/>
          <w:iCs/>
          <w:lang w:val="es-ES_tradnl"/>
        </w:rPr>
        <w:t>Pedagogía de la autonomía: saberes necesarios para la práctica educativa</w:t>
      </w:r>
      <w:r w:rsidR="00EA62D0">
        <w:rPr>
          <w:lang w:val="es-ES_tradnl"/>
        </w:rPr>
        <w:t xml:space="preserve">. </w:t>
      </w:r>
      <w:r w:rsidR="00A56ADA">
        <w:rPr>
          <w:lang w:val="es-ES_tradnl"/>
        </w:rPr>
        <w:t>(</w:t>
      </w:r>
      <w:r w:rsidRPr="00FD0135">
        <w:rPr>
          <w:lang w:val="es-ES_tradnl"/>
        </w:rPr>
        <w:t>México, D.F: Siglo XXI, 1997</w:t>
      </w:r>
      <w:r w:rsidR="00F03442">
        <w:rPr>
          <w:lang w:val="es-ES_tradnl"/>
        </w:rPr>
        <w:t>)</w:t>
      </w:r>
      <w:r w:rsidRPr="00FD0135">
        <w:rPr>
          <w:lang w:val="es-ES_tradnl"/>
        </w:rPr>
        <w:t>.</w:t>
      </w:r>
    </w:p>
  </w:footnote>
  <w:footnote w:id="11">
    <w:p w14:paraId="7F5BDAC6" w14:textId="51D8F179" w:rsidR="001170C7" w:rsidRDefault="001170C7" w:rsidP="001170C7">
      <w:pPr>
        <w:pStyle w:val="Textonotapie"/>
      </w:pPr>
      <w:r>
        <w:rPr>
          <w:rStyle w:val="Refdenotaalpie"/>
        </w:rPr>
        <w:footnoteRef/>
      </w:r>
      <w:r>
        <w:t xml:space="preserve"> </w:t>
      </w:r>
      <w:r w:rsidR="00C55489">
        <w:t>George Siemen</w:t>
      </w:r>
      <w:r w:rsidR="00A56ADA">
        <w:t>,</w:t>
      </w:r>
      <w:r w:rsidR="00C55489">
        <w:t xml:space="preserve"> “</w:t>
      </w:r>
      <w:r w:rsidRPr="00FD0135">
        <w:rPr>
          <w:lang w:val="es-ES_tradnl"/>
        </w:rPr>
        <w:t>Conectivismo: Una Teoría de Aprendizaje Para La Era Digital”, trad. Diego Ernesto Leal Fonseca 200</w:t>
      </w:r>
      <w:r w:rsidR="00A4032E">
        <w:rPr>
          <w:lang w:val="es-ES_tradnl"/>
        </w:rPr>
        <w:t>7</w:t>
      </w:r>
      <w:r w:rsidR="00C42D67">
        <w:rPr>
          <w:lang w:val="es-ES_tradnl"/>
        </w:rPr>
        <w:t xml:space="preserve">. </w:t>
      </w:r>
    </w:p>
  </w:footnote>
  <w:footnote w:id="12">
    <w:p w14:paraId="3052F1F6" w14:textId="6272F120" w:rsidR="007B1B66" w:rsidRDefault="007B1B66">
      <w:pPr>
        <w:pStyle w:val="Textonotapie"/>
      </w:pPr>
      <w:r>
        <w:rPr>
          <w:rStyle w:val="Refdenotaalpie"/>
        </w:rPr>
        <w:footnoteRef/>
      </w:r>
      <w:r>
        <w:t xml:space="preserve"> </w:t>
      </w:r>
      <w:r w:rsidR="002D699C">
        <w:t>Alex Cuenca, Mauricio Álvarez, Luis Ontaneda, “La T</w:t>
      </w:r>
      <w:r w:rsidR="00E837A4">
        <w:t>a</w:t>
      </w:r>
      <w:r w:rsidR="002D699C">
        <w:t>xonomía de Bloom para la era digital”</w:t>
      </w:r>
      <w:r w:rsidR="001030B7">
        <w:t xml:space="preserve">, </w:t>
      </w:r>
      <w:r w:rsidR="001030B7" w:rsidRPr="00385988">
        <w:rPr>
          <w:i/>
          <w:iCs/>
        </w:rPr>
        <w:t>Revista Espacios</w:t>
      </w:r>
      <w:r w:rsidR="001030B7">
        <w:t xml:space="preserve"> </w:t>
      </w:r>
      <w:r w:rsidR="00385988">
        <w:t xml:space="preserve">42.11 (2021): 11-25. </w:t>
      </w:r>
      <w:r w:rsidR="00824F52">
        <w:t xml:space="preserve">DOI: 10.48082/espacios-a21v42n11p02 </w:t>
      </w:r>
    </w:p>
  </w:footnote>
  <w:footnote w:id="13">
    <w:p w14:paraId="1EDFAA5B" w14:textId="77777777" w:rsidR="00573C13" w:rsidRPr="00677D94" w:rsidRDefault="00573C13" w:rsidP="00573C13">
      <w:pPr>
        <w:pStyle w:val="Textonotapie"/>
        <w:rPr>
          <w:lang w:val="es-ES"/>
        </w:rPr>
      </w:pPr>
      <w:r>
        <w:rPr>
          <w:rStyle w:val="Refdenotaalpie"/>
        </w:rPr>
        <w:footnoteRef/>
      </w:r>
      <w:r>
        <w:t xml:space="preserve"> </w:t>
      </w:r>
      <w:r w:rsidRPr="00677D94">
        <w:rPr>
          <w:rFonts w:ascii="Times New Roman" w:hAnsi="Times New Roman" w:cs="Times New Roman"/>
          <w:lang w:val="es-MX"/>
        </w:rPr>
        <w:t xml:space="preserve">Cf. Martin Heidegger, </w:t>
      </w:r>
      <w:r w:rsidRPr="00677D94">
        <w:rPr>
          <w:rFonts w:ascii="Times New Roman" w:hAnsi="Times New Roman" w:cs="Times New Roman"/>
          <w:i/>
          <w:iCs/>
          <w:lang w:val="es-MX"/>
        </w:rPr>
        <w:t>El ser y el tiempo</w:t>
      </w:r>
      <w:r w:rsidRPr="00677D94">
        <w:rPr>
          <w:rFonts w:ascii="Times New Roman" w:hAnsi="Times New Roman" w:cs="Times New Roman"/>
          <w:lang w:val="es-MX"/>
        </w:rPr>
        <w:t xml:space="preserve">, 3a ed. (México, D.F.: Fondo de Cultura Económica, 2008); Hans-Georg Gadamer, </w:t>
      </w:r>
      <w:r w:rsidRPr="00677D94">
        <w:rPr>
          <w:rFonts w:ascii="Times New Roman" w:hAnsi="Times New Roman" w:cs="Times New Roman"/>
          <w:i/>
          <w:iCs/>
          <w:lang w:val="es-MX"/>
        </w:rPr>
        <w:t>Verdad y método I</w:t>
      </w:r>
      <w:r w:rsidRPr="00677D94">
        <w:rPr>
          <w:rFonts w:ascii="Times New Roman" w:hAnsi="Times New Roman" w:cs="Times New Roman"/>
          <w:lang w:val="es-MX"/>
        </w:rPr>
        <w:t>, 5a ed. (Salamanca: Ediciones Sígueme, 1993).</w:t>
      </w:r>
    </w:p>
  </w:footnote>
  <w:footnote w:id="14">
    <w:p w14:paraId="05971AB6" w14:textId="77777777" w:rsidR="00573C13" w:rsidRPr="00294036" w:rsidRDefault="00573C13" w:rsidP="00573C13">
      <w:pPr>
        <w:pStyle w:val="Textonotapie"/>
        <w:rPr>
          <w:lang w:val="es-ES"/>
        </w:rPr>
      </w:pPr>
      <w:r>
        <w:rPr>
          <w:rStyle w:val="Refdenotaalpie"/>
        </w:rPr>
        <w:footnoteRef/>
      </w:r>
      <w:r>
        <w:t xml:space="preserve"> </w:t>
      </w:r>
      <w:r w:rsidRPr="00225995">
        <w:rPr>
          <w:rFonts w:ascii="Times New Roman" w:hAnsi="Times New Roman" w:cs="Times New Roman"/>
          <w:lang w:val="es-MX"/>
        </w:rPr>
        <w:t xml:space="preserve">Cf. Jürgen Habermas, </w:t>
      </w:r>
      <w:r w:rsidRPr="00225995">
        <w:rPr>
          <w:rFonts w:ascii="Times New Roman" w:hAnsi="Times New Roman" w:cs="Times New Roman"/>
          <w:i/>
          <w:iCs/>
          <w:lang w:val="es-MX"/>
        </w:rPr>
        <w:t>Conciencia moral y acción comunicativa</w:t>
      </w:r>
      <w:r w:rsidRPr="00225995">
        <w:rPr>
          <w:rFonts w:ascii="Times New Roman" w:hAnsi="Times New Roman" w:cs="Times New Roman"/>
          <w:lang w:val="es-MX"/>
        </w:rPr>
        <w:t xml:space="preserve"> (Barcelona: Ediciones Península, 1985); Jean Grondin, </w:t>
      </w:r>
      <w:r w:rsidRPr="00225995">
        <w:rPr>
          <w:rFonts w:ascii="Times New Roman" w:hAnsi="Times New Roman" w:cs="Times New Roman"/>
          <w:i/>
          <w:iCs/>
          <w:lang w:val="es-MX"/>
        </w:rPr>
        <w:t>¿Qué es la hermenéutica?</w:t>
      </w:r>
      <w:r w:rsidRPr="00225995">
        <w:rPr>
          <w:rFonts w:ascii="Times New Roman" w:hAnsi="Times New Roman" w:cs="Times New Roman"/>
          <w:lang w:val="es-MX"/>
        </w:rPr>
        <w:t xml:space="preserve"> (Barcelona: Herder, 2014).</w:t>
      </w:r>
    </w:p>
  </w:footnote>
  <w:footnote w:id="15">
    <w:p w14:paraId="10E86DB2" w14:textId="77777777" w:rsidR="00573C13" w:rsidRPr="00184203" w:rsidRDefault="00573C13" w:rsidP="00573C13">
      <w:pPr>
        <w:pStyle w:val="Textonotapie"/>
        <w:rPr>
          <w:lang w:val="es-ES"/>
        </w:rPr>
      </w:pPr>
      <w:r>
        <w:rPr>
          <w:rStyle w:val="Refdenotaalpie"/>
        </w:rPr>
        <w:footnoteRef/>
      </w:r>
      <w:r>
        <w:t xml:space="preserve"> </w:t>
      </w:r>
      <w:r w:rsidRPr="00184203">
        <w:rPr>
          <w:lang w:val="es-MX"/>
        </w:rPr>
        <w:t xml:space="preserve">Cf. Habermas, </w:t>
      </w:r>
      <w:r w:rsidRPr="00184203">
        <w:rPr>
          <w:i/>
          <w:iCs/>
          <w:lang w:val="es-MX"/>
        </w:rPr>
        <w:t>Conciencia moral y acción comunicativa</w:t>
      </w:r>
      <w:r w:rsidRPr="00184203">
        <w:rPr>
          <w:lang w:val="es-MX"/>
        </w:rPr>
        <w:t>, 35s.</w:t>
      </w:r>
    </w:p>
  </w:footnote>
  <w:footnote w:id="16">
    <w:p w14:paraId="3FC4F445" w14:textId="77777777" w:rsidR="00573C13" w:rsidRPr="00184203" w:rsidRDefault="00573C13" w:rsidP="00573C13">
      <w:pPr>
        <w:pStyle w:val="Textonotapie"/>
        <w:rPr>
          <w:lang w:val="es-ES"/>
        </w:rPr>
      </w:pPr>
      <w:r w:rsidRPr="00184203">
        <w:rPr>
          <w:rStyle w:val="Refdenotaalpie"/>
        </w:rPr>
        <w:footnoteRef/>
      </w:r>
      <w:r w:rsidRPr="00184203">
        <w:t xml:space="preserve"> </w:t>
      </w:r>
      <w:r w:rsidRPr="00184203">
        <w:rPr>
          <w:lang w:val="es-MX"/>
        </w:rPr>
        <w:t xml:space="preserve">Cf. Gadamer, </w:t>
      </w:r>
      <w:r w:rsidRPr="00184203">
        <w:rPr>
          <w:i/>
          <w:iCs/>
          <w:lang w:val="es-MX"/>
        </w:rPr>
        <w:t>Verdad y método I</w:t>
      </w:r>
      <w:r w:rsidRPr="00184203">
        <w:rPr>
          <w:lang w:val="es-MX"/>
        </w:rPr>
        <w:t xml:space="preserve">; Heidegger, </w:t>
      </w:r>
      <w:r w:rsidRPr="00184203">
        <w:rPr>
          <w:i/>
          <w:iCs/>
          <w:lang w:val="es-MX"/>
        </w:rPr>
        <w:t>El ser y el tiempo</w:t>
      </w:r>
      <w:r w:rsidRPr="00184203">
        <w:rPr>
          <w:lang w:val="es-MX"/>
        </w:rPr>
        <w:t>.</w:t>
      </w:r>
    </w:p>
  </w:footnote>
  <w:footnote w:id="17">
    <w:p w14:paraId="01DBD429" w14:textId="77777777" w:rsidR="00573C13" w:rsidRPr="00184203" w:rsidRDefault="00573C13" w:rsidP="00573C13">
      <w:pPr>
        <w:pStyle w:val="Textonotapie"/>
        <w:rPr>
          <w:lang w:val="es-ES"/>
        </w:rPr>
      </w:pPr>
      <w:r w:rsidRPr="00184203">
        <w:rPr>
          <w:rStyle w:val="Refdenotaalpie"/>
        </w:rPr>
        <w:footnoteRef/>
      </w:r>
      <w:r w:rsidRPr="00184203">
        <w:t xml:space="preserve"> </w:t>
      </w:r>
      <w:r w:rsidRPr="00184203">
        <w:rPr>
          <w:lang w:val="es-MX"/>
        </w:rPr>
        <w:t xml:space="preserve">Cf. Angel Eduardo Román-López Dollinger, “El método de la teología práctica en la formación teológica superior de Latinoamérica y El Caribe. El trinomio práctica-teoría-acción como hilo conductor de la praxis cristiana”, en </w:t>
      </w:r>
      <w:r w:rsidRPr="00184203">
        <w:rPr>
          <w:i/>
          <w:iCs/>
          <w:lang w:val="es-MX"/>
        </w:rPr>
        <w:t>Teología Práctica Latinoamericana y Caribeña. Fundamentos teóricos</w:t>
      </w:r>
      <w:r w:rsidRPr="00184203">
        <w:rPr>
          <w:lang w:val="es-MX"/>
        </w:rPr>
        <w:t>, ed. Angel Eduardo Román-López Dollinger (San José, Costa Rica: SEBILA, 2022), 181–211.</w:t>
      </w:r>
    </w:p>
  </w:footnote>
  <w:footnote w:id="18">
    <w:p w14:paraId="71B04173" w14:textId="77777777" w:rsidR="00AC5929" w:rsidRPr="00B70B47" w:rsidRDefault="00AC5929" w:rsidP="00AC5929">
      <w:pPr>
        <w:pStyle w:val="Textonotapie"/>
      </w:pPr>
      <w:r>
        <w:rPr>
          <w:rStyle w:val="Refdenotaalpie"/>
        </w:rPr>
        <w:footnoteRef/>
      </w:r>
      <w:r>
        <w:t xml:space="preserve"> Sobre el constructivismo en la era digital, ver Ilya Levin y Dina Tsybulsky. </w:t>
      </w:r>
      <w:r w:rsidRPr="006B10F4">
        <w:rPr>
          <w:lang w:val="en-US"/>
        </w:rPr>
        <w:t>“The Constructionist Learning Approach in t</w:t>
      </w:r>
      <w:r>
        <w:rPr>
          <w:lang w:val="en-US"/>
        </w:rPr>
        <w:t xml:space="preserve">he Digital Age”. </w:t>
      </w:r>
      <w:r w:rsidRPr="0066425D">
        <w:rPr>
          <w:i/>
          <w:iCs/>
          <w:lang w:val="en-US"/>
        </w:rPr>
        <w:t>Creative Education</w:t>
      </w:r>
      <w:r>
        <w:rPr>
          <w:lang w:val="en-US"/>
        </w:rPr>
        <w:t xml:space="preserve"> Vol. 8. </w:t>
      </w:r>
      <w:r w:rsidRPr="00B70B47">
        <w:t xml:space="preserve">No. 5 (2017). DOI: </w:t>
      </w:r>
      <w:hyperlink r:id="rId2" w:history="1">
        <w:r w:rsidRPr="00B70B47">
          <w:rPr>
            <w:rStyle w:val="Hipervnculo"/>
          </w:rPr>
          <w:t>https://doi.org/10.4236/ce.2017.815169</w:t>
        </w:r>
      </w:hyperlink>
      <w:r w:rsidRPr="00B70B47">
        <w:t xml:space="preserve">. </w:t>
      </w:r>
    </w:p>
  </w:footnote>
  <w:footnote w:id="19">
    <w:p w14:paraId="11CBC5E0" w14:textId="6265DCCB" w:rsidR="00AC5929" w:rsidRPr="00C42D67" w:rsidRDefault="00AC5929" w:rsidP="00AC5929">
      <w:pPr>
        <w:pStyle w:val="Textonotapie"/>
        <w:jc w:val="left"/>
      </w:pPr>
      <w:r>
        <w:rPr>
          <w:rStyle w:val="Refdenotaalpie"/>
        </w:rPr>
        <w:footnoteRef/>
      </w:r>
      <w:r w:rsidRPr="00B70B47">
        <w:t xml:space="preserve"> Liana Carolina Ovalles Pabón</w:t>
      </w:r>
      <w:r w:rsidR="001D6E4D">
        <w:t>,</w:t>
      </w:r>
      <w:r w:rsidRPr="00B70B47">
        <w:t xml:space="preserve"> </w:t>
      </w:r>
      <w:r w:rsidRPr="006D2B4B">
        <w:t xml:space="preserve">“Conectivismo, ¿un nuevo paradigma en la educación actual? </w:t>
      </w:r>
      <w:r w:rsidRPr="001D6E4D">
        <w:rPr>
          <w:i/>
          <w:iCs/>
        </w:rPr>
        <w:t>Mundo FESC</w:t>
      </w:r>
      <w:r w:rsidRPr="006D2B4B">
        <w:t xml:space="preserve">, Vol. 4, Nº. 7, </w:t>
      </w:r>
      <w:r w:rsidR="001D6E4D">
        <w:t>(</w:t>
      </w:r>
      <w:r w:rsidRPr="006D2B4B">
        <w:t>2014</w:t>
      </w:r>
      <w:r w:rsidR="001D6E4D">
        <w:t>):</w:t>
      </w:r>
      <w:r w:rsidRPr="006D2B4B">
        <w:t xml:space="preserve"> 72-79. </w:t>
      </w:r>
      <w:r>
        <w:t xml:space="preserve">Disponible en </w:t>
      </w:r>
      <w:hyperlink r:id="rId3" w:history="1">
        <w:r w:rsidRPr="001E5D02">
          <w:rPr>
            <w:rStyle w:val="Hipervnculo"/>
            <w:rFonts w:ascii="Noto Serif" w:hAnsi="Noto Serif" w:cs="Noto Serif"/>
            <w:sz w:val="18"/>
            <w:szCs w:val="18"/>
          </w:rPr>
          <w:t>www.fesc.edu.co/Revistas/OJS/index.php/mundofesc/article/view/24</w:t>
        </w:r>
      </w:hyperlink>
      <w:r>
        <w:t xml:space="preserve">; </w:t>
      </w:r>
      <w:r w:rsidR="005A1C6A">
        <w:t>Enrique Ruiz Velasco</w:t>
      </w:r>
      <w:r w:rsidR="00724EE5">
        <w:t>, editor.</w:t>
      </w:r>
      <w:r w:rsidRPr="00C42D67">
        <w:t xml:space="preserve"> </w:t>
      </w:r>
      <w:r w:rsidRPr="005A1C6A">
        <w:rPr>
          <w:i/>
          <w:iCs/>
        </w:rPr>
        <w:t>Tecnologías de la información y la comunicación para la innovación educativa</w:t>
      </w:r>
      <w:r w:rsidRPr="00C42D67">
        <w:t xml:space="preserve">. </w:t>
      </w:r>
      <w:r w:rsidR="001D6E4D">
        <w:t>(</w:t>
      </w:r>
      <w:r w:rsidRPr="00C42D67">
        <w:t xml:space="preserve">México: </w:t>
      </w:r>
      <w:r w:rsidR="0084283C">
        <w:t>UNAM</w:t>
      </w:r>
      <w:r w:rsidRPr="00C42D67">
        <w:t>, 2013</w:t>
      </w:r>
      <w:r w:rsidR="001D6E4D">
        <w:t>)</w:t>
      </w:r>
      <w:r w:rsidRPr="00C42D67">
        <w:t>.</w:t>
      </w:r>
    </w:p>
  </w:footnote>
  <w:footnote w:id="20">
    <w:p w14:paraId="66A6582C" w14:textId="3FA17FE9" w:rsidR="00C0649C" w:rsidRPr="0084283C" w:rsidRDefault="00C0649C">
      <w:pPr>
        <w:pStyle w:val="Textonotapie"/>
      </w:pPr>
      <w:r>
        <w:rPr>
          <w:rStyle w:val="Refdenotaalpie"/>
        </w:rPr>
        <w:footnoteRef/>
      </w:r>
      <w:r w:rsidR="0084283C">
        <w:t xml:space="preserve">Anderson D. </w:t>
      </w:r>
      <w:r w:rsidR="007F0183" w:rsidRPr="0084283C">
        <w:t>Garrison</w:t>
      </w:r>
      <w:r w:rsidR="0084283C">
        <w:t xml:space="preserve">. </w:t>
      </w:r>
      <w:r w:rsidR="007F0183" w:rsidRPr="0084283C">
        <w:t>2005</w:t>
      </w:r>
      <w:r w:rsidR="001D6E4D">
        <w:t>,</w:t>
      </w:r>
      <w:r w:rsidR="007F0183" w:rsidRPr="0084283C">
        <w:t xml:space="preserve"> </w:t>
      </w:r>
      <w:r w:rsidR="007F0183" w:rsidRPr="0084283C">
        <w:rPr>
          <w:i/>
          <w:iCs/>
        </w:rPr>
        <w:t>El e–learning en el siglo XXI</w:t>
      </w:r>
      <w:r w:rsidR="007F0183" w:rsidRPr="0084283C">
        <w:t xml:space="preserve"> </w:t>
      </w:r>
      <w:r w:rsidR="001D6E4D">
        <w:t>(</w:t>
      </w:r>
      <w:r w:rsidR="007F0183" w:rsidRPr="0084283C">
        <w:t>Barcelona: Ediciones</w:t>
      </w:r>
      <w:r w:rsidR="007F0183" w:rsidRPr="0084283C">
        <w:br/>
        <w:t>Octaedro, S. L</w:t>
      </w:r>
      <w:r w:rsidR="0084283C">
        <w:t>, 2005</w:t>
      </w:r>
      <w:r w:rsidR="001D6E4D">
        <w:t>)</w:t>
      </w:r>
      <w:r w:rsidR="0084283C">
        <w:t xml:space="preserve">. </w:t>
      </w:r>
    </w:p>
  </w:footnote>
  <w:footnote w:id="21">
    <w:p w14:paraId="67CC3C02" w14:textId="18427B71" w:rsidR="000A12BC" w:rsidRPr="006D2B4B" w:rsidRDefault="000A12BC" w:rsidP="000A12BC">
      <w:pPr>
        <w:pStyle w:val="Textonotapie"/>
        <w:jc w:val="left"/>
      </w:pPr>
      <w:r w:rsidRPr="006D2B4B">
        <w:rPr>
          <w:rStyle w:val="Refdenotaalpie"/>
          <w:rFonts w:ascii="Times New Roman" w:hAnsi="Times New Roman" w:cs="Times New Roman"/>
        </w:rPr>
        <w:footnoteRef/>
      </w:r>
      <w:r w:rsidRPr="006D2B4B">
        <w:t xml:space="preserve"> </w:t>
      </w:r>
      <w:r w:rsidRPr="006D2B4B">
        <w:rPr>
          <w:lang w:val="es-ES"/>
        </w:rPr>
        <w:t>García Aretio, L.</w:t>
      </w:r>
      <w:r w:rsidR="001D6E4D">
        <w:rPr>
          <w:lang w:val="es-ES"/>
        </w:rPr>
        <w:t>,</w:t>
      </w:r>
      <w:r w:rsidRPr="00A23CF1">
        <w:rPr>
          <w:lang w:val="es-ES"/>
        </w:rPr>
        <w:t xml:space="preserve"> </w:t>
      </w:r>
      <w:r w:rsidR="00A23CF1">
        <w:rPr>
          <w:lang w:val="es-ES"/>
        </w:rPr>
        <w:t>“</w:t>
      </w:r>
      <w:r w:rsidRPr="00A23CF1">
        <w:rPr>
          <w:lang w:val="es-ES"/>
        </w:rPr>
        <w:t>Diálogo didáctico mediado</w:t>
      </w:r>
      <w:r w:rsidR="00A23CF1">
        <w:rPr>
          <w:lang w:val="es-ES"/>
        </w:rPr>
        <w:t>”,</w:t>
      </w:r>
      <w:r w:rsidRPr="006D2B4B">
        <w:rPr>
          <w:lang w:val="es-ES"/>
        </w:rPr>
        <w:t xml:space="preserve"> </w:t>
      </w:r>
      <w:r w:rsidRPr="00A23CF1">
        <w:rPr>
          <w:i/>
          <w:iCs/>
          <w:lang w:val="es-ES"/>
        </w:rPr>
        <w:t>Boletín Electrónico de Educación a Distancia</w:t>
      </w:r>
      <w:r w:rsidRPr="006D2B4B">
        <w:rPr>
          <w:lang w:val="es-ES"/>
        </w:rPr>
        <w:t xml:space="preserve"> (BENED)</w:t>
      </w:r>
      <w:r w:rsidR="00A23CF1">
        <w:rPr>
          <w:lang w:val="es-ES"/>
        </w:rPr>
        <w:t>.</w:t>
      </w:r>
      <w:r w:rsidRPr="006D2B4B">
        <w:rPr>
          <w:lang w:val="es-ES"/>
        </w:rPr>
        <w:t xml:space="preserve"> Madrid: Cátedra UNESCO de Educación a Distancia</w:t>
      </w:r>
      <w:r w:rsidR="00347650">
        <w:rPr>
          <w:lang w:val="es-ES"/>
        </w:rPr>
        <w:t xml:space="preserve"> (</w:t>
      </w:r>
      <w:r w:rsidR="00A23CF1">
        <w:rPr>
          <w:lang w:val="es-ES"/>
        </w:rPr>
        <w:t>2008</w:t>
      </w:r>
      <w:r w:rsidR="00347650">
        <w:rPr>
          <w:lang w:val="es-ES"/>
        </w:rPr>
        <w:t>),</w:t>
      </w:r>
      <w:r w:rsidR="009D3965">
        <w:t xml:space="preserve"> </w:t>
      </w:r>
      <w:r w:rsidR="006605DF" w:rsidRPr="006605DF">
        <w:t xml:space="preserve">https://www2.uned.es/catedraunesco-ead/editorial/p7-1-09.pdf </w:t>
      </w:r>
      <w:hyperlink r:id="rId4" w:history="1">
        <w:r>
          <w:t>https://www.academia.edu/2479827/Diálogo_didáctico_mediado</w:t>
        </w:r>
      </w:hyperlink>
    </w:p>
  </w:footnote>
  <w:footnote w:id="22">
    <w:p w14:paraId="79600436" w14:textId="3AAAA5A5" w:rsidR="00B06CA8" w:rsidRPr="008960F3" w:rsidRDefault="00B06CA8" w:rsidP="00A23CF1">
      <w:pPr>
        <w:pStyle w:val="Textonotapie"/>
        <w:jc w:val="left"/>
        <w:rPr>
          <w:lang w:val="en-US"/>
        </w:rPr>
      </w:pPr>
      <w:r>
        <w:rPr>
          <w:rStyle w:val="Refdenotaalpie"/>
        </w:rPr>
        <w:footnoteRef/>
      </w:r>
      <w:r w:rsidRPr="00B70B47">
        <w:rPr>
          <w:lang w:val="en-US"/>
        </w:rPr>
        <w:t xml:space="preserve"> </w:t>
      </w:r>
      <w:r w:rsidR="00B77A36" w:rsidRPr="00B70B47">
        <w:rPr>
          <w:lang w:val="en-US"/>
        </w:rPr>
        <w:t>Stephen Downes</w:t>
      </w:r>
      <w:r w:rsidR="00347650">
        <w:rPr>
          <w:lang w:val="en-US"/>
        </w:rPr>
        <w:t>,</w:t>
      </w:r>
      <w:r w:rsidR="00B77A36" w:rsidRPr="00B70B47">
        <w:rPr>
          <w:lang w:val="en-US"/>
        </w:rPr>
        <w:t xml:space="preserve"> “Recent Work in </w:t>
      </w:r>
      <w:r w:rsidR="00B77A36">
        <w:rPr>
          <w:lang w:val="en-US"/>
        </w:rPr>
        <w:t>Connectivism”</w:t>
      </w:r>
      <w:r w:rsidR="00347650">
        <w:rPr>
          <w:lang w:val="en-US"/>
        </w:rPr>
        <w:t>,</w:t>
      </w:r>
      <w:r w:rsidR="00B77A36">
        <w:rPr>
          <w:lang w:val="en-US"/>
        </w:rPr>
        <w:t xml:space="preserve"> </w:t>
      </w:r>
      <w:r w:rsidR="00B77A36" w:rsidRPr="00B70B47">
        <w:rPr>
          <w:i/>
          <w:iCs/>
          <w:lang w:val="en-US"/>
        </w:rPr>
        <w:t>European Journal of Open, Distance and e-Learning</w:t>
      </w:r>
      <w:r w:rsidR="00630F0C">
        <w:rPr>
          <w:i/>
          <w:iCs/>
          <w:lang w:val="en-US"/>
        </w:rPr>
        <w:t xml:space="preserve"> </w:t>
      </w:r>
      <w:r w:rsidR="00630F0C">
        <w:rPr>
          <w:lang w:val="en-US"/>
        </w:rPr>
        <w:t xml:space="preserve">Vol. 22. </w:t>
      </w:r>
      <w:r w:rsidR="00630F0C" w:rsidRPr="00B1733B">
        <w:rPr>
          <w:lang w:val="en-US"/>
        </w:rPr>
        <w:t>No. 2</w:t>
      </w:r>
      <w:r w:rsidR="00E43B31" w:rsidRPr="00B1733B">
        <w:rPr>
          <w:lang w:val="en-US"/>
        </w:rPr>
        <w:t xml:space="preserve"> (2019): </w:t>
      </w:r>
      <w:r w:rsidR="00E653CD" w:rsidRPr="00B1733B">
        <w:rPr>
          <w:lang w:val="en-US"/>
        </w:rPr>
        <w:t>113-132 (</w:t>
      </w:r>
      <w:r w:rsidR="000C54C4" w:rsidRPr="00B1733B">
        <w:rPr>
          <w:lang w:val="en-US"/>
        </w:rPr>
        <w:t>116</w:t>
      </w:r>
      <w:r w:rsidR="00E653CD" w:rsidRPr="00B1733B">
        <w:rPr>
          <w:lang w:val="en-US"/>
        </w:rPr>
        <w:t>)</w:t>
      </w:r>
      <w:r w:rsidR="000C54C4" w:rsidRPr="00B1733B">
        <w:rPr>
          <w:lang w:val="en-US"/>
        </w:rPr>
        <w:t>.</w:t>
      </w:r>
      <w:r w:rsidR="00B1733B" w:rsidRPr="00B70B47">
        <w:rPr>
          <w:lang w:val="en-US"/>
        </w:rPr>
        <w:t xml:space="preserve"> </w:t>
      </w:r>
      <w:r w:rsidR="00B1733B" w:rsidRPr="00A23CF1">
        <w:rPr>
          <w:lang w:val="en-US"/>
        </w:rPr>
        <w:t xml:space="preserve">Anderson, T. Kuskis, A. </w:t>
      </w:r>
      <w:r w:rsidR="00A23CF1" w:rsidRPr="00A23CF1">
        <w:rPr>
          <w:lang w:val="en-US"/>
        </w:rPr>
        <w:t>“</w:t>
      </w:r>
      <w:r w:rsidR="00B1733B" w:rsidRPr="00A23CF1">
        <w:rPr>
          <w:lang w:val="en-US"/>
        </w:rPr>
        <w:t>Modes of interaction</w:t>
      </w:r>
      <w:r w:rsidR="00A23CF1" w:rsidRPr="00A23CF1">
        <w:rPr>
          <w:lang w:val="en-US"/>
        </w:rPr>
        <w:t>”</w:t>
      </w:r>
      <w:r w:rsidR="00347650">
        <w:rPr>
          <w:lang w:val="en-US"/>
        </w:rPr>
        <w:t xml:space="preserve">, </w:t>
      </w:r>
      <w:r w:rsidR="00184203">
        <w:rPr>
          <w:lang w:val="en-US"/>
        </w:rPr>
        <w:t xml:space="preserve">en </w:t>
      </w:r>
      <w:r w:rsidR="00B1733B" w:rsidRPr="00A23CF1">
        <w:rPr>
          <w:i/>
          <w:iCs/>
          <w:lang w:val="en-US"/>
        </w:rPr>
        <w:t>Handbook</w:t>
      </w:r>
      <w:r w:rsidR="008960F3">
        <w:rPr>
          <w:i/>
          <w:iCs/>
          <w:lang w:val="en-US"/>
        </w:rPr>
        <w:t xml:space="preserve"> </w:t>
      </w:r>
      <w:r w:rsidR="00B1733B" w:rsidRPr="00A23CF1">
        <w:rPr>
          <w:i/>
          <w:iCs/>
          <w:lang w:val="en-US"/>
        </w:rPr>
        <w:t>of distance education</w:t>
      </w:r>
      <w:r w:rsidR="00A23CF1" w:rsidRPr="00A23CF1">
        <w:rPr>
          <w:i/>
          <w:iCs/>
          <w:lang w:val="en-US"/>
        </w:rPr>
        <w:t xml:space="preserve">, </w:t>
      </w:r>
      <w:r w:rsidR="008960F3">
        <w:rPr>
          <w:lang w:val="en-US"/>
        </w:rPr>
        <w:t>ed</w:t>
      </w:r>
      <w:r w:rsidR="00184203">
        <w:rPr>
          <w:lang w:val="en-US"/>
        </w:rPr>
        <w:t xml:space="preserve">por M. G. </w:t>
      </w:r>
      <w:r w:rsidR="008960F3" w:rsidRPr="00A23CF1">
        <w:rPr>
          <w:lang w:val="en-US"/>
        </w:rPr>
        <w:t>Moore</w:t>
      </w:r>
      <w:r w:rsidR="008960F3">
        <w:rPr>
          <w:lang w:val="en-US"/>
        </w:rPr>
        <w:t xml:space="preserve"> (</w:t>
      </w:r>
      <w:r w:rsidR="00B1733B" w:rsidRPr="008960F3">
        <w:rPr>
          <w:lang w:val="en-US"/>
        </w:rPr>
        <w:t>Mahwah, N.J: Lawrence Erlbaum Associates</w:t>
      </w:r>
      <w:r w:rsidR="00A23CF1" w:rsidRPr="008960F3">
        <w:rPr>
          <w:lang w:val="en-US"/>
        </w:rPr>
        <w:t>, 20</w:t>
      </w:r>
      <w:r w:rsidR="00C577B5" w:rsidRPr="008960F3">
        <w:rPr>
          <w:lang w:val="en-US"/>
        </w:rPr>
        <w:t>18</w:t>
      </w:r>
      <w:r w:rsidR="008960F3" w:rsidRPr="008960F3">
        <w:rPr>
          <w:lang w:val="en-US"/>
        </w:rPr>
        <w:t xml:space="preserve">), </w:t>
      </w:r>
      <w:r w:rsidR="008960F3" w:rsidRPr="00A23CF1">
        <w:rPr>
          <w:lang w:val="en-US"/>
        </w:rPr>
        <w:t>295-309</w:t>
      </w:r>
    </w:p>
  </w:footnote>
  <w:footnote w:id="23">
    <w:p w14:paraId="77FC0A63" w14:textId="77777777" w:rsidR="009666A1" w:rsidRDefault="009666A1" w:rsidP="009666A1">
      <w:pPr>
        <w:pStyle w:val="Textonotapie"/>
      </w:pPr>
      <w:r>
        <w:rPr>
          <w:rStyle w:val="Refdenotaalpie"/>
        </w:rPr>
        <w:footnoteRef/>
      </w:r>
      <w:r>
        <w:t xml:space="preserve"> Véase el “Reglamento de Educación Virtual” de la UBL Art 20 inciso 3. </w:t>
      </w:r>
    </w:p>
  </w:footnote>
  <w:footnote w:id="24">
    <w:p w14:paraId="1C142DF7" w14:textId="41F80DF2" w:rsidR="00603AAA" w:rsidRDefault="00603AAA" w:rsidP="009061F9">
      <w:pPr>
        <w:pStyle w:val="Textonotapie"/>
      </w:pPr>
      <w:r>
        <w:rPr>
          <w:rStyle w:val="Refdenotaalpie"/>
        </w:rPr>
        <w:footnoteRef/>
      </w:r>
      <w:r>
        <w:t xml:space="preserve"> </w:t>
      </w:r>
      <w:r w:rsidR="008C017F">
        <w:t>Según</w:t>
      </w:r>
      <w:r w:rsidR="009D3965">
        <w:t xml:space="preserve"> </w:t>
      </w:r>
      <w:r w:rsidR="009061F9">
        <w:t xml:space="preserve">sesión </w:t>
      </w:r>
      <w:r w:rsidR="009061F9" w:rsidRPr="009061F9">
        <w:t>924-2022, art.6</w:t>
      </w:r>
      <w:r w:rsidR="009061F9">
        <w:t xml:space="preserve">; CONESUP-DE-0204-2022. </w:t>
      </w:r>
    </w:p>
  </w:footnote>
  <w:footnote w:id="25">
    <w:p w14:paraId="2644E216" w14:textId="77777777" w:rsidR="00DC6B30" w:rsidRDefault="00DC6B30" w:rsidP="00DC6B30">
      <w:pPr>
        <w:pStyle w:val="Textonotapie"/>
      </w:pPr>
      <w:r>
        <w:rPr>
          <w:rStyle w:val="Refdenotaalpie"/>
        </w:rPr>
        <w:footnoteRef/>
      </w:r>
      <w:r>
        <w:t xml:space="preserve"> En CONARE. “Convenio para crear una nomenclatura de grados y títulos de la educación superior universitaria estatal”. San José, 2004, se hace referencia al “CONVENIO PARA UNIFICAR LA DEFINICIÓN DE CRÉDITO EN LA EDUCACIÓN SUPERIOR DE COSTA RICA” aprobado por CONARE en 1976. </w:t>
      </w:r>
    </w:p>
  </w:footnote>
  <w:footnote w:id="26">
    <w:p w14:paraId="45E1EEC3" w14:textId="13C2D475" w:rsidR="00232879" w:rsidRDefault="00232879">
      <w:pPr>
        <w:pStyle w:val="Textonotapie"/>
      </w:pPr>
      <w:r>
        <w:rPr>
          <w:rStyle w:val="Refdenotaalpie"/>
        </w:rPr>
        <w:footnoteRef/>
      </w:r>
      <w:r>
        <w:t xml:space="preserve"> Sobre la organización de la educación virtual</w:t>
      </w:r>
      <w:r w:rsidR="00672AAC">
        <w:t xml:space="preserve"> y los soportes tecnológicos de la educación virtual</w:t>
      </w:r>
      <w:r>
        <w:t xml:space="preserve"> ver </w:t>
      </w:r>
      <w:r w:rsidR="00672AAC">
        <w:t xml:space="preserve">el </w:t>
      </w:r>
      <w:r>
        <w:t xml:space="preserve">Tomo II. </w:t>
      </w:r>
    </w:p>
  </w:footnote>
  <w:footnote w:id="27">
    <w:p w14:paraId="19B3FC44" w14:textId="61C251E5" w:rsidR="002A566F" w:rsidRDefault="002A566F">
      <w:pPr>
        <w:pStyle w:val="Textonotapie"/>
      </w:pPr>
      <w:r>
        <w:rPr>
          <w:rStyle w:val="Refdenotaalpie"/>
        </w:rPr>
        <w:footnoteRef/>
      </w:r>
      <w:r>
        <w:t xml:space="preserve"> Reglamento Virtual de la UBL p. 16. </w:t>
      </w:r>
    </w:p>
  </w:footnote>
  <w:footnote w:id="28">
    <w:p w14:paraId="68D5F866" w14:textId="67E3CDB0" w:rsidR="00265AC1" w:rsidRPr="0086012F" w:rsidRDefault="00265AC1" w:rsidP="00265AC1">
      <w:pPr>
        <w:pStyle w:val="Textonotapie"/>
      </w:pPr>
      <w:r w:rsidRPr="0086012F">
        <w:rPr>
          <w:rStyle w:val="Refdenotaalpie"/>
          <w:rFonts w:ascii="Times New Roman" w:hAnsi="Times New Roman" w:cs="Times New Roman"/>
        </w:rPr>
        <w:footnoteRef/>
      </w:r>
      <w:r w:rsidRPr="0086012F">
        <w:t xml:space="preserve"> Debido a que las tareas requieren de reflexión y aportes propios de la experiencia de los y las estudiantes, es posible contar con una base documental </w:t>
      </w:r>
      <w:r>
        <w:t>para</w:t>
      </w:r>
      <w:r w:rsidRPr="0086012F">
        <w:t xml:space="preserve"> identificar los estilos de cada estudiante.</w:t>
      </w:r>
      <w:r w:rsidR="009D3965">
        <w:t xml:space="preserve"> </w:t>
      </w:r>
      <w:r w:rsidRPr="0086012F">
        <w:t>Esto permite al profesorado validar la autoría de los trabajos y detectar posibles inconsistencias.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580B5" w14:textId="77777777" w:rsidR="0055213D" w:rsidRDefault="0055213D" w:rsidP="00215A59">
    <w:pPr>
      <w:pStyle w:val="Encabezado"/>
    </w:pPr>
  </w:p>
  <w:p w14:paraId="57B7837B" w14:textId="77777777" w:rsidR="0055213D" w:rsidRDefault="0055213D" w:rsidP="00215A59"/>
</w:hdr>
</file>

<file path=word/intelligence2.xml><?xml version="1.0" encoding="utf-8"?>
<int2:intelligence xmlns:int2="http://schemas.microsoft.com/office/intelligence/2020/intelligence" xmlns:oel="http://schemas.microsoft.com/office/2019/extlst">
  <int2:observations>
    <int2:textHash int2:hashCode="rpAWoFBu5Qtc4p" int2:id="hdFyylUF">
      <int2:state int2:value="Rejected" int2:type="LegacyProofing"/>
    </int2:textHash>
    <int2:textHash int2:hashCode="B3GU2UQUck6R/0" int2:id="ujtMmTa8">
      <int2:state int2:value="Rejected" int2:type="LegacyProofing"/>
    </int2:textHash>
    <int2:textHash int2:hashCode="wCTinwXe1YVtIO" int2:id="8cWP7Dq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5767"/>
    <w:multiLevelType w:val="hybridMultilevel"/>
    <w:tmpl w:val="5950CAB2"/>
    <w:lvl w:ilvl="0" w:tplc="98B4BF98">
      <w:start w:val="1"/>
      <w:numFmt w:val="decimal"/>
      <w:pStyle w:val="Ttulo1"/>
      <w:lvlText w:val="%1-"/>
      <w:lvlJc w:val="left"/>
      <w:pPr>
        <w:ind w:left="720" w:hanging="360"/>
      </w:pPr>
      <w:rPr>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8420C"/>
    <w:multiLevelType w:val="hybridMultilevel"/>
    <w:tmpl w:val="BCAA43D4"/>
    <w:lvl w:ilvl="0" w:tplc="64741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41C8F"/>
    <w:multiLevelType w:val="hybridMultilevel"/>
    <w:tmpl w:val="7DC8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8360B"/>
    <w:multiLevelType w:val="hybridMultilevel"/>
    <w:tmpl w:val="253CD63E"/>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 w15:restartNumberingAfterBreak="0">
    <w:nsid w:val="14AD532F"/>
    <w:multiLevelType w:val="hybridMultilevel"/>
    <w:tmpl w:val="F9BC6B1C"/>
    <w:lvl w:ilvl="0" w:tplc="783ADA5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C297A"/>
    <w:multiLevelType w:val="hybridMultilevel"/>
    <w:tmpl w:val="EA7E9F5E"/>
    <w:lvl w:ilvl="0" w:tplc="825EE1A6">
      <w:numFmt w:val="bullet"/>
      <w:lvlText w:val=""/>
      <w:lvlJc w:val="left"/>
      <w:pPr>
        <w:ind w:left="822" w:hanging="360"/>
      </w:pPr>
      <w:rPr>
        <w:rFonts w:ascii="Symbol" w:eastAsia="Symbol" w:hAnsi="Symbol" w:cs="Symbol" w:hint="default"/>
        <w:w w:val="100"/>
        <w:sz w:val="22"/>
        <w:szCs w:val="22"/>
        <w:lang w:val="es-ES" w:eastAsia="en-US" w:bidi="ar-SA"/>
      </w:rPr>
    </w:lvl>
    <w:lvl w:ilvl="1" w:tplc="5ADE54BE">
      <w:numFmt w:val="bullet"/>
      <w:lvlText w:val="o"/>
      <w:lvlJc w:val="left"/>
      <w:pPr>
        <w:ind w:left="1542" w:hanging="360"/>
      </w:pPr>
      <w:rPr>
        <w:rFonts w:ascii="Courier New" w:eastAsia="Courier New" w:hAnsi="Courier New" w:cs="Courier New" w:hint="default"/>
        <w:w w:val="100"/>
        <w:sz w:val="22"/>
        <w:szCs w:val="22"/>
        <w:lang w:val="es-ES" w:eastAsia="en-US" w:bidi="ar-SA"/>
      </w:rPr>
    </w:lvl>
    <w:lvl w:ilvl="2" w:tplc="8DB2783C">
      <w:numFmt w:val="bullet"/>
      <w:lvlText w:val=""/>
      <w:lvlJc w:val="left"/>
      <w:pPr>
        <w:ind w:left="2262" w:hanging="317"/>
      </w:pPr>
      <w:rPr>
        <w:rFonts w:ascii="Wingdings" w:eastAsia="Wingdings" w:hAnsi="Wingdings" w:cs="Wingdings" w:hint="default"/>
        <w:w w:val="100"/>
        <w:sz w:val="22"/>
        <w:szCs w:val="22"/>
        <w:lang w:val="es-ES" w:eastAsia="en-US" w:bidi="ar-SA"/>
      </w:rPr>
    </w:lvl>
    <w:lvl w:ilvl="3" w:tplc="01240E02">
      <w:numFmt w:val="bullet"/>
      <w:lvlText w:val=""/>
      <w:lvlJc w:val="left"/>
      <w:pPr>
        <w:ind w:left="2982" w:hanging="360"/>
      </w:pPr>
      <w:rPr>
        <w:rFonts w:ascii="Wingdings" w:eastAsia="Wingdings" w:hAnsi="Wingdings" w:cs="Wingdings" w:hint="default"/>
        <w:w w:val="100"/>
        <w:sz w:val="22"/>
        <w:szCs w:val="22"/>
        <w:lang w:val="es-ES" w:eastAsia="en-US" w:bidi="ar-SA"/>
      </w:rPr>
    </w:lvl>
    <w:lvl w:ilvl="4" w:tplc="D92AB512">
      <w:numFmt w:val="bullet"/>
      <w:lvlText w:val="•"/>
      <w:lvlJc w:val="left"/>
      <w:pPr>
        <w:ind w:left="3848" w:hanging="360"/>
      </w:pPr>
      <w:rPr>
        <w:rFonts w:hint="default"/>
        <w:lang w:val="es-ES" w:eastAsia="en-US" w:bidi="ar-SA"/>
      </w:rPr>
    </w:lvl>
    <w:lvl w:ilvl="5" w:tplc="FC8C0F02">
      <w:numFmt w:val="bullet"/>
      <w:lvlText w:val="•"/>
      <w:lvlJc w:val="left"/>
      <w:pPr>
        <w:ind w:left="4717" w:hanging="360"/>
      </w:pPr>
      <w:rPr>
        <w:rFonts w:hint="default"/>
        <w:lang w:val="es-ES" w:eastAsia="en-US" w:bidi="ar-SA"/>
      </w:rPr>
    </w:lvl>
    <w:lvl w:ilvl="6" w:tplc="2FBCB16A">
      <w:numFmt w:val="bullet"/>
      <w:lvlText w:val="•"/>
      <w:lvlJc w:val="left"/>
      <w:pPr>
        <w:ind w:left="5585" w:hanging="360"/>
      </w:pPr>
      <w:rPr>
        <w:rFonts w:hint="default"/>
        <w:lang w:val="es-ES" w:eastAsia="en-US" w:bidi="ar-SA"/>
      </w:rPr>
    </w:lvl>
    <w:lvl w:ilvl="7" w:tplc="C08C450C">
      <w:numFmt w:val="bullet"/>
      <w:lvlText w:val="•"/>
      <w:lvlJc w:val="left"/>
      <w:pPr>
        <w:ind w:left="6454" w:hanging="360"/>
      </w:pPr>
      <w:rPr>
        <w:rFonts w:hint="default"/>
        <w:lang w:val="es-ES" w:eastAsia="en-US" w:bidi="ar-SA"/>
      </w:rPr>
    </w:lvl>
    <w:lvl w:ilvl="8" w:tplc="576ADF74">
      <w:numFmt w:val="bullet"/>
      <w:lvlText w:val="•"/>
      <w:lvlJc w:val="left"/>
      <w:pPr>
        <w:ind w:left="7322" w:hanging="360"/>
      </w:pPr>
      <w:rPr>
        <w:rFonts w:hint="default"/>
        <w:lang w:val="es-ES" w:eastAsia="en-US" w:bidi="ar-SA"/>
      </w:rPr>
    </w:lvl>
  </w:abstractNum>
  <w:abstractNum w:abstractNumId="6" w15:restartNumberingAfterBreak="0">
    <w:nsid w:val="1B676A18"/>
    <w:multiLevelType w:val="hybridMultilevel"/>
    <w:tmpl w:val="D4C07F32"/>
    <w:lvl w:ilvl="0" w:tplc="140A0003">
      <w:start w:val="1"/>
      <w:numFmt w:val="bullet"/>
      <w:lvlText w:val="o"/>
      <w:lvlJc w:val="left"/>
      <w:pPr>
        <w:ind w:left="1440" w:hanging="360"/>
      </w:pPr>
      <w:rPr>
        <w:rFonts w:ascii="Courier New" w:hAnsi="Courier New" w:cs="Courier New" w:hint="default"/>
        <w:b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7" w15:restartNumberingAfterBreak="0">
    <w:nsid w:val="1E531471"/>
    <w:multiLevelType w:val="hybridMultilevel"/>
    <w:tmpl w:val="171A98E0"/>
    <w:lvl w:ilvl="0" w:tplc="0409000F">
      <w:start w:val="1"/>
      <w:numFmt w:val="decimal"/>
      <w:lvlText w:val="%1."/>
      <w:lvlJc w:val="left"/>
      <w:pPr>
        <w:ind w:left="2262" w:hanging="286"/>
        <w:jc w:val="right"/>
      </w:pPr>
      <w:rPr>
        <w:rFonts w:hint="default"/>
        <w:spacing w:val="0"/>
        <w:w w:val="100"/>
        <w:sz w:val="22"/>
        <w:szCs w:val="22"/>
        <w:lang w:val="es-ES" w:eastAsia="en-US" w:bidi="ar-SA"/>
      </w:rPr>
    </w:lvl>
    <w:lvl w:ilvl="1" w:tplc="FFFFFFFF">
      <w:numFmt w:val="bullet"/>
      <w:lvlText w:val="•"/>
      <w:lvlJc w:val="left"/>
      <w:pPr>
        <w:ind w:left="2940" w:hanging="286"/>
      </w:pPr>
      <w:rPr>
        <w:rFonts w:hint="default"/>
        <w:lang w:val="es-ES" w:eastAsia="en-US" w:bidi="ar-SA"/>
      </w:rPr>
    </w:lvl>
    <w:lvl w:ilvl="2" w:tplc="FFFFFFFF">
      <w:numFmt w:val="bullet"/>
      <w:lvlText w:val="•"/>
      <w:lvlJc w:val="left"/>
      <w:pPr>
        <w:ind w:left="3620" w:hanging="286"/>
      </w:pPr>
      <w:rPr>
        <w:rFonts w:hint="default"/>
        <w:lang w:val="es-ES" w:eastAsia="en-US" w:bidi="ar-SA"/>
      </w:rPr>
    </w:lvl>
    <w:lvl w:ilvl="3" w:tplc="FFFFFFFF">
      <w:numFmt w:val="bullet"/>
      <w:lvlText w:val="•"/>
      <w:lvlJc w:val="left"/>
      <w:pPr>
        <w:ind w:left="4300" w:hanging="286"/>
      </w:pPr>
      <w:rPr>
        <w:rFonts w:hint="default"/>
        <w:lang w:val="es-ES" w:eastAsia="en-US" w:bidi="ar-SA"/>
      </w:rPr>
    </w:lvl>
    <w:lvl w:ilvl="4" w:tplc="FFFFFFFF">
      <w:numFmt w:val="bullet"/>
      <w:lvlText w:val="•"/>
      <w:lvlJc w:val="left"/>
      <w:pPr>
        <w:ind w:left="4980" w:hanging="286"/>
      </w:pPr>
      <w:rPr>
        <w:rFonts w:hint="default"/>
        <w:lang w:val="es-ES" w:eastAsia="en-US" w:bidi="ar-SA"/>
      </w:rPr>
    </w:lvl>
    <w:lvl w:ilvl="5" w:tplc="FFFFFFFF">
      <w:numFmt w:val="bullet"/>
      <w:lvlText w:val="•"/>
      <w:lvlJc w:val="left"/>
      <w:pPr>
        <w:ind w:left="5660" w:hanging="286"/>
      </w:pPr>
      <w:rPr>
        <w:rFonts w:hint="default"/>
        <w:lang w:val="es-ES" w:eastAsia="en-US" w:bidi="ar-SA"/>
      </w:rPr>
    </w:lvl>
    <w:lvl w:ilvl="6" w:tplc="FFFFFFFF">
      <w:numFmt w:val="bullet"/>
      <w:lvlText w:val="•"/>
      <w:lvlJc w:val="left"/>
      <w:pPr>
        <w:ind w:left="6340" w:hanging="286"/>
      </w:pPr>
      <w:rPr>
        <w:rFonts w:hint="default"/>
        <w:lang w:val="es-ES" w:eastAsia="en-US" w:bidi="ar-SA"/>
      </w:rPr>
    </w:lvl>
    <w:lvl w:ilvl="7" w:tplc="FFFFFFFF">
      <w:numFmt w:val="bullet"/>
      <w:lvlText w:val="•"/>
      <w:lvlJc w:val="left"/>
      <w:pPr>
        <w:ind w:left="7020" w:hanging="286"/>
      </w:pPr>
      <w:rPr>
        <w:rFonts w:hint="default"/>
        <w:lang w:val="es-ES" w:eastAsia="en-US" w:bidi="ar-SA"/>
      </w:rPr>
    </w:lvl>
    <w:lvl w:ilvl="8" w:tplc="FFFFFFFF">
      <w:numFmt w:val="bullet"/>
      <w:lvlText w:val="•"/>
      <w:lvlJc w:val="left"/>
      <w:pPr>
        <w:ind w:left="7700" w:hanging="286"/>
      </w:pPr>
      <w:rPr>
        <w:rFonts w:hint="default"/>
        <w:lang w:val="es-ES" w:eastAsia="en-US" w:bidi="ar-SA"/>
      </w:rPr>
    </w:lvl>
  </w:abstractNum>
  <w:abstractNum w:abstractNumId="8" w15:restartNumberingAfterBreak="0">
    <w:nsid w:val="21B375AE"/>
    <w:multiLevelType w:val="hybridMultilevel"/>
    <w:tmpl w:val="FF5063E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26304520"/>
    <w:multiLevelType w:val="hybridMultilevel"/>
    <w:tmpl w:val="9FC48CD0"/>
    <w:lvl w:ilvl="0" w:tplc="06A6883A">
      <w:start w:val="2"/>
      <w:numFmt w:val="bullet"/>
      <w:lvlText w:val="-"/>
      <w:lvlJc w:val="left"/>
      <w:pPr>
        <w:ind w:left="1068" w:hanging="360"/>
      </w:pPr>
      <w:rPr>
        <w:rFonts w:ascii="Calibri" w:eastAsiaTheme="minorHAnsi" w:hAnsi="Calibri" w:cs="Calibri"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0" w15:restartNumberingAfterBreak="0">
    <w:nsid w:val="2B510F40"/>
    <w:multiLevelType w:val="hybridMultilevel"/>
    <w:tmpl w:val="7D2ED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F4C9C"/>
    <w:multiLevelType w:val="hybridMultilevel"/>
    <w:tmpl w:val="A7E2308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2" w15:restartNumberingAfterBreak="0">
    <w:nsid w:val="35565D5A"/>
    <w:multiLevelType w:val="hybridMultilevel"/>
    <w:tmpl w:val="0D42F96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39621B67"/>
    <w:multiLevelType w:val="hybridMultilevel"/>
    <w:tmpl w:val="EBACBA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C1B242B"/>
    <w:multiLevelType w:val="hybridMultilevel"/>
    <w:tmpl w:val="62EEAB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C10568"/>
    <w:multiLevelType w:val="hybridMultilevel"/>
    <w:tmpl w:val="2F564C1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46C66366"/>
    <w:multiLevelType w:val="hybridMultilevel"/>
    <w:tmpl w:val="25B2A85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7" w15:restartNumberingAfterBreak="0">
    <w:nsid w:val="58AA2A29"/>
    <w:multiLevelType w:val="hybridMultilevel"/>
    <w:tmpl w:val="5BC62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977B7"/>
    <w:multiLevelType w:val="hybridMultilevel"/>
    <w:tmpl w:val="0F466D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5C04EDF"/>
    <w:multiLevelType w:val="hybridMultilevel"/>
    <w:tmpl w:val="88DCCBD2"/>
    <w:lvl w:ilvl="0" w:tplc="891C58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1E591C"/>
    <w:multiLevelType w:val="hybridMultilevel"/>
    <w:tmpl w:val="61A21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425DCE"/>
    <w:multiLevelType w:val="hybridMultilevel"/>
    <w:tmpl w:val="59660C3E"/>
    <w:lvl w:ilvl="0" w:tplc="04090003">
      <w:start w:val="1"/>
      <w:numFmt w:val="bullet"/>
      <w:lvlText w:val="o"/>
      <w:lvlJc w:val="left"/>
      <w:pPr>
        <w:ind w:left="766" w:hanging="360"/>
      </w:pPr>
      <w:rPr>
        <w:rFonts w:ascii="Courier New" w:hAnsi="Courier New" w:cs="Courier New"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2" w15:restartNumberingAfterBreak="0">
    <w:nsid w:val="6DE82220"/>
    <w:multiLevelType w:val="hybridMultilevel"/>
    <w:tmpl w:val="D40A1026"/>
    <w:lvl w:ilvl="0" w:tplc="7F2ACA7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718414DE"/>
    <w:multiLevelType w:val="hybridMultilevel"/>
    <w:tmpl w:val="131EC2EE"/>
    <w:lvl w:ilvl="0" w:tplc="140A0017">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1F225D8"/>
    <w:multiLevelType w:val="hybridMultilevel"/>
    <w:tmpl w:val="EA545928"/>
    <w:lvl w:ilvl="0" w:tplc="B69AA39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B06BB"/>
    <w:multiLevelType w:val="hybridMultilevel"/>
    <w:tmpl w:val="BC8A6DE0"/>
    <w:lvl w:ilvl="0" w:tplc="140A0017">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57A1716"/>
    <w:multiLevelType w:val="hybridMultilevel"/>
    <w:tmpl w:val="F0A80E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8E74F4"/>
    <w:multiLevelType w:val="hybridMultilevel"/>
    <w:tmpl w:val="921CD28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DFE40DA"/>
    <w:multiLevelType w:val="hybridMultilevel"/>
    <w:tmpl w:val="ACB8BA5C"/>
    <w:lvl w:ilvl="0" w:tplc="65D86B2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1778914271">
    <w:abstractNumId w:val="6"/>
  </w:num>
  <w:num w:numId="2" w16cid:durableId="1847015728">
    <w:abstractNumId w:val="0"/>
  </w:num>
  <w:num w:numId="3" w16cid:durableId="843670341">
    <w:abstractNumId w:val="13"/>
  </w:num>
  <w:num w:numId="4" w16cid:durableId="1847791142">
    <w:abstractNumId w:val="16"/>
  </w:num>
  <w:num w:numId="5" w16cid:durableId="1257399419">
    <w:abstractNumId w:val="5"/>
  </w:num>
  <w:num w:numId="6" w16cid:durableId="385563995">
    <w:abstractNumId w:val="7"/>
  </w:num>
  <w:num w:numId="7" w16cid:durableId="399253812">
    <w:abstractNumId w:val="17"/>
  </w:num>
  <w:num w:numId="8" w16cid:durableId="784233589">
    <w:abstractNumId w:val="4"/>
  </w:num>
  <w:num w:numId="9" w16cid:durableId="1957830831">
    <w:abstractNumId w:val="10"/>
  </w:num>
  <w:num w:numId="10" w16cid:durableId="1495486388">
    <w:abstractNumId w:val="20"/>
  </w:num>
  <w:num w:numId="11" w16cid:durableId="13657539">
    <w:abstractNumId w:val="22"/>
  </w:num>
  <w:num w:numId="12" w16cid:durableId="295989245">
    <w:abstractNumId w:val="28"/>
  </w:num>
  <w:num w:numId="13" w16cid:durableId="1762264393">
    <w:abstractNumId w:val="24"/>
  </w:num>
  <w:num w:numId="14" w16cid:durableId="1200240009">
    <w:abstractNumId w:val="14"/>
  </w:num>
  <w:num w:numId="15" w16cid:durableId="824080324">
    <w:abstractNumId w:val="21"/>
  </w:num>
  <w:num w:numId="16" w16cid:durableId="212812115">
    <w:abstractNumId w:val="27"/>
  </w:num>
  <w:num w:numId="17" w16cid:durableId="2073965066">
    <w:abstractNumId w:val="18"/>
  </w:num>
  <w:num w:numId="18" w16cid:durableId="1364744332">
    <w:abstractNumId w:val="11"/>
  </w:num>
  <w:num w:numId="19" w16cid:durableId="1394700816">
    <w:abstractNumId w:val="15"/>
  </w:num>
  <w:num w:numId="20" w16cid:durableId="585842460">
    <w:abstractNumId w:val="12"/>
  </w:num>
  <w:num w:numId="21" w16cid:durableId="1526092253">
    <w:abstractNumId w:val="8"/>
  </w:num>
  <w:num w:numId="22" w16cid:durableId="1188639042">
    <w:abstractNumId w:val="25"/>
  </w:num>
  <w:num w:numId="23" w16cid:durableId="879853010">
    <w:abstractNumId w:val="3"/>
  </w:num>
  <w:num w:numId="24" w16cid:durableId="811560266">
    <w:abstractNumId w:val="23"/>
  </w:num>
  <w:num w:numId="25" w16cid:durableId="1543513930">
    <w:abstractNumId w:val="9"/>
  </w:num>
  <w:num w:numId="26" w16cid:durableId="1882015846">
    <w:abstractNumId w:val="1"/>
  </w:num>
  <w:num w:numId="27" w16cid:durableId="1759905676">
    <w:abstractNumId w:val="19"/>
  </w:num>
  <w:num w:numId="28" w16cid:durableId="1168598778">
    <w:abstractNumId w:val="26"/>
  </w:num>
  <w:num w:numId="29" w16cid:durableId="69129721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xNTE2Mze3tDA2MTJW0lEKTi0uzszPAykwMq8FABJ1zbUtAAAA"/>
    <w:docVar w:name="EN.InstantFormat" w:val="&lt;ENInstantFormat&gt;&lt;Enabled&gt;1&lt;/Enabled&gt;&lt;ScanUnformatted&gt;1&lt;/ScanUnformatted&gt;&lt;ScanChanges&gt;1&lt;/ScanChanges&gt;&lt;Suspended&gt;0&lt;/Suspended&gt;&lt;/ENInstantFormat&gt;"/>
    <w:docVar w:name="EN.Layout" w:val="&lt;ENLayout&gt;&lt;Style&gt;Chicago 16th Footnote&lt;/Style&gt;&lt;LeftDelim&gt;{&lt;/LeftDelim&gt;&lt;RightDelim&gt;}&lt;/RightDelim&gt;&lt;FontName&gt;Calibri&lt;/FontName&gt;&lt;FontSize&gt;11&lt;/FontSize&gt;&lt;ReflistTitle&gt;Bibliography&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vv592zavswznew0pfx5xsq20fw9xed5prr&quot;&gt;Tesis&lt;record-ids&gt;&lt;item&gt;5192&lt;/item&gt;&lt;/record-ids&gt;&lt;/item&gt;&lt;/Libraries&gt;"/>
  </w:docVars>
  <w:rsids>
    <w:rsidRoot w:val="00964D17"/>
    <w:rsid w:val="000002C9"/>
    <w:rsid w:val="00000363"/>
    <w:rsid w:val="00000C3C"/>
    <w:rsid w:val="0000114A"/>
    <w:rsid w:val="0000259E"/>
    <w:rsid w:val="00002D5B"/>
    <w:rsid w:val="00003586"/>
    <w:rsid w:val="00005982"/>
    <w:rsid w:val="000068E5"/>
    <w:rsid w:val="000069B3"/>
    <w:rsid w:val="000071DD"/>
    <w:rsid w:val="00007299"/>
    <w:rsid w:val="00007FD8"/>
    <w:rsid w:val="0001065C"/>
    <w:rsid w:val="00010C15"/>
    <w:rsid w:val="0001130F"/>
    <w:rsid w:val="00011775"/>
    <w:rsid w:val="000158FC"/>
    <w:rsid w:val="00015DBD"/>
    <w:rsid w:val="00017428"/>
    <w:rsid w:val="00020749"/>
    <w:rsid w:val="00020805"/>
    <w:rsid w:val="00020863"/>
    <w:rsid w:val="00020B83"/>
    <w:rsid w:val="00021F12"/>
    <w:rsid w:val="000234E7"/>
    <w:rsid w:val="000251FB"/>
    <w:rsid w:val="000274CF"/>
    <w:rsid w:val="000310DE"/>
    <w:rsid w:val="00032B2E"/>
    <w:rsid w:val="00033405"/>
    <w:rsid w:val="00034371"/>
    <w:rsid w:val="00035ABB"/>
    <w:rsid w:val="00035F6D"/>
    <w:rsid w:val="0003670E"/>
    <w:rsid w:val="0003699A"/>
    <w:rsid w:val="0003777D"/>
    <w:rsid w:val="00042172"/>
    <w:rsid w:val="0004280C"/>
    <w:rsid w:val="00042D63"/>
    <w:rsid w:val="000430F4"/>
    <w:rsid w:val="000432D8"/>
    <w:rsid w:val="00043C30"/>
    <w:rsid w:val="000440EB"/>
    <w:rsid w:val="00044326"/>
    <w:rsid w:val="00045FC1"/>
    <w:rsid w:val="000475C0"/>
    <w:rsid w:val="00047D61"/>
    <w:rsid w:val="00050626"/>
    <w:rsid w:val="00050AD0"/>
    <w:rsid w:val="0005264B"/>
    <w:rsid w:val="00052ADF"/>
    <w:rsid w:val="00052D3A"/>
    <w:rsid w:val="0005392D"/>
    <w:rsid w:val="00053A8E"/>
    <w:rsid w:val="00053F40"/>
    <w:rsid w:val="00053FFE"/>
    <w:rsid w:val="00055997"/>
    <w:rsid w:val="00055CCE"/>
    <w:rsid w:val="0005600B"/>
    <w:rsid w:val="0005613B"/>
    <w:rsid w:val="00056575"/>
    <w:rsid w:val="00056670"/>
    <w:rsid w:val="000569FE"/>
    <w:rsid w:val="0006092E"/>
    <w:rsid w:val="00060ABE"/>
    <w:rsid w:val="00061357"/>
    <w:rsid w:val="000625F3"/>
    <w:rsid w:val="00062F2F"/>
    <w:rsid w:val="00064026"/>
    <w:rsid w:val="00064CFB"/>
    <w:rsid w:val="00065C02"/>
    <w:rsid w:val="00065F54"/>
    <w:rsid w:val="000715B2"/>
    <w:rsid w:val="000726D5"/>
    <w:rsid w:val="00073FE1"/>
    <w:rsid w:val="000747A2"/>
    <w:rsid w:val="00076228"/>
    <w:rsid w:val="0007622E"/>
    <w:rsid w:val="00076BBA"/>
    <w:rsid w:val="00077002"/>
    <w:rsid w:val="000771A6"/>
    <w:rsid w:val="0008096B"/>
    <w:rsid w:val="00082B45"/>
    <w:rsid w:val="00082D9F"/>
    <w:rsid w:val="000830E5"/>
    <w:rsid w:val="00083704"/>
    <w:rsid w:val="000850D1"/>
    <w:rsid w:val="00085570"/>
    <w:rsid w:val="00086149"/>
    <w:rsid w:val="0008632E"/>
    <w:rsid w:val="00087B37"/>
    <w:rsid w:val="00090949"/>
    <w:rsid w:val="00090CAA"/>
    <w:rsid w:val="00091C2A"/>
    <w:rsid w:val="00091D13"/>
    <w:rsid w:val="00091D77"/>
    <w:rsid w:val="00091DDD"/>
    <w:rsid w:val="0009300E"/>
    <w:rsid w:val="00093921"/>
    <w:rsid w:val="0009414C"/>
    <w:rsid w:val="00094732"/>
    <w:rsid w:val="00095B85"/>
    <w:rsid w:val="00095FC6"/>
    <w:rsid w:val="00096A28"/>
    <w:rsid w:val="00096BF6"/>
    <w:rsid w:val="00097036"/>
    <w:rsid w:val="0009745A"/>
    <w:rsid w:val="000A12BC"/>
    <w:rsid w:val="000A1473"/>
    <w:rsid w:val="000A1886"/>
    <w:rsid w:val="000A22F8"/>
    <w:rsid w:val="000A2CA0"/>
    <w:rsid w:val="000A34A1"/>
    <w:rsid w:val="000A34D9"/>
    <w:rsid w:val="000A3DFE"/>
    <w:rsid w:val="000A4317"/>
    <w:rsid w:val="000A53EC"/>
    <w:rsid w:val="000A597C"/>
    <w:rsid w:val="000A68B6"/>
    <w:rsid w:val="000A6DAC"/>
    <w:rsid w:val="000A754D"/>
    <w:rsid w:val="000A7BF0"/>
    <w:rsid w:val="000B1737"/>
    <w:rsid w:val="000B1802"/>
    <w:rsid w:val="000B193B"/>
    <w:rsid w:val="000B2D75"/>
    <w:rsid w:val="000B3DE9"/>
    <w:rsid w:val="000B4A58"/>
    <w:rsid w:val="000B67E2"/>
    <w:rsid w:val="000B6C20"/>
    <w:rsid w:val="000B6D3D"/>
    <w:rsid w:val="000B7014"/>
    <w:rsid w:val="000C0448"/>
    <w:rsid w:val="000C0A5D"/>
    <w:rsid w:val="000C1B13"/>
    <w:rsid w:val="000C2628"/>
    <w:rsid w:val="000C29C4"/>
    <w:rsid w:val="000C2E7F"/>
    <w:rsid w:val="000C4B19"/>
    <w:rsid w:val="000C54C4"/>
    <w:rsid w:val="000C5B1B"/>
    <w:rsid w:val="000C6840"/>
    <w:rsid w:val="000C7CA0"/>
    <w:rsid w:val="000D037C"/>
    <w:rsid w:val="000D137D"/>
    <w:rsid w:val="000D19D8"/>
    <w:rsid w:val="000D1F0E"/>
    <w:rsid w:val="000D1FDB"/>
    <w:rsid w:val="000D34E3"/>
    <w:rsid w:val="000D357F"/>
    <w:rsid w:val="000D3FE8"/>
    <w:rsid w:val="000D42D5"/>
    <w:rsid w:val="000D63B7"/>
    <w:rsid w:val="000D7FD7"/>
    <w:rsid w:val="000E0047"/>
    <w:rsid w:val="000E1C4A"/>
    <w:rsid w:val="000E4785"/>
    <w:rsid w:val="000E4B50"/>
    <w:rsid w:val="000E577B"/>
    <w:rsid w:val="000E5A4C"/>
    <w:rsid w:val="000E6379"/>
    <w:rsid w:val="000E68C2"/>
    <w:rsid w:val="000E68FA"/>
    <w:rsid w:val="000E6C93"/>
    <w:rsid w:val="000E7055"/>
    <w:rsid w:val="000E7454"/>
    <w:rsid w:val="000F16F1"/>
    <w:rsid w:val="000F2DDE"/>
    <w:rsid w:val="000F3CBA"/>
    <w:rsid w:val="000F734B"/>
    <w:rsid w:val="000F7ED2"/>
    <w:rsid w:val="00101420"/>
    <w:rsid w:val="0010249D"/>
    <w:rsid w:val="001030B7"/>
    <w:rsid w:val="0010426B"/>
    <w:rsid w:val="00104756"/>
    <w:rsid w:val="00106226"/>
    <w:rsid w:val="00106947"/>
    <w:rsid w:val="00107BA5"/>
    <w:rsid w:val="001107CE"/>
    <w:rsid w:val="00110909"/>
    <w:rsid w:val="00110A16"/>
    <w:rsid w:val="00110DC3"/>
    <w:rsid w:val="001143F1"/>
    <w:rsid w:val="00116404"/>
    <w:rsid w:val="001170C7"/>
    <w:rsid w:val="00117763"/>
    <w:rsid w:val="001230BF"/>
    <w:rsid w:val="0012320B"/>
    <w:rsid w:val="001256C6"/>
    <w:rsid w:val="00125B33"/>
    <w:rsid w:val="0012669E"/>
    <w:rsid w:val="00126A54"/>
    <w:rsid w:val="00127984"/>
    <w:rsid w:val="00127B26"/>
    <w:rsid w:val="00127B58"/>
    <w:rsid w:val="001306B0"/>
    <w:rsid w:val="00130BEC"/>
    <w:rsid w:val="00131101"/>
    <w:rsid w:val="001315F0"/>
    <w:rsid w:val="001316BC"/>
    <w:rsid w:val="0013294B"/>
    <w:rsid w:val="001333BB"/>
    <w:rsid w:val="001348DC"/>
    <w:rsid w:val="00135675"/>
    <w:rsid w:val="0013592D"/>
    <w:rsid w:val="001365F0"/>
    <w:rsid w:val="00136E55"/>
    <w:rsid w:val="00137E2D"/>
    <w:rsid w:val="00140EFB"/>
    <w:rsid w:val="00143DFE"/>
    <w:rsid w:val="001443BF"/>
    <w:rsid w:val="00145E37"/>
    <w:rsid w:val="00146B43"/>
    <w:rsid w:val="00146EA6"/>
    <w:rsid w:val="00147A97"/>
    <w:rsid w:val="00150237"/>
    <w:rsid w:val="00150EB8"/>
    <w:rsid w:val="001513EE"/>
    <w:rsid w:val="00151429"/>
    <w:rsid w:val="00152686"/>
    <w:rsid w:val="001528B3"/>
    <w:rsid w:val="0015315E"/>
    <w:rsid w:val="001547C9"/>
    <w:rsid w:val="00154A2E"/>
    <w:rsid w:val="00160D45"/>
    <w:rsid w:val="00161AB4"/>
    <w:rsid w:val="00162822"/>
    <w:rsid w:val="0016285B"/>
    <w:rsid w:val="00163214"/>
    <w:rsid w:val="00163827"/>
    <w:rsid w:val="00163AAA"/>
    <w:rsid w:val="00165239"/>
    <w:rsid w:val="00166B60"/>
    <w:rsid w:val="00166BAF"/>
    <w:rsid w:val="0016721B"/>
    <w:rsid w:val="00167B17"/>
    <w:rsid w:val="00167EB1"/>
    <w:rsid w:val="00170892"/>
    <w:rsid w:val="00170B5E"/>
    <w:rsid w:val="00173E10"/>
    <w:rsid w:val="001755A8"/>
    <w:rsid w:val="00175888"/>
    <w:rsid w:val="001774B8"/>
    <w:rsid w:val="00177A2C"/>
    <w:rsid w:val="0018072F"/>
    <w:rsid w:val="00180781"/>
    <w:rsid w:val="00181FC5"/>
    <w:rsid w:val="00182C46"/>
    <w:rsid w:val="00183029"/>
    <w:rsid w:val="00183F01"/>
    <w:rsid w:val="00184203"/>
    <w:rsid w:val="00185726"/>
    <w:rsid w:val="00185984"/>
    <w:rsid w:val="00185FBF"/>
    <w:rsid w:val="001863F4"/>
    <w:rsid w:val="001872E8"/>
    <w:rsid w:val="00191D03"/>
    <w:rsid w:val="00192E09"/>
    <w:rsid w:val="001931DA"/>
    <w:rsid w:val="0019371B"/>
    <w:rsid w:val="0019376A"/>
    <w:rsid w:val="0019467E"/>
    <w:rsid w:val="0019472D"/>
    <w:rsid w:val="00196E41"/>
    <w:rsid w:val="00197608"/>
    <w:rsid w:val="0019774F"/>
    <w:rsid w:val="001A098A"/>
    <w:rsid w:val="001A1263"/>
    <w:rsid w:val="001A177A"/>
    <w:rsid w:val="001A2248"/>
    <w:rsid w:val="001A326D"/>
    <w:rsid w:val="001A36FF"/>
    <w:rsid w:val="001A3DB9"/>
    <w:rsid w:val="001A4049"/>
    <w:rsid w:val="001A72E9"/>
    <w:rsid w:val="001B0524"/>
    <w:rsid w:val="001B0A99"/>
    <w:rsid w:val="001B1D78"/>
    <w:rsid w:val="001B2AC7"/>
    <w:rsid w:val="001B2E42"/>
    <w:rsid w:val="001B3056"/>
    <w:rsid w:val="001B48EA"/>
    <w:rsid w:val="001B5893"/>
    <w:rsid w:val="001B5B59"/>
    <w:rsid w:val="001B5D11"/>
    <w:rsid w:val="001B67C1"/>
    <w:rsid w:val="001B797E"/>
    <w:rsid w:val="001C0828"/>
    <w:rsid w:val="001C222C"/>
    <w:rsid w:val="001C22FC"/>
    <w:rsid w:val="001C3559"/>
    <w:rsid w:val="001C50D5"/>
    <w:rsid w:val="001C5835"/>
    <w:rsid w:val="001C5CB6"/>
    <w:rsid w:val="001C7AFD"/>
    <w:rsid w:val="001D0261"/>
    <w:rsid w:val="001D03C9"/>
    <w:rsid w:val="001D05D8"/>
    <w:rsid w:val="001D1B3E"/>
    <w:rsid w:val="001D2053"/>
    <w:rsid w:val="001D281A"/>
    <w:rsid w:val="001D2E6F"/>
    <w:rsid w:val="001D3F2A"/>
    <w:rsid w:val="001D510A"/>
    <w:rsid w:val="001D534E"/>
    <w:rsid w:val="001D54EE"/>
    <w:rsid w:val="001D5590"/>
    <w:rsid w:val="001D6DE6"/>
    <w:rsid w:val="001D6E4D"/>
    <w:rsid w:val="001E01D8"/>
    <w:rsid w:val="001E069B"/>
    <w:rsid w:val="001E0B58"/>
    <w:rsid w:val="001E188A"/>
    <w:rsid w:val="001E316C"/>
    <w:rsid w:val="001E3BE1"/>
    <w:rsid w:val="001E4023"/>
    <w:rsid w:val="001E4635"/>
    <w:rsid w:val="001E5FF7"/>
    <w:rsid w:val="001E6E7E"/>
    <w:rsid w:val="001E7493"/>
    <w:rsid w:val="001E7AB8"/>
    <w:rsid w:val="001F1086"/>
    <w:rsid w:val="001F1272"/>
    <w:rsid w:val="001F2CB3"/>
    <w:rsid w:val="001F34E6"/>
    <w:rsid w:val="001F5406"/>
    <w:rsid w:val="002008B4"/>
    <w:rsid w:val="002008C5"/>
    <w:rsid w:val="00200B51"/>
    <w:rsid w:val="00200F08"/>
    <w:rsid w:val="00201DCD"/>
    <w:rsid w:val="00201E57"/>
    <w:rsid w:val="00202477"/>
    <w:rsid w:val="00202E93"/>
    <w:rsid w:val="00203817"/>
    <w:rsid w:val="00203BA8"/>
    <w:rsid w:val="0020466E"/>
    <w:rsid w:val="0020486B"/>
    <w:rsid w:val="00204949"/>
    <w:rsid w:val="0020516B"/>
    <w:rsid w:val="00205B13"/>
    <w:rsid w:val="00205C5E"/>
    <w:rsid w:val="0020641E"/>
    <w:rsid w:val="002077AE"/>
    <w:rsid w:val="00210096"/>
    <w:rsid w:val="002110EB"/>
    <w:rsid w:val="00213AAC"/>
    <w:rsid w:val="00213C87"/>
    <w:rsid w:val="00213D9B"/>
    <w:rsid w:val="00214166"/>
    <w:rsid w:val="00214A8D"/>
    <w:rsid w:val="00214DA5"/>
    <w:rsid w:val="002155D8"/>
    <w:rsid w:val="00215A59"/>
    <w:rsid w:val="00216E4F"/>
    <w:rsid w:val="00216EAE"/>
    <w:rsid w:val="002172AB"/>
    <w:rsid w:val="00220F35"/>
    <w:rsid w:val="0022276B"/>
    <w:rsid w:val="00223F13"/>
    <w:rsid w:val="00225F6F"/>
    <w:rsid w:val="00226723"/>
    <w:rsid w:val="0022763E"/>
    <w:rsid w:val="00230B30"/>
    <w:rsid w:val="00231624"/>
    <w:rsid w:val="00232879"/>
    <w:rsid w:val="002335BE"/>
    <w:rsid w:val="00233D8E"/>
    <w:rsid w:val="00234254"/>
    <w:rsid w:val="002370C9"/>
    <w:rsid w:val="00241C7B"/>
    <w:rsid w:val="00241F79"/>
    <w:rsid w:val="00242B4D"/>
    <w:rsid w:val="00243A7D"/>
    <w:rsid w:val="00243D31"/>
    <w:rsid w:val="00244030"/>
    <w:rsid w:val="00245104"/>
    <w:rsid w:val="00247D1E"/>
    <w:rsid w:val="002515EA"/>
    <w:rsid w:val="00251A39"/>
    <w:rsid w:val="00251EA0"/>
    <w:rsid w:val="002528A3"/>
    <w:rsid w:val="00252D5D"/>
    <w:rsid w:val="0025393F"/>
    <w:rsid w:val="00253BE1"/>
    <w:rsid w:val="00256044"/>
    <w:rsid w:val="00256F6D"/>
    <w:rsid w:val="00257739"/>
    <w:rsid w:val="0025776E"/>
    <w:rsid w:val="00257DD0"/>
    <w:rsid w:val="00260775"/>
    <w:rsid w:val="00260C61"/>
    <w:rsid w:val="00260FFC"/>
    <w:rsid w:val="002623AC"/>
    <w:rsid w:val="002628FA"/>
    <w:rsid w:val="0026372E"/>
    <w:rsid w:val="00263B86"/>
    <w:rsid w:val="00263CE9"/>
    <w:rsid w:val="002644E9"/>
    <w:rsid w:val="00264700"/>
    <w:rsid w:val="00265AC1"/>
    <w:rsid w:val="00265C83"/>
    <w:rsid w:val="0026653C"/>
    <w:rsid w:val="00266589"/>
    <w:rsid w:val="00267359"/>
    <w:rsid w:val="00267703"/>
    <w:rsid w:val="00267FDF"/>
    <w:rsid w:val="00270990"/>
    <w:rsid w:val="00270A48"/>
    <w:rsid w:val="002714B3"/>
    <w:rsid w:val="00271A40"/>
    <w:rsid w:val="0027203F"/>
    <w:rsid w:val="00272DB7"/>
    <w:rsid w:val="00273368"/>
    <w:rsid w:val="002759B4"/>
    <w:rsid w:val="00276B54"/>
    <w:rsid w:val="002778BD"/>
    <w:rsid w:val="002810A3"/>
    <w:rsid w:val="002812C8"/>
    <w:rsid w:val="00281D0B"/>
    <w:rsid w:val="00281E07"/>
    <w:rsid w:val="002823C0"/>
    <w:rsid w:val="00283CC3"/>
    <w:rsid w:val="0028488E"/>
    <w:rsid w:val="002849A9"/>
    <w:rsid w:val="00284A55"/>
    <w:rsid w:val="00285186"/>
    <w:rsid w:val="0028742C"/>
    <w:rsid w:val="00290179"/>
    <w:rsid w:val="00290B50"/>
    <w:rsid w:val="002912E0"/>
    <w:rsid w:val="00292159"/>
    <w:rsid w:val="002931A9"/>
    <w:rsid w:val="00293E3D"/>
    <w:rsid w:val="00294B42"/>
    <w:rsid w:val="00294E10"/>
    <w:rsid w:val="0029522F"/>
    <w:rsid w:val="00295DF5"/>
    <w:rsid w:val="002975F5"/>
    <w:rsid w:val="002A03DC"/>
    <w:rsid w:val="002A0F32"/>
    <w:rsid w:val="002A1DE4"/>
    <w:rsid w:val="002A1E78"/>
    <w:rsid w:val="002A3280"/>
    <w:rsid w:val="002A3733"/>
    <w:rsid w:val="002A41C2"/>
    <w:rsid w:val="002A511D"/>
    <w:rsid w:val="002A566F"/>
    <w:rsid w:val="002A5BE3"/>
    <w:rsid w:val="002A6D7A"/>
    <w:rsid w:val="002A7887"/>
    <w:rsid w:val="002A7C34"/>
    <w:rsid w:val="002B0C29"/>
    <w:rsid w:val="002B168A"/>
    <w:rsid w:val="002B1E1F"/>
    <w:rsid w:val="002B52FC"/>
    <w:rsid w:val="002B5A84"/>
    <w:rsid w:val="002B5A93"/>
    <w:rsid w:val="002B71BA"/>
    <w:rsid w:val="002B7EAE"/>
    <w:rsid w:val="002C27CD"/>
    <w:rsid w:val="002C3246"/>
    <w:rsid w:val="002C329B"/>
    <w:rsid w:val="002C3B25"/>
    <w:rsid w:val="002C46B1"/>
    <w:rsid w:val="002C48C4"/>
    <w:rsid w:val="002C5655"/>
    <w:rsid w:val="002D05BB"/>
    <w:rsid w:val="002D220A"/>
    <w:rsid w:val="002D2280"/>
    <w:rsid w:val="002D263C"/>
    <w:rsid w:val="002D34BA"/>
    <w:rsid w:val="002D3B0D"/>
    <w:rsid w:val="002D3B1F"/>
    <w:rsid w:val="002D3E2C"/>
    <w:rsid w:val="002D42B1"/>
    <w:rsid w:val="002D4A66"/>
    <w:rsid w:val="002D57D8"/>
    <w:rsid w:val="002D58FF"/>
    <w:rsid w:val="002D699C"/>
    <w:rsid w:val="002D6A71"/>
    <w:rsid w:val="002E17D7"/>
    <w:rsid w:val="002E17F8"/>
    <w:rsid w:val="002E266A"/>
    <w:rsid w:val="002E31A2"/>
    <w:rsid w:val="002E3BAD"/>
    <w:rsid w:val="002E3DB7"/>
    <w:rsid w:val="002E3E3A"/>
    <w:rsid w:val="002E481D"/>
    <w:rsid w:val="002E5C1F"/>
    <w:rsid w:val="002E61B9"/>
    <w:rsid w:val="002E6437"/>
    <w:rsid w:val="002E71F5"/>
    <w:rsid w:val="002E74BA"/>
    <w:rsid w:val="002E77DE"/>
    <w:rsid w:val="002F1F97"/>
    <w:rsid w:val="002F21DB"/>
    <w:rsid w:val="002F304E"/>
    <w:rsid w:val="002F311C"/>
    <w:rsid w:val="002F413D"/>
    <w:rsid w:val="002F47A1"/>
    <w:rsid w:val="002F4E1A"/>
    <w:rsid w:val="002F61D1"/>
    <w:rsid w:val="002F7468"/>
    <w:rsid w:val="003006FC"/>
    <w:rsid w:val="00301133"/>
    <w:rsid w:val="003012B0"/>
    <w:rsid w:val="0030179E"/>
    <w:rsid w:val="00302AD6"/>
    <w:rsid w:val="00304864"/>
    <w:rsid w:val="00304AE6"/>
    <w:rsid w:val="00304C66"/>
    <w:rsid w:val="003050E7"/>
    <w:rsid w:val="0030581E"/>
    <w:rsid w:val="00305F2C"/>
    <w:rsid w:val="00305FF2"/>
    <w:rsid w:val="0030621F"/>
    <w:rsid w:val="003062EA"/>
    <w:rsid w:val="003120EC"/>
    <w:rsid w:val="003121E5"/>
    <w:rsid w:val="00313116"/>
    <w:rsid w:val="0031388A"/>
    <w:rsid w:val="00314F0F"/>
    <w:rsid w:val="00317B71"/>
    <w:rsid w:val="003201C0"/>
    <w:rsid w:val="00321E3E"/>
    <w:rsid w:val="00322362"/>
    <w:rsid w:val="0032367B"/>
    <w:rsid w:val="003244FC"/>
    <w:rsid w:val="003268C2"/>
    <w:rsid w:val="00327D6F"/>
    <w:rsid w:val="00330344"/>
    <w:rsid w:val="003306B9"/>
    <w:rsid w:val="00330B9E"/>
    <w:rsid w:val="00330C0A"/>
    <w:rsid w:val="003323FE"/>
    <w:rsid w:val="00332491"/>
    <w:rsid w:val="00332D30"/>
    <w:rsid w:val="00335069"/>
    <w:rsid w:val="003356B2"/>
    <w:rsid w:val="00335C70"/>
    <w:rsid w:val="00335F66"/>
    <w:rsid w:val="003376DC"/>
    <w:rsid w:val="003377AB"/>
    <w:rsid w:val="00337CB8"/>
    <w:rsid w:val="00337DDC"/>
    <w:rsid w:val="00341433"/>
    <w:rsid w:val="003417B7"/>
    <w:rsid w:val="00343EFF"/>
    <w:rsid w:val="00344875"/>
    <w:rsid w:val="003450F4"/>
    <w:rsid w:val="00345345"/>
    <w:rsid w:val="0034551E"/>
    <w:rsid w:val="003457C6"/>
    <w:rsid w:val="003459E9"/>
    <w:rsid w:val="00347650"/>
    <w:rsid w:val="00347E4E"/>
    <w:rsid w:val="00347F58"/>
    <w:rsid w:val="00350A1B"/>
    <w:rsid w:val="00350CC9"/>
    <w:rsid w:val="00350E23"/>
    <w:rsid w:val="00351F7D"/>
    <w:rsid w:val="00352167"/>
    <w:rsid w:val="00353F91"/>
    <w:rsid w:val="00354DD0"/>
    <w:rsid w:val="00355F53"/>
    <w:rsid w:val="00356092"/>
    <w:rsid w:val="00360949"/>
    <w:rsid w:val="00360F88"/>
    <w:rsid w:val="00363DC1"/>
    <w:rsid w:val="00364B7E"/>
    <w:rsid w:val="00365EAA"/>
    <w:rsid w:val="0036642D"/>
    <w:rsid w:val="0036799C"/>
    <w:rsid w:val="00370C09"/>
    <w:rsid w:val="00370ED6"/>
    <w:rsid w:val="0037161A"/>
    <w:rsid w:val="00372303"/>
    <w:rsid w:val="0037340E"/>
    <w:rsid w:val="0037356D"/>
    <w:rsid w:val="003739F7"/>
    <w:rsid w:val="00375731"/>
    <w:rsid w:val="00375ACA"/>
    <w:rsid w:val="00375DBA"/>
    <w:rsid w:val="00376D88"/>
    <w:rsid w:val="003774D4"/>
    <w:rsid w:val="00377EF2"/>
    <w:rsid w:val="00381CCA"/>
    <w:rsid w:val="00381DC2"/>
    <w:rsid w:val="003849FF"/>
    <w:rsid w:val="00385700"/>
    <w:rsid w:val="00385988"/>
    <w:rsid w:val="00385D33"/>
    <w:rsid w:val="00386939"/>
    <w:rsid w:val="003869E0"/>
    <w:rsid w:val="00386A93"/>
    <w:rsid w:val="00386EDE"/>
    <w:rsid w:val="00387EA4"/>
    <w:rsid w:val="003911A9"/>
    <w:rsid w:val="0039156D"/>
    <w:rsid w:val="00391C16"/>
    <w:rsid w:val="0039205B"/>
    <w:rsid w:val="00392EC2"/>
    <w:rsid w:val="003946A7"/>
    <w:rsid w:val="00394F9C"/>
    <w:rsid w:val="003953D1"/>
    <w:rsid w:val="00396357"/>
    <w:rsid w:val="00396DA3"/>
    <w:rsid w:val="003975D4"/>
    <w:rsid w:val="003A0B13"/>
    <w:rsid w:val="003A10A9"/>
    <w:rsid w:val="003A2244"/>
    <w:rsid w:val="003A238F"/>
    <w:rsid w:val="003A3039"/>
    <w:rsid w:val="003A4084"/>
    <w:rsid w:val="003A4CC8"/>
    <w:rsid w:val="003A59EB"/>
    <w:rsid w:val="003A5C83"/>
    <w:rsid w:val="003A7568"/>
    <w:rsid w:val="003A7618"/>
    <w:rsid w:val="003A770D"/>
    <w:rsid w:val="003A7907"/>
    <w:rsid w:val="003B01E4"/>
    <w:rsid w:val="003B0ABB"/>
    <w:rsid w:val="003B1990"/>
    <w:rsid w:val="003B29CC"/>
    <w:rsid w:val="003B3A3E"/>
    <w:rsid w:val="003B44A8"/>
    <w:rsid w:val="003B4BDA"/>
    <w:rsid w:val="003B5694"/>
    <w:rsid w:val="003B5F3C"/>
    <w:rsid w:val="003B6562"/>
    <w:rsid w:val="003B666A"/>
    <w:rsid w:val="003B68FE"/>
    <w:rsid w:val="003C048F"/>
    <w:rsid w:val="003C057C"/>
    <w:rsid w:val="003C1A84"/>
    <w:rsid w:val="003C1D48"/>
    <w:rsid w:val="003C3BAE"/>
    <w:rsid w:val="003C3F8E"/>
    <w:rsid w:val="003C5FD9"/>
    <w:rsid w:val="003C63EE"/>
    <w:rsid w:val="003C6CA8"/>
    <w:rsid w:val="003D0484"/>
    <w:rsid w:val="003D08D1"/>
    <w:rsid w:val="003D130A"/>
    <w:rsid w:val="003D1448"/>
    <w:rsid w:val="003D3D04"/>
    <w:rsid w:val="003D3DD9"/>
    <w:rsid w:val="003D448B"/>
    <w:rsid w:val="003D6E14"/>
    <w:rsid w:val="003D7696"/>
    <w:rsid w:val="003D7A9C"/>
    <w:rsid w:val="003E0DBE"/>
    <w:rsid w:val="003E306A"/>
    <w:rsid w:val="003E32EC"/>
    <w:rsid w:val="003E3C4B"/>
    <w:rsid w:val="003E406B"/>
    <w:rsid w:val="003E58EF"/>
    <w:rsid w:val="003E6688"/>
    <w:rsid w:val="003E67BB"/>
    <w:rsid w:val="003F0991"/>
    <w:rsid w:val="003F3BBA"/>
    <w:rsid w:val="003F3BE1"/>
    <w:rsid w:val="003F3D12"/>
    <w:rsid w:val="003F4246"/>
    <w:rsid w:val="003F46DC"/>
    <w:rsid w:val="003F61CB"/>
    <w:rsid w:val="003F620D"/>
    <w:rsid w:val="003F7D1B"/>
    <w:rsid w:val="00401D09"/>
    <w:rsid w:val="00402D63"/>
    <w:rsid w:val="004039E6"/>
    <w:rsid w:val="00404486"/>
    <w:rsid w:val="0040669B"/>
    <w:rsid w:val="004070CF"/>
    <w:rsid w:val="004149F6"/>
    <w:rsid w:val="00416F2E"/>
    <w:rsid w:val="00417097"/>
    <w:rsid w:val="00417A68"/>
    <w:rsid w:val="0042004F"/>
    <w:rsid w:val="00420A9B"/>
    <w:rsid w:val="00421295"/>
    <w:rsid w:val="0042192E"/>
    <w:rsid w:val="004265BE"/>
    <w:rsid w:val="004267BE"/>
    <w:rsid w:val="00427608"/>
    <w:rsid w:val="004300BF"/>
    <w:rsid w:val="0043208C"/>
    <w:rsid w:val="004325B8"/>
    <w:rsid w:val="004325E0"/>
    <w:rsid w:val="0043294F"/>
    <w:rsid w:val="00433F9D"/>
    <w:rsid w:val="004343E1"/>
    <w:rsid w:val="004363BB"/>
    <w:rsid w:val="00436A89"/>
    <w:rsid w:val="00436D1B"/>
    <w:rsid w:val="00436F51"/>
    <w:rsid w:val="00436F8F"/>
    <w:rsid w:val="00437350"/>
    <w:rsid w:val="004376DB"/>
    <w:rsid w:val="00440C7E"/>
    <w:rsid w:val="00442696"/>
    <w:rsid w:val="004429D3"/>
    <w:rsid w:val="00443027"/>
    <w:rsid w:val="00443BAB"/>
    <w:rsid w:val="00444946"/>
    <w:rsid w:val="00444FBF"/>
    <w:rsid w:val="00445F52"/>
    <w:rsid w:val="00446651"/>
    <w:rsid w:val="0044762C"/>
    <w:rsid w:val="004479D2"/>
    <w:rsid w:val="00451373"/>
    <w:rsid w:val="004558A5"/>
    <w:rsid w:val="004578A6"/>
    <w:rsid w:val="00460C9F"/>
    <w:rsid w:val="00461B3F"/>
    <w:rsid w:val="00461C11"/>
    <w:rsid w:val="0046364C"/>
    <w:rsid w:val="00464B2E"/>
    <w:rsid w:val="00465AC9"/>
    <w:rsid w:val="00465D17"/>
    <w:rsid w:val="00466F66"/>
    <w:rsid w:val="0046754D"/>
    <w:rsid w:val="00470A33"/>
    <w:rsid w:val="00473068"/>
    <w:rsid w:val="0047561D"/>
    <w:rsid w:val="0047562A"/>
    <w:rsid w:val="00475640"/>
    <w:rsid w:val="0047593C"/>
    <w:rsid w:val="0047790E"/>
    <w:rsid w:val="00477F7B"/>
    <w:rsid w:val="0048301D"/>
    <w:rsid w:val="004834D1"/>
    <w:rsid w:val="0048427F"/>
    <w:rsid w:val="0048579F"/>
    <w:rsid w:val="004859A1"/>
    <w:rsid w:val="00485AB4"/>
    <w:rsid w:val="0048656A"/>
    <w:rsid w:val="004870E0"/>
    <w:rsid w:val="004908B4"/>
    <w:rsid w:val="00491868"/>
    <w:rsid w:val="004927EF"/>
    <w:rsid w:val="00492A65"/>
    <w:rsid w:val="00492F72"/>
    <w:rsid w:val="0049611B"/>
    <w:rsid w:val="00496806"/>
    <w:rsid w:val="00497564"/>
    <w:rsid w:val="004A051E"/>
    <w:rsid w:val="004A236D"/>
    <w:rsid w:val="004A36BA"/>
    <w:rsid w:val="004A488E"/>
    <w:rsid w:val="004A4CFC"/>
    <w:rsid w:val="004A754C"/>
    <w:rsid w:val="004A7690"/>
    <w:rsid w:val="004A7C5B"/>
    <w:rsid w:val="004B1D15"/>
    <w:rsid w:val="004B21B2"/>
    <w:rsid w:val="004B2205"/>
    <w:rsid w:val="004B2C69"/>
    <w:rsid w:val="004B6D1B"/>
    <w:rsid w:val="004C1CF6"/>
    <w:rsid w:val="004C1E59"/>
    <w:rsid w:val="004C242D"/>
    <w:rsid w:val="004C2746"/>
    <w:rsid w:val="004C28A3"/>
    <w:rsid w:val="004C31B9"/>
    <w:rsid w:val="004C39F0"/>
    <w:rsid w:val="004C3A43"/>
    <w:rsid w:val="004C3E14"/>
    <w:rsid w:val="004C4572"/>
    <w:rsid w:val="004C4849"/>
    <w:rsid w:val="004C63F8"/>
    <w:rsid w:val="004C6625"/>
    <w:rsid w:val="004C6711"/>
    <w:rsid w:val="004C7AEB"/>
    <w:rsid w:val="004D0F9D"/>
    <w:rsid w:val="004D114B"/>
    <w:rsid w:val="004D162D"/>
    <w:rsid w:val="004D3B48"/>
    <w:rsid w:val="004D3D37"/>
    <w:rsid w:val="004D3FBF"/>
    <w:rsid w:val="004D4932"/>
    <w:rsid w:val="004D4976"/>
    <w:rsid w:val="004E0F4D"/>
    <w:rsid w:val="004E1DED"/>
    <w:rsid w:val="004E252D"/>
    <w:rsid w:val="004E289B"/>
    <w:rsid w:val="004E4901"/>
    <w:rsid w:val="004E4F44"/>
    <w:rsid w:val="004E6253"/>
    <w:rsid w:val="004E6362"/>
    <w:rsid w:val="004E67F1"/>
    <w:rsid w:val="004F0117"/>
    <w:rsid w:val="004F02CB"/>
    <w:rsid w:val="004F1CA7"/>
    <w:rsid w:val="004F1FC3"/>
    <w:rsid w:val="004F3555"/>
    <w:rsid w:val="004F5871"/>
    <w:rsid w:val="004F6572"/>
    <w:rsid w:val="004F7C1A"/>
    <w:rsid w:val="004F7C48"/>
    <w:rsid w:val="00501FC7"/>
    <w:rsid w:val="00503702"/>
    <w:rsid w:val="0050424A"/>
    <w:rsid w:val="00504BB4"/>
    <w:rsid w:val="00505737"/>
    <w:rsid w:val="005064FE"/>
    <w:rsid w:val="005108DF"/>
    <w:rsid w:val="005120BF"/>
    <w:rsid w:val="005123AA"/>
    <w:rsid w:val="00512B61"/>
    <w:rsid w:val="00512B7F"/>
    <w:rsid w:val="00512DA4"/>
    <w:rsid w:val="00513266"/>
    <w:rsid w:val="00514BD1"/>
    <w:rsid w:val="00515119"/>
    <w:rsid w:val="005158D0"/>
    <w:rsid w:val="00516CFB"/>
    <w:rsid w:val="00517DE0"/>
    <w:rsid w:val="00521057"/>
    <w:rsid w:val="005216D3"/>
    <w:rsid w:val="00521C82"/>
    <w:rsid w:val="005248CD"/>
    <w:rsid w:val="0052568B"/>
    <w:rsid w:val="0052588C"/>
    <w:rsid w:val="005300DD"/>
    <w:rsid w:val="00530A50"/>
    <w:rsid w:val="00530FC3"/>
    <w:rsid w:val="005314C2"/>
    <w:rsid w:val="00531E7E"/>
    <w:rsid w:val="00533136"/>
    <w:rsid w:val="00533CA4"/>
    <w:rsid w:val="00533E5E"/>
    <w:rsid w:val="005347AA"/>
    <w:rsid w:val="005347EB"/>
    <w:rsid w:val="00534D8E"/>
    <w:rsid w:val="0053542F"/>
    <w:rsid w:val="00535494"/>
    <w:rsid w:val="00535FFF"/>
    <w:rsid w:val="00536460"/>
    <w:rsid w:val="00536C09"/>
    <w:rsid w:val="00537335"/>
    <w:rsid w:val="005377E1"/>
    <w:rsid w:val="00537B2E"/>
    <w:rsid w:val="005411C3"/>
    <w:rsid w:val="00541524"/>
    <w:rsid w:val="0054427A"/>
    <w:rsid w:val="00544F33"/>
    <w:rsid w:val="00545E37"/>
    <w:rsid w:val="005503C6"/>
    <w:rsid w:val="005509E6"/>
    <w:rsid w:val="0055204B"/>
    <w:rsid w:val="0055213D"/>
    <w:rsid w:val="00552889"/>
    <w:rsid w:val="0055321C"/>
    <w:rsid w:val="00553547"/>
    <w:rsid w:val="00553555"/>
    <w:rsid w:val="00553B00"/>
    <w:rsid w:val="00554BB0"/>
    <w:rsid w:val="00555892"/>
    <w:rsid w:val="00556322"/>
    <w:rsid w:val="005568AD"/>
    <w:rsid w:val="0055735B"/>
    <w:rsid w:val="00557883"/>
    <w:rsid w:val="005579F3"/>
    <w:rsid w:val="00557A0E"/>
    <w:rsid w:val="00560475"/>
    <w:rsid w:val="00560CBB"/>
    <w:rsid w:val="00560FBC"/>
    <w:rsid w:val="00564C5E"/>
    <w:rsid w:val="00565061"/>
    <w:rsid w:val="0056516F"/>
    <w:rsid w:val="00565602"/>
    <w:rsid w:val="00565FE6"/>
    <w:rsid w:val="005666A5"/>
    <w:rsid w:val="005673C1"/>
    <w:rsid w:val="00570A00"/>
    <w:rsid w:val="00570A9E"/>
    <w:rsid w:val="00573C13"/>
    <w:rsid w:val="00574E31"/>
    <w:rsid w:val="005758BE"/>
    <w:rsid w:val="00575E79"/>
    <w:rsid w:val="00577874"/>
    <w:rsid w:val="00577FC7"/>
    <w:rsid w:val="005807B8"/>
    <w:rsid w:val="00583C76"/>
    <w:rsid w:val="00583E3B"/>
    <w:rsid w:val="00583E7A"/>
    <w:rsid w:val="0058589F"/>
    <w:rsid w:val="00585B75"/>
    <w:rsid w:val="00586190"/>
    <w:rsid w:val="00586D6B"/>
    <w:rsid w:val="00590FC9"/>
    <w:rsid w:val="0059186C"/>
    <w:rsid w:val="00592A8D"/>
    <w:rsid w:val="00593815"/>
    <w:rsid w:val="00593DF6"/>
    <w:rsid w:val="00593E51"/>
    <w:rsid w:val="0059564D"/>
    <w:rsid w:val="00595766"/>
    <w:rsid w:val="005966EC"/>
    <w:rsid w:val="0059696A"/>
    <w:rsid w:val="00596C3A"/>
    <w:rsid w:val="0059713B"/>
    <w:rsid w:val="00597907"/>
    <w:rsid w:val="005A0112"/>
    <w:rsid w:val="005A053F"/>
    <w:rsid w:val="005A1AB2"/>
    <w:rsid w:val="005A1C6A"/>
    <w:rsid w:val="005A265B"/>
    <w:rsid w:val="005A2AF5"/>
    <w:rsid w:val="005A37D3"/>
    <w:rsid w:val="005A3F62"/>
    <w:rsid w:val="005A45C7"/>
    <w:rsid w:val="005A5CA4"/>
    <w:rsid w:val="005A5F2E"/>
    <w:rsid w:val="005A7B43"/>
    <w:rsid w:val="005A7E03"/>
    <w:rsid w:val="005B1069"/>
    <w:rsid w:val="005B131A"/>
    <w:rsid w:val="005B209C"/>
    <w:rsid w:val="005B3096"/>
    <w:rsid w:val="005B3958"/>
    <w:rsid w:val="005B3DB0"/>
    <w:rsid w:val="005B4003"/>
    <w:rsid w:val="005B4141"/>
    <w:rsid w:val="005B53E5"/>
    <w:rsid w:val="005B55E5"/>
    <w:rsid w:val="005B5CC5"/>
    <w:rsid w:val="005B617D"/>
    <w:rsid w:val="005B77E2"/>
    <w:rsid w:val="005C04E5"/>
    <w:rsid w:val="005C1869"/>
    <w:rsid w:val="005C2A72"/>
    <w:rsid w:val="005C2A81"/>
    <w:rsid w:val="005C30A7"/>
    <w:rsid w:val="005C405C"/>
    <w:rsid w:val="005C4495"/>
    <w:rsid w:val="005C4497"/>
    <w:rsid w:val="005C533C"/>
    <w:rsid w:val="005C588E"/>
    <w:rsid w:val="005C60C9"/>
    <w:rsid w:val="005C6C62"/>
    <w:rsid w:val="005C7845"/>
    <w:rsid w:val="005D0970"/>
    <w:rsid w:val="005D09EC"/>
    <w:rsid w:val="005D2098"/>
    <w:rsid w:val="005D24E2"/>
    <w:rsid w:val="005D3CFD"/>
    <w:rsid w:val="005D481B"/>
    <w:rsid w:val="005D4A7D"/>
    <w:rsid w:val="005D4CF7"/>
    <w:rsid w:val="005D524D"/>
    <w:rsid w:val="005D6071"/>
    <w:rsid w:val="005D65D7"/>
    <w:rsid w:val="005D72E4"/>
    <w:rsid w:val="005E004E"/>
    <w:rsid w:val="005E1B1E"/>
    <w:rsid w:val="005E2076"/>
    <w:rsid w:val="005E31E4"/>
    <w:rsid w:val="005E40F0"/>
    <w:rsid w:val="005E4FAD"/>
    <w:rsid w:val="005E5D96"/>
    <w:rsid w:val="005E5F9D"/>
    <w:rsid w:val="005F0A1F"/>
    <w:rsid w:val="005F11FF"/>
    <w:rsid w:val="005F36A7"/>
    <w:rsid w:val="005F49D9"/>
    <w:rsid w:val="005F4F90"/>
    <w:rsid w:val="005F5612"/>
    <w:rsid w:val="005F5A0D"/>
    <w:rsid w:val="005F5BB9"/>
    <w:rsid w:val="005F5EF4"/>
    <w:rsid w:val="005F6AF5"/>
    <w:rsid w:val="00600AA6"/>
    <w:rsid w:val="006011DD"/>
    <w:rsid w:val="00603113"/>
    <w:rsid w:val="00603AAA"/>
    <w:rsid w:val="00604254"/>
    <w:rsid w:val="00604EAB"/>
    <w:rsid w:val="00605C03"/>
    <w:rsid w:val="006074DB"/>
    <w:rsid w:val="00607A18"/>
    <w:rsid w:val="006103E8"/>
    <w:rsid w:val="00612234"/>
    <w:rsid w:val="00614DF9"/>
    <w:rsid w:val="00615F34"/>
    <w:rsid w:val="00616AFF"/>
    <w:rsid w:val="0061700D"/>
    <w:rsid w:val="006178D3"/>
    <w:rsid w:val="00620434"/>
    <w:rsid w:val="00625C73"/>
    <w:rsid w:val="0062681B"/>
    <w:rsid w:val="0062792D"/>
    <w:rsid w:val="006301E7"/>
    <w:rsid w:val="0063088F"/>
    <w:rsid w:val="00630AF2"/>
    <w:rsid w:val="00630F0C"/>
    <w:rsid w:val="00632116"/>
    <w:rsid w:val="00633045"/>
    <w:rsid w:val="00633832"/>
    <w:rsid w:val="00635B56"/>
    <w:rsid w:val="006368B4"/>
    <w:rsid w:val="00640A56"/>
    <w:rsid w:val="00642AB6"/>
    <w:rsid w:val="00642B09"/>
    <w:rsid w:val="0064347C"/>
    <w:rsid w:val="00643CAE"/>
    <w:rsid w:val="00643D10"/>
    <w:rsid w:val="0064407C"/>
    <w:rsid w:val="006443A0"/>
    <w:rsid w:val="006450E4"/>
    <w:rsid w:val="00647BE9"/>
    <w:rsid w:val="006555E8"/>
    <w:rsid w:val="00656621"/>
    <w:rsid w:val="00656D03"/>
    <w:rsid w:val="00656DB6"/>
    <w:rsid w:val="006605DF"/>
    <w:rsid w:val="00662078"/>
    <w:rsid w:val="0066237F"/>
    <w:rsid w:val="0066241A"/>
    <w:rsid w:val="00663AED"/>
    <w:rsid w:val="00664186"/>
    <w:rsid w:val="0066425D"/>
    <w:rsid w:val="00664350"/>
    <w:rsid w:val="00664D81"/>
    <w:rsid w:val="006653D9"/>
    <w:rsid w:val="00665DE1"/>
    <w:rsid w:val="00667A8D"/>
    <w:rsid w:val="00670D08"/>
    <w:rsid w:val="006716EE"/>
    <w:rsid w:val="00671B14"/>
    <w:rsid w:val="006721EC"/>
    <w:rsid w:val="00672AAC"/>
    <w:rsid w:val="00672C86"/>
    <w:rsid w:val="00672D36"/>
    <w:rsid w:val="0067313B"/>
    <w:rsid w:val="00673315"/>
    <w:rsid w:val="00674177"/>
    <w:rsid w:val="00674690"/>
    <w:rsid w:val="00675510"/>
    <w:rsid w:val="00676400"/>
    <w:rsid w:val="006764CB"/>
    <w:rsid w:val="0067661D"/>
    <w:rsid w:val="00677424"/>
    <w:rsid w:val="006777D7"/>
    <w:rsid w:val="00682175"/>
    <w:rsid w:val="006823B8"/>
    <w:rsid w:val="00682E9D"/>
    <w:rsid w:val="00683228"/>
    <w:rsid w:val="0068449A"/>
    <w:rsid w:val="00684F82"/>
    <w:rsid w:val="00685276"/>
    <w:rsid w:val="0068594F"/>
    <w:rsid w:val="00686E74"/>
    <w:rsid w:val="0068752E"/>
    <w:rsid w:val="0068791A"/>
    <w:rsid w:val="00687A48"/>
    <w:rsid w:val="00687FEA"/>
    <w:rsid w:val="006900E6"/>
    <w:rsid w:val="0069095F"/>
    <w:rsid w:val="00692382"/>
    <w:rsid w:val="0069345C"/>
    <w:rsid w:val="0069558A"/>
    <w:rsid w:val="006A0750"/>
    <w:rsid w:val="006A0CA6"/>
    <w:rsid w:val="006A12D8"/>
    <w:rsid w:val="006A154F"/>
    <w:rsid w:val="006A1C27"/>
    <w:rsid w:val="006A3B45"/>
    <w:rsid w:val="006A3C5C"/>
    <w:rsid w:val="006A3E6E"/>
    <w:rsid w:val="006A3EA4"/>
    <w:rsid w:val="006A499C"/>
    <w:rsid w:val="006A53C4"/>
    <w:rsid w:val="006A638B"/>
    <w:rsid w:val="006A6BD4"/>
    <w:rsid w:val="006A7745"/>
    <w:rsid w:val="006A77DD"/>
    <w:rsid w:val="006B00D3"/>
    <w:rsid w:val="006B10F4"/>
    <w:rsid w:val="006B256E"/>
    <w:rsid w:val="006B3C0F"/>
    <w:rsid w:val="006B5DA5"/>
    <w:rsid w:val="006C00B4"/>
    <w:rsid w:val="006C1236"/>
    <w:rsid w:val="006C27A5"/>
    <w:rsid w:val="006C2B32"/>
    <w:rsid w:val="006C3175"/>
    <w:rsid w:val="006C3DB0"/>
    <w:rsid w:val="006C401C"/>
    <w:rsid w:val="006C4B3F"/>
    <w:rsid w:val="006C4CCA"/>
    <w:rsid w:val="006C4D91"/>
    <w:rsid w:val="006C5CEE"/>
    <w:rsid w:val="006C62DB"/>
    <w:rsid w:val="006C6F8B"/>
    <w:rsid w:val="006C78AD"/>
    <w:rsid w:val="006C7917"/>
    <w:rsid w:val="006C79E2"/>
    <w:rsid w:val="006D0F2A"/>
    <w:rsid w:val="006D21F2"/>
    <w:rsid w:val="006D2A23"/>
    <w:rsid w:val="006D2B4B"/>
    <w:rsid w:val="006D35A9"/>
    <w:rsid w:val="006D4F13"/>
    <w:rsid w:val="006D5E1F"/>
    <w:rsid w:val="006D6872"/>
    <w:rsid w:val="006D7266"/>
    <w:rsid w:val="006E1282"/>
    <w:rsid w:val="006E1CB1"/>
    <w:rsid w:val="006E3ADE"/>
    <w:rsid w:val="006E3C40"/>
    <w:rsid w:val="006E425A"/>
    <w:rsid w:val="006E496D"/>
    <w:rsid w:val="006E62DD"/>
    <w:rsid w:val="006F1750"/>
    <w:rsid w:val="006F1FDF"/>
    <w:rsid w:val="006F24DE"/>
    <w:rsid w:val="006F2C28"/>
    <w:rsid w:val="006F3277"/>
    <w:rsid w:val="006F3CA6"/>
    <w:rsid w:val="006F3D43"/>
    <w:rsid w:val="006F3F22"/>
    <w:rsid w:val="006F419B"/>
    <w:rsid w:val="006F4ADE"/>
    <w:rsid w:val="006F512E"/>
    <w:rsid w:val="006F51F0"/>
    <w:rsid w:val="006F5BAE"/>
    <w:rsid w:val="006F5F2C"/>
    <w:rsid w:val="006F667E"/>
    <w:rsid w:val="006F68BD"/>
    <w:rsid w:val="006F6B3C"/>
    <w:rsid w:val="006F6D5F"/>
    <w:rsid w:val="006F6D8C"/>
    <w:rsid w:val="006F7162"/>
    <w:rsid w:val="006F78E2"/>
    <w:rsid w:val="007007A9"/>
    <w:rsid w:val="007013DA"/>
    <w:rsid w:val="007032F4"/>
    <w:rsid w:val="00703577"/>
    <w:rsid w:val="00703859"/>
    <w:rsid w:val="00704693"/>
    <w:rsid w:val="00704B53"/>
    <w:rsid w:val="00705E47"/>
    <w:rsid w:val="00706674"/>
    <w:rsid w:val="00710215"/>
    <w:rsid w:val="00711368"/>
    <w:rsid w:val="007113D2"/>
    <w:rsid w:val="0071268A"/>
    <w:rsid w:val="007140C3"/>
    <w:rsid w:val="00716A5B"/>
    <w:rsid w:val="0072015A"/>
    <w:rsid w:val="007206C3"/>
    <w:rsid w:val="00720E62"/>
    <w:rsid w:val="00721430"/>
    <w:rsid w:val="00721EF3"/>
    <w:rsid w:val="007221E9"/>
    <w:rsid w:val="00722E9C"/>
    <w:rsid w:val="00723643"/>
    <w:rsid w:val="00723ABD"/>
    <w:rsid w:val="007240C2"/>
    <w:rsid w:val="00724EE5"/>
    <w:rsid w:val="007260B9"/>
    <w:rsid w:val="00727144"/>
    <w:rsid w:val="00731840"/>
    <w:rsid w:val="00731B48"/>
    <w:rsid w:val="00732A76"/>
    <w:rsid w:val="00734A76"/>
    <w:rsid w:val="007356DF"/>
    <w:rsid w:val="00735EB7"/>
    <w:rsid w:val="00736FD9"/>
    <w:rsid w:val="00740F96"/>
    <w:rsid w:val="00741546"/>
    <w:rsid w:val="0074154F"/>
    <w:rsid w:val="007435EB"/>
    <w:rsid w:val="007439F0"/>
    <w:rsid w:val="00744BA0"/>
    <w:rsid w:val="00744CE7"/>
    <w:rsid w:val="0075269A"/>
    <w:rsid w:val="00754346"/>
    <w:rsid w:val="00754D5F"/>
    <w:rsid w:val="00755AD7"/>
    <w:rsid w:val="00756593"/>
    <w:rsid w:val="00756D94"/>
    <w:rsid w:val="00760678"/>
    <w:rsid w:val="00760CF9"/>
    <w:rsid w:val="00761F61"/>
    <w:rsid w:val="00762888"/>
    <w:rsid w:val="0076322E"/>
    <w:rsid w:val="00763D6C"/>
    <w:rsid w:val="00763F36"/>
    <w:rsid w:val="00763FD0"/>
    <w:rsid w:val="0076439B"/>
    <w:rsid w:val="00764C9E"/>
    <w:rsid w:val="00766986"/>
    <w:rsid w:val="00770217"/>
    <w:rsid w:val="00770A47"/>
    <w:rsid w:val="00770A6C"/>
    <w:rsid w:val="0077121C"/>
    <w:rsid w:val="007728D9"/>
    <w:rsid w:val="00772D5F"/>
    <w:rsid w:val="00775533"/>
    <w:rsid w:val="00775CD6"/>
    <w:rsid w:val="00776D80"/>
    <w:rsid w:val="00781118"/>
    <w:rsid w:val="0078147B"/>
    <w:rsid w:val="00782015"/>
    <w:rsid w:val="00782735"/>
    <w:rsid w:val="007848BA"/>
    <w:rsid w:val="007848CC"/>
    <w:rsid w:val="00784F0E"/>
    <w:rsid w:val="00785B0F"/>
    <w:rsid w:val="0078792D"/>
    <w:rsid w:val="007903D1"/>
    <w:rsid w:val="007911DB"/>
    <w:rsid w:val="007912A5"/>
    <w:rsid w:val="007916DB"/>
    <w:rsid w:val="00792883"/>
    <w:rsid w:val="00793629"/>
    <w:rsid w:val="00793CC4"/>
    <w:rsid w:val="007977A4"/>
    <w:rsid w:val="00797F96"/>
    <w:rsid w:val="007A136B"/>
    <w:rsid w:val="007A2428"/>
    <w:rsid w:val="007A26C1"/>
    <w:rsid w:val="007A2980"/>
    <w:rsid w:val="007A3CF9"/>
    <w:rsid w:val="007A40D8"/>
    <w:rsid w:val="007A4E32"/>
    <w:rsid w:val="007A5867"/>
    <w:rsid w:val="007A7146"/>
    <w:rsid w:val="007A774D"/>
    <w:rsid w:val="007A7C54"/>
    <w:rsid w:val="007B026E"/>
    <w:rsid w:val="007B0952"/>
    <w:rsid w:val="007B0E77"/>
    <w:rsid w:val="007B1659"/>
    <w:rsid w:val="007B1B66"/>
    <w:rsid w:val="007B286E"/>
    <w:rsid w:val="007B4484"/>
    <w:rsid w:val="007B46AC"/>
    <w:rsid w:val="007B620B"/>
    <w:rsid w:val="007B6236"/>
    <w:rsid w:val="007B7266"/>
    <w:rsid w:val="007B7ED3"/>
    <w:rsid w:val="007C27C2"/>
    <w:rsid w:val="007C323C"/>
    <w:rsid w:val="007C34E8"/>
    <w:rsid w:val="007C4786"/>
    <w:rsid w:val="007C5EFB"/>
    <w:rsid w:val="007D09F0"/>
    <w:rsid w:val="007D14F2"/>
    <w:rsid w:val="007D1ACE"/>
    <w:rsid w:val="007D2F9C"/>
    <w:rsid w:val="007D4ECB"/>
    <w:rsid w:val="007D52EB"/>
    <w:rsid w:val="007D6DFF"/>
    <w:rsid w:val="007E0F25"/>
    <w:rsid w:val="007E10D1"/>
    <w:rsid w:val="007E127A"/>
    <w:rsid w:val="007E1F0E"/>
    <w:rsid w:val="007E21A1"/>
    <w:rsid w:val="007E2915"/>
    <w:rsid w:val="007E43DA"/>
    <w:rsid w:val="007E48D3"/>
    <w:rsid w:val="007E52B4"/>
    <w:rsid w:val="007E565F"/>
    <w:rsid w:val="007E6253"/>
    <w:rsid w:val="007E7970"/>
    <w:rsid w:val="007F0183"/>
    <w:rsid w:val="007F077B"/>
    <w:rsid w:val="007F0B12"/>
    <w:rsid w:val="007F11C5"/>
    <w:rsid w:val="007F1270"/>
    <w:rsid w:val="007F279B"/>
    <w:rsid w:val="007F2D64"/>
    <w:rsid w:val="007F4856"/>
    <w:rsid w:val="007F56D3"/>
    <w:rsid w:val="007F6190"/>
    <w:rsid w:val="007F78D6"/>
    <w:rsid w:val="008006EA"/>
    <w:rsid w:val="00803E97"/>
    <w:rsid w:val="00806A1B"/>
    <w:rsid w:val="0081146F"/>
    <w:rsid w:val="008122A4"/>
    <w:rsid w:val="00812816"/>
    <w:rsid w:val="00813A6D"/>
    <w:rsid w:val="00813AC0"/>
    <w:rsid w:val="00813AE2"/>
    <w:rsid w:val="00814779"/>
    <w:rsid w:val="00815C72"/>
    <w:rsid w:val="00817288"/>
    <w:rsid w:val="0082014E"/>
    <w:rsid w:val="00820428"/>
    <w:rsid w:val="00820531"/>
    <w:rsid w:val="008215E9"/>
    <w:rsid w:val="008219F6"/>
    <w:rsid w:val="00822365"/>
    <w:rsid w:val="008229B1"/>
    <w:rsid w:val="00824914"/>
    <w:rsid w:val="00824C24"/>
    <w:rsid w:val="00824F52"/>
    <w:rsid w:val="008264FD"/>
    <w:rsid w:val="00826524"/>
    <w:rsid w:val="00826E91"/>
    <w:rsid w:val="00827229"/>
    <w:rsid w:val="00830076"/>
    <w:rsid w:val="00831BE2"/>
    <w:rsid w:val="00834CAD"/>
    <w:rsid w:val="00834DE0"/>
    <w:rsid w:val="00835938"/>
    <w:rsid w:val="00835C22"/>
    <w:rsid w:val="00836096"/>
    <w:rsid w:val="00837F3B"/>
    <w:rsid w:val="008422D2"/>
    <w:rsid w:val="0084283C"/>
    <w:rsid w:val="00842E4D"/>
    <w:rsid w:val="008438E1"/>
    <w:rsid w:val="008445B1"/>
    <w:rsid w:val="00844748"/>
    <w:rsid w:val="00844E97"/>
    <w:rsid w:val="0084631C"/>
    <w:rsid w:val="00846D9C"/>
    <w:rsid w:val="00850F18"/>
    <w:rsid w:val="00851254"/>
    <w:rsid w:val="00851F3D"/>
    <w:rsid w:val="008528C3"/>
    <w:rsid w:val="008536F2"/>
    <w:rsid w:val="008541BD"/>
    <w:rsid w:val="0085516F"/>
    <w:rsid w:val="008553BF"/>
    <w:rsid w:val="008556FF"/>
    <w:rsid w:val="008559C0"/>
    <w:rsid w:val="00855DD8"/>
    <w:rsid w:val="00856AA4"/>
    <w:rsid w:val="0086012F"/>
    <w:rsid w:val="00860CB5"/>
    <w:rsid w:val="00861206"/>
    <w:rsid w:val="00861234"/>
    <w:rsid w:val="00862994"/>
    <w:rsid w:val="008637EB"/>
    <w:rsid w:val="00863881"/>
    <w:rsid w:val="00866BF3"/>
    <w:rsid w:val="0086771C"/>
    <w:rsid w:val="00867949"/>
    <w:rsid w:val="00867A1B"/>
    <w:rsid w:val="00870124"/>
    <w:rsid w:val="00871790"/>
    <w:rsid w:val="00872078"/>
    <w:rsid w:val="00873CC9"/>
    <w:rsid w:val="00873D81"/>
    <w:rsid w:val="0087409C"/>
    <w:rsid w:val="00874758"/>
    <w:rsid w:val="00875C61"/>
    <w:rsid w:val="008766E2"/>
    <w:rsid w:val="00877514"/>
    <w:rsid w:val="008775A1"/>
    <w:rsid w:val="00877B07"/>
    <w:rsid w:val="008800D0"/>
    <w:rsid w:val="008805D2"/>
    <w:rsid w:val="00881826"/>
    <w:rsid w:val="00881E0F"/>
    <w:rsid w:val="00881F53"/>
    <w:rsid w:val="0088209A"/>
    <w:rsid w:val="0088240C"/>
    <w:rsid w:val="00882C99"/>
    <w:rsid w:val="008834A5"/>
    <w:rsid w:val="008839C5"/>
    <w:rsid w:val="00883F67"/>
    <w:rsid w:val="0089004D"/>
    <w:rsid w:val="00890FE4"/>
    <w:rsid w:val="00893462"/>
    <w:rsid w:val="00893CA3"/>
    <w:rsid w:val="008942B7"/>
    <w:rsid w:val="00894973"/>
    <w:rsid w:val="00894A4E"/>
    <w:rsid w:val="00895D46"/>
    <w:rsid w:val="008960F3"/>
    <w:rsid w:val="008968D9"/>
    <w:rsid w:val="008A106E"/>
    <w:rsid w:val="008A180D"/>
    <w:rsid w:val="008A24A4"/>
    <w:rsid w:val="008A2C98"/>
    <w:rsid w:val="008A4585"/>
    <w:rsid w:val="008A5176"/>
    <w:rsid w:val="008A6B5F"/>
    <w:rsid w:val="008B1054"/>
    <w:rsid w:val="008B17A0"/>
    <w:rsid w:val="008B1DF2"/>
    <w:rsid w:val="008B21B3"/>
    <w:rsid w:val="008B21B7"/>
    <w:rsid w:val="008B227A"/>
    <w:rsid w:val="008B2CC8"/>
    <w:rsid w:val="008B35A4"/>
    <w:rsid w:val="008B3974"/>
    <w:rsid w:val="008B3CEF"/>
    <w:rsid w:val="008B4BA5"/>
    <w:rsid w:val="008B6559"/>
    <w:rsid w:val="008B6B8E"/>
    <w:rsid w:val="008B7216"/>
    <w:rsid w:val="008B799C"/>
    <w:rsid w:val="008B7FAD"/>
    <w:rsid w:val="008C007D"/>
    <w:rsid w:val="008C017F"/>
    <w:rsid w:val="008C02E4"/>
    <w:rsid w:val="008C07AD"/>
    <w:rsid w:val="008C11DC"/>
    <w:rsid w:val="008C1BBE"/>
    <w:rsid w:val="008C3403"/>
    <w:rsid w:val="008C3F9D"/>
    <w:rsid w:val="008C50B2"/>
    <w:rsid w:val="008C6A34"/>
    <w:rsid w:val="008C6A3B"/>
    <w:rsid w:val="008C75AF"/>
    <w:rsid w:val="008D0203"/>
    <w:rsid w:val="008D040A"/>
    <w:rsid w:val="008D0558"/>
    <w:rsid w:val="008D2245"/>
    <w:rsid w:val="008D2369"/>
    <w:rsid w:val="008D45F2"/>
    <w:rsid w:val="008D49EE"/>
    <w:rsid w:val="008D5489"/>
    <w:rsid w:val="008D54DC"/>
    <w:rsid w:val="008D5F5B"/>
    <w:rsid w:val="008D64C2"/>
    <w:rsid w:val="008D667F"/>
    <w:rsid w:val="008D79CD"/>
    <w:rsid w:val="008E0BC2"/>
    <w:rsid w:val="008E3C09"/>
    <w:rsid w:val="008E48A6"/>
    <w:rsid w:val="008E5745"/>
    <w:rsid w:val="008E5AAA"/>
    <w:rsid w:val="008E6348"/>
    <w:rsid w:val="008E69F9"/>
    <w:rsid w:val="008F09D3"/>
    <w:rsid w:val="008F0CD5"/>
    <w:rsid w:val="008F1930"/>
    <w:rsid w:val="008F1AC8"/>
    <w:rsid w:val="008F1B01"/>
    <w:rsid w:val="008F1BED"/>
    <w:rsid w:val="008F36AA"/>
    <w:rsid w:val="008F39A1"/>
    <w:rsid w:val="008F4272"/>
    <w:rsid w:val="008F4640"/>
    <w:rsid w:val="008F6192"/>
    <w:rsid w:val="008F77A8"/>
    <w:rsid w:val="008F7981"/>
    <w:rsid w:val="00900D18"/>
    <w:rsid w:val="00901559"/>
    <w:rsid w:val="00901AC3"/>
    <w:rsid w:val="00904AA1"/>
    <w:rsid w:val="00904C63"/>
    <w:rsid w:val="00905406"/>
    <w:rsid w:val="009061F9"/>
    <w:rsid w:val="00906675"/>
    <w:rsid w:val="00911BEE"/>
    <w:rsid w:val="00912F23"/>
    <w:rsid w:val="00914B8E"/>
    <w:rsid w:val="00916271"/>
    <w:rsid w:val="00916BC5"/>
    <w:rsid w:val="00920DC6"/>
    <w:rsid w:val="0092301D"/>
    <w:rsid w:val="00923331"/>
    <w:rsid w:val="00923635"/>
    <w:rsid w:val="00926F50"/>
    <w:rsid w:val="009270E1"/>
    <w:rsid w:val="00927501"/>
    <w:rsid w:val="00927850"/>
    <w:rsid w:val="00927919"/>
    <w:rsid w:val="00931E92"/>
    <w:rsid w:val="00931F45"/>
    <w:rsid w:val="009325AB"/>
    <w:rsid w:val="0093290A"/>
    <w:rsid w:val="0093292C"/>
    <w:rsid w:val="00932DAB"/>
    <w:rsid w:val="00933E79"/>
    <w:rsid w:val="00934D6C"/>
    <w:rsid w:val="009428A5"/>
    <w:rsid w:val="00943DCD"/>
    <w:rsid w:val="009441A8"/>
    <w:rsid w:val="00944C30"/>
    <w:rsid w:val="00944C48"/>
    <w:rsid w:val="00944E67"/>
    <w:rsid w:val="00945058"/>
    <w:rsid w:val="009457BC"/>
    <w:rsid w:val="00946510"/>
    <w:rsid w:val="00946A73"/>
    <w:rsid w:val="00947026"/>
    <w:rsid w:val="0094776F"/>
    <w:rsid w:val="0094777C"/>
    <w:rsid w:val="00950243"/>
    <w:rsid w:val="00950BEB"/>
    <w:rsid w:val="009511C8"/>
    <w:rsid w:val="009512E6"/>
    <w:rsid w:val="00951914"/>
    <w:rsid w:val="00951D2E"/>
    <w:rsid w:val="0095222B"/>
    <w:rsid w:val="00952D14"/>
    <w:rsid w:val="00952DA8"/>
    <w:rsid w:val="00954C91"/>
    <w:rsid w:val="009559EC"/>
    <w:rsid w:val="00956051"/>
    <w:rsid w:val="009569B3"/>
    <w:rsid w:val="0096095B"/>
    <w:rsid w:val="00961FF4"/>
    <w:rsid w:val="0096371A"/>
    <w:rsid w:val="00963BEA"/>
    <w:rsid w:val="00963E0E"/>
    <w:rsid w:val="00963EE1"/>
    <w:rsid w:val="0096441B"/>
    <w:rsid w:val="009648B6"/>
    <w:rsid w:val="00964D17"/>
    <w:rsid w:val="00964EDB"/>
    <w:rsid w:val="00964EF5"/>
    <w:rsid w:val="0096555A"/>
    <w:rsid w:val="009666A1"/>
    <w:rsid w:val="00966D8A"/>
    <w:rsid w:val="009674B8"/>
    <w:rsid w:val="00967CD6"/>
    <w:rsid w:val="00970190"/>
    <w:rsid w:val="0097063D"/>
    <w:rsid w:val="00970BFC"/>
    <w:rsid w:val="0097109B"/>
    <w:rsid w:val="00971EFB"/>
    <w:rsid w:val="00972C94"/>
    <w:rsid w:val="00972FB8"/>
    <w:rsid w:val="00973123"/>
    <w:rsid w:val="00973524"/>
    <w:rsid w:val="00974001"/>
    <w:rsid w:val="00974471"/>
    <w:rsid w:val="009746BB"/>
    <w:rsid w:val="0097663B"/>
    <w:rsid w:val="00976B5B"/>
    <w:rsid w:val="00977BD2"/>
    <w:rsid w:val="00980F88"/>
    <w:rsid w:val="00981C54"/>
    <w:rsid w:val="00983773"/>
    <w:rsid w:val="009842B9"/>
    <w:rsid w:val="00986FD3"/>
    <w:rsid w:val="00987CA2"/>
    <w:rsid w:val="00992C00"/>
    <w:rsid w:val="00994083"/>
    <w:rsid w:val="009966E5"/>
    <w:rsid w:val="009A075F"/>
    <w:rsid w:val="009A0960"/>
    <w:rsid w:val="009A1757"/>
    <w:rsid w:val="009A19F5"/>
    <w:rsid w:val="009A1B9B"/>
    <w:rsid w:val="009A224C"/>
    <w:rsid w:val="009A3694"/>
    <w:rsid w:val="009A3ABF"/>
    <w:rsid w:val="009A6A9A"/>
    <w:rsid w:val="009A6FB2"/>
    <w:rsid w:val="009B3148"/>
    <w:rsid w:val="009B4E92"/>
    <w:rsid w:val="009C387C"/>
    <w:rsid w:val="009C4263"/>
    <w:rsid w:val="009C42CA"/>
    <w:rsid w:val="009C461A"/>
    <w:rsid w:val="009C5252"/>
    <w:rsid w:val="009C5CF0"/>
    <w:rsid w:val="009C6C6C"/>
    <w:rsid w:val="009C7A2C"/>
    <w:rsid w:val="009D000E"/>
    <w:rsid w:val="009D0B77"/>
    <w:rsid w:val="009D1D48"/>
    <w:rsid w:val="009D3965"/>
    <w:rsid w:val="009D4866"/>
    <w:rsid w:val="009D5427"/>
    <w:rsid w:val="009D5A22"/>
    <w:rsid w:val="009D6279"/>
    <w:rsid w:val="009D6750"/>
    <w:rsid w:val="009D7484"/>
    <w:rsid w:val="009D759C"/>
    <w:rsid w:val="009E0131"/>
    <w:rsid w:val="009E0161"/>
    <w:rsid w:val="009E09E4"/>
    <w:rsid w:val="009E36FC"/>
    <w:rsid w:val="009E3771"/>
    <w:rsid w:val="009E4E40"/>
    <w:rsid w:val="009E5DB0"/>
    <w:rsid w:val="009E7891"/>
    <w:rsid w:val="009F0F01"/>
    <w:rsid w:val="009F1160"/>
    <w:rsid w:val="009F1902"/>
    <w:rsid w:val="009F35CC"/>
    <w:rsid w:val="009F3A77"/>
    <w:rsid w:val="009F3BC5"/>
    <w:rsid w:val="009F4D26"/>
    <w:rsid w:val="009F5209"/>
    <w:rsid w:val="009F52D5"/>
    <w:rsid w:val="009F5DAD"/>
    <w:rsid w:val="009F738D"/>
    <w:rsid w:val="00A00583"/>
    <w:rsid w:val="00A012CB"/>
    <w:rsid w:val="00A0305E"/>
    <w:rsid w:val="00A0413A"/>
    <w:rsid w:val="00A05671"/>
    <w:rsid w:val="00A05CD8"/>
    <w:rsid w:val="00A10060"/>
    <w:rsid w:val="00A1134A"/>
    <w:rsid w:val="00A11454"/>
    <w:rsid w:val="00A11468"/>
    <w:rsid w:val="00A11F14"/>
    <w:rsid w:val="00A130CD"/>
    <w:rsid w:val="00A1311F"/>
    <w:rsid w:val="00A1361C"/>
    <w:rsid w:val="00A139EF"/>
    <w:rsid w:val="00A1434C"/>
    <w:rsid w:val="00A1593B"/>
    <w:rsid w:val="00A16590"/>
    <w:rsid w:val="00A178DA"/>
    <w:rsid w:val="00A20531"/>
    <w:rsid w:val="00A21148"/>
    <w:rsid w:val="00A2204C"/>
    <w:rsid w:val="00A22FA4"/>
    <w:rsid w:val="00A23606"/>
    <w:rsid w:val="00A23CF1"/>
    <w:rsid w:val="00A24779"/>
    <w:rsid w:val="00A2515D"/>
    <w:rsid w:val="00A25263"/>
    <w:rsid w:val="00A255EC"/>
    <w:rsid w:val="00A25CC8"/>
    <w:rsid w:val="00A26038"/>
    <w:rsid w:val="00A260CB"/>
    <w:rsid w:val="00A31119"/>
    <w:rsid w:val="00A31CA9"/>
    <w:rsid w:val="00A33C2B"/>
    <w:rsid w:val="00A33E0B"/>
    <w:rsid w:val="00A347A9"/>
    <w:rsid w:val="00A4032E"/>
    <w:rsid w:val="00A40836"/>
    <w:rsid w:val="00A413CB"/>
    <w:rsid w:val="00A41DE7"/>
    <w:rsid w:val="00A41F14"/>
    <w:rsid w:val="00A43551"/>
    <w:rsid w:val="00A4712F"/>
    <w:rsid w:val="00A4713C"/>
    <w:rsid w:val="00A47F2F"/>
    <w:rsid w:val="00A5052D"/>
    <w:rsid w:val="00A50724"/>
    <w:rsid w:val="00A50D8D"/>
    <w:rsid w:val="00A513B5"/>
    <w:rsid w:val="00A51DCE"/>
    <w:rsid w:val="00A53F4C"/>
    <w:rsid w:val="00A55329"/>
    <w:rsid w:val="00A55C84"/>
    <w:rsid w:val="00A55E48"/>
    <w:rsid w:val="00A563B2"/>
    <w:rsid w:val="00A56ADA"/>
    <w:rsid w:val="00A6020E"/>
    <w:rsid w:val="00A607D1"/>
    <w:rsid w:val="00A61016"/>
    <w:rsid w:val="00A61C15"/>
    <w:rsid w:val="00A64FFA"/>
    <w:rsid w:val="00A6628E"/>
    <w:rsid w:val="00A66FFE"/>
    <w:rsid w:val="00A7034B"/>
    <w:rsid w:val="00A70645"/>
    <w:rsid w:val="00A71904"/>
    <w:rsid w:val="00A71AB4"/>
    <w:rsid w:val="00A72773"/>
    <w:rsid w:val="00A72B42"/>
    <w:rsid w:val="00A73B4B"/>
    <w:rsid w:val="00A8171C"/>
    <w:rsid w:val="00A81D3F"/>
    <w:rsid w:val="00A820A3"/>
    <w:rsid w:val="00A822FD"/>
    <w:rsid w:val="00A831D0"/>
    <w:rsid w:val="00A83992"/>
    <w:rsid w:val="00A8407F"/>
    <w:rsid w:val="00A843CF"/>
    <w:rsid w:val="00A85DCF"/>
    <w:rsid w:val="00A85F05"/>
    <w:rsid w:val="00A866FB"/>
    <w:rsid w:val="00A87496"/>
    <w:rsid w:val="00A87969"/>
    <w:rsid w:val="00A9060D"/>
    <w:rsid w:val="00A90F08"/>
    <w:rsid w:val="00A911E5"/>
    <w:rsid w:val="00A92784"/>
    <w:rsid w:val="00A935B6"/>
    <w:rsid w:val="00A94EE4"/>
    <w:rsid w:val="00A97895"/>
    <w:rsid w:val="00A9794D"/>
    <w:rsid w:val="00AA0747"/>
    <w:rsid w:val="00AA10E0"/>
    <w:rsid w:val="00AA1674"/>
    <w:rsid w:val="00AA2042"/>
    <w:rsid w:val="00AA2A11"/>
    <w:rsid w:val="00AA34FD"/>
    <w:rsid w:val="00AA3D17"/>
    <w:rsid w:val="00AA5112"/>
    <w:rsid w:val="00AA59C2"/>
    <w:rsid w:val="00AA5BFA"/>
    <w:rsid w:val="00AA62CB"/>
    <w:rsid w:val="00AA6596"/>
    <w:rsid w:val="00AA65CE"/>
    <w:rsid w:val="00AA7DDD"/>
    <w:rsid w:val="00AB036B"/>
    <w:rsid w:val="00AB10BD"/>
    <w:rsid w:val="00AB123C"/>
    <w:rsid w:val="00AB1C48"/>
    <w:rsid w:val="00AB2C8B"/>
    <w:rsid w:val="00AB3D58"/>
    <w:rsid w:val="00AB4404"/>
    <w:rsid w:val="00AB44FE"/>
    <w:rsid w:val="00AB4FE3"/>
    <w:rsid w:val="00AB5960"/>
    <w:rsid w:val="00AB5D36"/>
    <w:rsid w:val="00AB5FAA"/>
    <w:rsid w:val="00AB62B7"/>
    <w:rsid w:val="00AB76E4"/>
    <w:rsid w:val="00AC0FFE"/>
    <w:rsid w:val="00AC1C85"/>
    <w:rsid w:val="00AC200E"/>
    <w:rsid w:val="00AC23E9"/>
    <w:rsid w:val="00AC33AF"/>
    <w:rsid w:val="00AC407B"/>
    <w:rsid w:val="00AC42D1"/>
    <w:rsid w:val="00AC5929"/>
    <w:rsid w:val="00AC6048"/>
    <w:rsid w:val="00AC6CF1"/>
    <w:rsid w:val="00AD1D4B"/>
    <w:rsid w:val="00AD1F75"/>
    <w:rsid w:val="00AD2D68"/>
    <w:rsid w:val="00AD39D8"/>
    <w:rsid w:val="00AD520B"/>
    <w:rsid w:val="00AD5653"/>
    <w:rsid w:val="00AD6448"/>
    <w:rsid w:val="00AD6C5D"/>
    <w:rsid w:val="00AE1419"/>
    <w:rsid w:val="00AE1E1F"/>
    <w:rsid w:val="00AE311B"/>
    <w:rsid w:val="00AE3EDD"/>
    <w:rsid w:val="00AE59BE"/>
    <w:rsid w:val="00AE5F9F"/>
    <w:rsid w:val="00AE609A"/>
    <w:rsid w:val="00AE6E43"/>
    <w:rsid w:val="00AF0B64"/>
    <w:rsid w:val="00AF1078"/>
    <w:rsid w:val="00AF1704"/>
    <w:rsid w:val="00AF1E8C"/>
    <w:rsid w:val="00AF2B64"/>
    <w:rsid w:val="00AF40D2"/>
    <w:rsid w:val="00AF6136"/>
    <w:rsid w:val="00AF6565"/>
    <w:rsid w:val="00B01CED"/>
    <w:rsid w:val="00B022CB"/>
    <w:rsid w:val="00B0258C"/>
    <w:rsid w:val="00B02599"/>
    <w:rsid w:val="00B02B3B"/>
    <w:rsid w:val="00B06CA8"/>
    <w:rsid w:val="00B075B1"/>
    <w:rsid w:val="00B1155A"/>
    <w:rsid w:val="00B13839"/>
    <w:rsid w:val="00B138C5"/>
    <w:rsid w:val="00B13F4A"/>
    <w:rsid w:val="00B143EC"/>
    <w:rsid w:val="00B14A3E"/>
    <w:rsid w:val="00B15A3A"/>
    <w:rsid w:val="00B167EE"/>
    <w:rsid w:val="00B1733B"/>
    <w:rsid w:val="00B17CC2"/>
    <w:rsid w:val="00B17FA1"/>
    <w:rsid w:val="00B20A4F"/>
    <w:rsid w:val="00B21055"/>
    <w:rsid w:val="00B21FA3"/>
    <w:rsid w:val="00B225B2"/>
    <w:rsid w:val="00B24203"/>
    <w:rsid w:val="00B251CF"/>
    <w:rsid w:val="00B259AE"/>
    <w:rsid w:val="00B30364"/>
    <w:rsid w:val="00B32B3B"/>
    <w:rsid w:val="00B32B6F"/>
    <w:rsid w:val="00B32EB2"/>
    <w:rsid w:val="00B34941"/>
    <w:rsid w:val="00B37D58"/>
    <w:rsid w:val="00B413B2"/>
    <w:rsid w:val="00B42596"/>
    <w:rsid w:val="00B432A9"/>
    <w:rsid w:val="00B43D5F"/>
    <w:rsid w:val="00B44679"/>
    <w:rsid w:val="00B4487F"/>
    <w:rsid w:val="00B44986"/>
    <w:rsid w:val="00B44B08"/>
    <w:rsid w:val="00B4620D"/>
    <w:rsid w:val="00B46575"/>
    <w:rsid w:val="00B46D21"/>
    <w:rsid w:val="00B4735D"/>
    <w:rsid w:val="00B47465"/>
    <w:rsid w:val="00B4779A"/>
    <w:rsid w:val="00B47D4A"/>
    <w:rsid w:val="00B510EE"/>
    <w:rsid w:val="00B5145E"/>
    <w:rsid w:val="00B51FB5"/>
    <w:rsid w:val="00B5301C"/>
    <w:rsid w:val="00B535EA"/>
    <w:rsid w:val="00B54D17"/>
    <w:rsid w:val="00B56A4A"/>
    <w:rsid w:val="00B57562"/>
    <w:rsid w:val="00B575BF"/>
    <w:rsid w:val="00B61707"/>
    <w:rsid w:val="00B61C54"/>
    <w:rsid w:val="00B637CF"/>
    <w:rsid w:val="00B64194"/>
    <w:rsid w:val="00B64DF7"/>
    <w:rsid w:val="00B64E94"/>
    <w:rsid w:val="00B6562A"/>
    <w:rsid w:val="00B66E69"/>
    <w:rsid w:val="00B706E2"/>
    <w:rsid w:val="00B70B47"/>
    <w:rsid w:val="00B71B35"/>
    <w:rsid w:val="00B74024"/>
    <w:rsid w:val="00B7425B"/>
    <w:rsid w:val="00B751FA"/>
    <w:rsid w:val="00B75ADF"/>
    <w:rsid w:val="00B75F26"/>
    <w:rsid w:val="00B77A36"/>
    <w:rsid w:val="00B80861"/>
    <w:rsid w:val="00B80A07"/>
    <w:rsid w:val="00B80F26"/>
    <w:rsid w:val="00B81854"/>
    <w:rsid w:val="00B821C3"/>
    <w:rsid w:val="00B82EEB"/>
    <w:rsid w:val="00B834D4"/>
    <w:rsid w:val="00B83CE2"/>
    <w:rsid w:val="00B85559"/>
    <w:rsid w:val="00B869D1"/>
    <w:rsid w:val="00B9001F"/>
    <w:rsid w:val="00B903F8"/>
    <w:rsid w:val="00B909CD"/>
    <w:rsid w:val="00B90B81"/>
    <w:rsid w:val="00B90D09"/>
    <w:rsid w:val="00B9190D"/>
    <w:rsid w:val="00B91B9B"/>
    <w:rsid w:val="00B95170"/>
    <w:rsid w:val="00B958E9"/>
    <w:rsid w:val="00B95982"/>
    <w:rsid w:val="00BA2EC7"/>
    <w:rsid w:val="00BA486E"/>
    <w:rsid w:val="00BA5B7B"/>
    <w:rsid w:val="00BA6A63"/>
    <w:rsid w:val="00BA79D0"/>
    <w:rsid w:val="00BB0580"/>
    <w:rsid w:val="00BB18B0"/>
    <w:rsid w:val="00BB24B2"/>
    <w:rsid w:val="00BB24BE"/>
    <w:rsid w:val="00BB2A8E"/>
    <w:rsid w:val="00BB2E52"/>
    <w:rsid w:val="00BB340C"/>
    <w:rsid w:val="00BB3A5D"/>
    <w:rsid w:val="00BB4450"/>
    <w:rsid w:val="00BB528A"/>
    <w:rsid w:val="00BB54D0"/>
    <w:rsid w:val="00BB6441"/>
    <w:rsid w:val="00BB7EE4"/>
    <w:rsid w:val="00BC0058"/>
    <w:rsid w:val="00BC104F"/>
    <w:rsid w:val="00BC10B5"/>
    <w:rsid w:val="00BC156E"/>
    <w:rsid w:val="00BC3C98"/>
    <w:rsid w:val="00BC5664"/>
    <w:rsid w:val="00BC7A01"/>
    <w:rsid w:val="00BD09AB"/>
    <w:rsid w:val="00BD5E8F"/>
    <w:rsid w:val="00BD742B"/>
    <w:rsid w:val="00BE0DEA"/>
    <w:rsid w:val="00BE16F1"/>
    <w:rsid w:val="00BE1847"/>
    <w:rsid w:val="00BE24DC"/>
    <w:rsid w:val="00BE3084"/>
    <w:rsid w:val="00BE3440"/>
    <w:rsid w:val="00BE381E"/>
    <w:rsid w:val="00BE3840"/>
    <w:rsid w:val="00BE431C"/>
    <w:rsid w:val="00BE4368"/>
    <w:rsid w:val="00BE476B"/>
    <w:rsid w:val="00BE49F8"/>
    <w:rsid w:val="00BE4D03"/>
    <w:rsid w:val="00BF00C1"/>
    <w:rsid w:val="00BF0D77"/>
    <w:rsid w:val="00BF0EEC"/>
    <w:rsid w:val="00BF111B"/>
    <w:rsid w:val="00BF11B2"/>
    <w:rsid w:val="00BF146A"/>
    <w:rsid w:val="00BF4288"/>
    <w:rsid w:val="00BF4AB2"/>
    <w:rsid w:val="00BF53CF"/>
    <w:rsid w:val="00BF6965"/>
    <w:rsid w:val="00BF7D91"/>
    <w:rsid w:val="00C00341"/>
    <w:rsid w:val="00C00346"/>
    <w:rsid w:val="00C01473"/>
    <w:rsid w:val="00C0178D"/>
    <w:rsid w:val="00C01AB5"/>
    <w:rsid w:val="00C040E6"/>
    <w:rsid w:val="00C04E18"/>
    <w:rsid w:val="00C0594D"/>
    <w:rsid w:val="00C0649C"/>
    <w:rsid w:val="00C071E2"/>
    <w:rsid w:val="00C101B9"/>
    <w:rsid w:val="00C10AAA"/>
    <w:rsid w:val="00C125B8"/>
    <w:rsid w:val="00C13B89"/>
    <w:rsid w:val="00C15B3D"/>
    <w:rsid w:val="00C15BEF"/>
    <w:rsid w:val="00C16A9C"/>
    <w:rsid w:val="00C1764A"/>
    <w:rsid w:val="00C20549"/>
    <w:rsid w:val="00C2079D"/>
    <w:rsid w:val="00C20ADA"/>
    <w:rsid w:val="00C214F1"/>
    <w:rsid w:val="00C22169"/>
    <w:rsid w:val="00C22B39"/>
    <w:rsid w:val="00C23A4C"/>
    <w:rsid w:val="00C23B31"/>
    <w:rsid w:val="00C25C44"/>
    <w:rsid w:val="00C26D27"/>
    <w:rsid w:val="00C30CD1"/>
    <w:rsid w:val="00C31188"/>
    <w:rsid w:val="00C32C6A"/>
    <w:rsid w:val="00C33605"/>
    <w:rsid w:val="00C3369B"/>
    <w:rsid w:val="00C3464B"/>
    <w:rsid w:val="00C34EBB"/>
    <w:rsid w:val="00C351A4"/>
    <w:rsid w:val="00C353EF"/>
    <w:rsid w:val="00C36E3D"/>
    <w:rsid w:val="00C36F5E"/>
    <w:rsid w:val="00C37B19"/>
    <w:rsid w:val="00C37CC1"/>
    <w:rsid w:val="00C40A91"/>
    <w:rsid w:val="00C40B35"/>
    <w:rsid w:val="00C42691"/>
    <w:rsid w:val="00C42D67"/>
    <w:rsid w:val="00C43205"/>
    <w:rsid w:val="00C4365C"/>
    <w:rsid w:val="00C43C5C"/>
    <w:rsid w:val="00C4482E"/>
    <w:rsid w:val="00C4493F"/>
    <w:rsid w:val="00C45502"/>
    <w:rsid w:val="00C45585"/>
    <w:rsid w:val="00C46146"/>
    <w:rsid w:val="00C4740A"/>
    <w:rsid w:val="00C47C51"/>
    <w:rsid w:val="00C500FA"/>
    <w:rsid w:val="00C50630"/>
    <w:rsid w:val="00C532C1"/>
    <w:rsid w:val="00C5343C"/>
    <w:rsid w:val="00C534C1"/>
    <w:rsid w:val="00C55489"/>
    <w:rsid w:val="00C55E85"/>
    <w:rsid w:val="00C577B5"/>
    <w:rsid w:val="00C57CE8"/>
    <w:rsid w:val="00C61143"/>
    <w:rsid w:val="00C62C4B"/>
    <w:rsid w:val="00C630F0"/>
    <w:rsid w:val="00C631E3"/>
    <w:rsid w:val="00C64DD6"/>
    <w:rsid w:val="00C6515B"/>
    <w:rsid w:val="00C654E1"/>
    <w:rsid w:val="00C66AEB"/>
    <w:rsid w:val="00C67F97"/>
    <w:rsid w:val="00C7070B"/>
    <w:rsid w:val="00C70A80"/>
    <w:rsid w:val="00C70C94"/>
    <w:rsid w:val="00C710C2"/>
    <w:rsid w:val="00C7135D"/>
    <w:rsid w:val="00C71BEC"/>
    <w:rsid w:val="00C72077"/>
    <w:rsid w:val="00C73BAE"/>
    <w:rsid w:val="00C746B8"/>
    <w:rsid w:val="00C74F9E"/>
    <w:rsid w:val="00C75753"/>
    <w:rsid w:val="00C7586E"/>
    <w:rsid w:val="00C75FE8"/>
    <w:rsid w:val="00C76077"/>
    <w:rsid w:val="00C767B3"/>
    <w:rsid w:val="00C76B22"/>
    <w:rsid w:val="00C76B90"/>
    <w:rsid w:val="00C806D4"/>
    <w:rsid w:val="00C80B4F"/>
    <w:rsid w:val="00C81E53"/>
    <w:rsid w:val="00C82A47"/>
    <w:rsid w:val="00C82AF9"/>
    <w:rsid w:val="00C82FB4"/>
    <w:rsid w:val="00C841DC"/>
    <w:rsid w:val="00C84226"/>
    <w:rsid w:val="00C84B1F"/>
    <w:rsid w:val="00C84B65"/>
    <w:rsid w:val="00C85D41"/>
    <w:rsid w:val="00C85F49"/>
    <w:rsid w:val="00C8624B"/>
    <w:rsid w:val="00C875B9"/>
    <w:rsid w:val="00C92553"/>
    <w:rsid w:val="00C926E6"/>
    <w:rsid w:val="00C92868"/>
    <w:rsid w:val="00C93ACF"/>
    <w:rsid w:val="00C94488"/>
    <w:rsid w:val="00C94AA6"/>
    <w:rsid w:val="00CA1CC3"/>
    <w:rsid w:val="00CA2299"/>
    <w:rsid w:val="00CA2BC0"/>
    <w:rsid w:val="00CA3BE8"/>
    <w:rsid w:val="00CA472E"/>
    <w:rsid w:val="00CA5E71"/>
    <w:rsid w:val="00CA62BC"/>
    <w:rsid w:val="00CB091B"/>
    <w:rsid w:val="00CB1A09"/>
    <w:rsid w:val="00CB2D50"/>
    <w:rsid w:val="00CB2D79"/>
    <w:rsid w:val="00CB40C7"/>
    <w:rsid w:val="00CB41D7"/>
    <w:rsid w:val="00CB455A"/>
    <w:rsid w:val="00CB4911"/>
    <w:rsid w:val="00CB50C0"/>
    <w:rsid w:val="00CB517A"/>
    <w:rsid w:val="00CB649C"/>
    <w:rsid w:val="00CB667E"/>
    <w:rsid w:val="00CB7018"/>
    <w:rsid w:val="00CC1644"/>
    <w:rsid w:val="00CC2AD1"/>
    <w:rsid w:val="00CC2C14"/>
    <w:rsid w:val="00CC3A09"/>
    <w:rsid w:val="00CC4D0C"/>
    <w:rsid w:val="00CC51E0"/>
    <w:rsid w:val="00CC53FF"/>
    <w:rsid w:val="00CC6CE7"/>
    <w:rsid w:val="00CC7450"/>
    <w:rsid w:val="00CC7783"/>
    <w:rsid w:val="00CD01D7"/>
    <w:rsid w:val="00CD02B0"/>
    <w:rsid w:val="00CD1239"/>
    <w:rsid w:val="00CD249B"/>
    <w:rsid w:val="00CD2792"/>
    <w:rsid w:val="00CD2CAA"/>
    <w:rsid w:val="00CD302C"/>
    <w:rsid w:val="00CD43A8"/>
    <w:rsid w:val="00CD4944"/>
    <w:rsid w:val="00CD6357"/>
    <w:rsid w:val="00CE0DD3"/>
    <w:rsid w:val="00CE3210"/>
    <w:rsid w:val="00CE38C9"/>
    <w:rsid w:val="00CE4171"/>
    <w:rsid w:val="00CE4661"/>
    <w:rsid w:val="00CE5A73"/>
    <w:rsid w:val="00CE5EB0"/>
    <w:rsid w:val="00CE614B"/>
    <w:rsid w:val="00CE6256"/>
    <w:rsid w:val="00CE6382"/>
    <w:rsid w:val="00CE74C2"/>
    <w:rsid w:val="00CF0060"/>
    <w:rsid w:val="00CF01A3"/>
    <w:rsid w:val="00CF01D0"/>
    <w:rsid w:val="00CF0F87"/>
    <w:rsid w:val="00CF1960"/>
    <w:rsid w:val="00CF66E3"/>
    <w:rsid w:val="00CF6D96"/>
    <w:rsid w:val="00D02E60"/>
    <w:rsid w:val="00D03576"/>
    <w:rsid w:val="00D039D0"/>
    <w:rsid w:val="00D03E7A"/>
    <w:rsid w:val="00D03F3A"/>
    <w:rsid w:val="00D03F7A"/>
    <w:rsid w:val="00D04C59"/>
    <w:rsid w:val="00D0542F"/>
    <w:rsid w:val="00D0600E"/>
    <w:rsid w:val="00D06162"/>
    <w:rsid w:val="00D06EFB"/>
    <w:rsid w:val="00D0793D"/>
    <w:rsid w:val="00D12622"/>
    <w:rsid w:val="00D13218"/>
    <w:rsid w:val="00D136D3"/>
    <w:rsid w:val="00D1428B"/>
    <w:rsid w:val="00D14673"/>
    <w:rsid w:val="00D14A2C"/>
    <w:rsid w:val="00D154C1"/>
    <w:rsid w:val="00D15604"/>
    <w:rsid w:val="00D15802"/>
    <w:rsid w:val="00D16212"/>
    <w:rsid w:val="00D16328"/>
    <w:rsid w:val="00D166A6"/>
    <w:rsid w:val="00D170C1"/>
    <w:rsid w:val="00D17177"/>
    <w:rsid w:val="00D176A4"/>
    <w:rsid w:val="00D21461"/>
    <w:rsid w:val="00D22CCA"/>
    <w:rsid w:val="00D22FDB"/>
    <w:rsid w:val="00D23945"/>
    <w:rsid w:val="00D24807"/>
    <w:rsid w:val="00D24B59"/>
    <w:rsid w:val="00D25B45"/>
    <w:rsid w:val="00D25CC6"/>
    <w:rsid w:val="00D262D3"/>
    <w:rsid w:val="00D26B98"/>
    <w:rsid w:val="00D27097"/>
    <w:rsid w:val="00D27A9B"/>
    <w:rsid w:val="00D27BF6"/>
    <w:rsid w:val="00D30282"/>
    <w:rsid w:val="00D30438"/>
    <w:rsid w:val="00D309D4"/>
    <w:rsid w:val="00D32152"/>
    <w:rsid w:val="00D33227"/>
    <w:rsid w:val="00D33B0F"/>
    <w:rsid w:val="00D34150"/>
    <w:rsid w:val="00D344C8"/>
    <w:rsid w:val="00D34891"/>
    <w:rsid w:val="00D34B5B"/>
    <w:rsid w:val="00D35145"/>
    <w:rsid w:val="00D35434"/>
    <w:rsid w:val="00D3731B"/>
    <w:rsid w:val="00D376BC"/>
    <w:rsid w:val="00D4043F"/>
    <w:rsid w:val="00D40D6F"/>
    <w:rsid w:val="00D42FA6"/>
    <w:rsid w:val="00D433CC"/>
    <w:rsid w:val="00D43F5F"/>
    <w:rsid w:val="00D452AB"/>
    <w:rsid w:val="00D465F5"/>
    <w:rsid w:val="00D4666C"/>
    <w:rsid w:val="00D4692C"/>
    <w:rsid w:val="00D46F3F"/>
    <w:rsid w:val="00D47E18"/>
    <w:rsid w:val="00D50124"/>
    <w:rsid w:val="00D5165B"/>
    <w:rsid w:val="00D518C7"/>
    <w:rsid w:val="00D5394D"/>
    <w:rsid w:val="00D54AF4"/>
    <w:rsid w:val="00D5556F"/>
    <w:rsid w:val="00D55C61"/>
    <w:rsid w:val="00D561C5"/>
    <w:rsid w:val="00D56557"/>
    <w:rsid w:val="00D5764E"/>
    <w:rsid w:val="00D6128A"/>
    <w:rsid w:val="00D6198A"/>
    <w:rsid w:val="00D62F98"/>
    <w:rsid w:val="00D63121"/>
    <w:rsid w:val="00D64BFD"/>
    <w:rsid w:val="00D65942"/>
    <w:rsid w:val="00D664DB"/>
    <w:rsid w:val="00D66EFC"/>
    <w:rsid w:val="00D70514"/>
    <w:rsid w:val="00D71AFA"/>
    <w:rsid w:val="00D71B95"/>
    <w:rsid w:val="00D72023"/>
    <w:rsid w:val="00D739B0"/>
    <w:rsid w:val="00D74E50"/>
    <w:rsid w:val="00D757DB"/>
    <w:rsid w:val="00D76357"/>
    <w:rsid w:val="00D76CDC"/>
    <w:rsid w:val="00D77209"/>
    <w:rsid w:val="00D77D43"/>
    <w:rsid w:val="00D812BE"/>
    <w:rsid w:val="00D82496"/>
    <w:rsid w:val="00D832DE"/>
    <w:rsid w:val="00D845C7"/>
    <w:rsid w:val="00D85236"/>
    <w:rsid w:val="00D85777"/>
    <w:rsid w:val="00D85D2D"/>
    <w:rsid w:val="00D8612D"/>
    <w:rsid w:val="00D87AED"/>
    <w:rsid w:val="00D923F8"/>
    <w:rsid w:val="00D92628"/>
    <w:rsid w:val="00D9320E"/>
    <w:rsid w:val="00D93C70"/>
    <w:rsid w:val="00D956E1"/>
    <w:rsid w:val="00D958A0"/>
    <w:rsid w:val="00D95D69"/>
    <w:rsid w:val="00D97126"/>
    <w:rsid w:val="00DA0EA5"/>
    <w:rsid w:val="00DA1F3B"/>
    <w:rsid w:val="00DA20F1"/>
    <w:rsid w:val="00DA25AF"/>
    <w:rsid w:val="00DA26ED"/>
    <w:rsid w:val="00DA4E8B"/>
    <w:rsid w:val="00DA6277"/>
    <w:rsid w:val="00DA702B"/>
    <w:rsid w:val="00DB1198"/>
    <w:rsid w:val="00DB1FD7"/>
    <w:rsid w:val="00DB7123"/>
    <w:rsid w:val="00DC0118"/>
    <w:rsid w:val="00DC1330"/>
    <w:rsid w:val="00DC2D0B"/>
    <w:rsid w:val="00DC3009"/>
    <w:rsid w:val="00DC3824"/>
    <w:rsid w:val="00DC4F66"/>
    <w:rsid w:val="00DC6B30"/>
    <w:rsid w:val="00DC6E48"/>
    <w:rsid w:val="00DC73D7"/>
    <w:rsid w:val="00DD06E1"/>
    <w:rsid w:val="00DD0A20"/>
    <w:rsid w:val="00DD1D1B"/>
    <w:rsid w:val="00DD290B"/>
    <w:rsid w:val="00DD308D"/>
    <w:rsid w:val="00DD3ABE"/>
    <w:rsid w:val="00DD4978"/>
    <w:rsid w:val="00DD50AB"/>
    <w:rsid w:val="00DD5969"/>
    <w:rsid w:val="00DD62C3"/>
    <w:rsid w:val="00DD67C7"/>
    <w:rsid w:val="00DD7769"/>
    <w:rsid w:val="00DE1F7A"/>
    <w:rsid w:val="00DE2836"/>
    <w:rsid w:val="00DE3E24"/>
    <w:rsid w:val="00DE4007"/>
    <w:rsid w:val="00DE4FBF"/>
    <w:rsid w:val="00DE60D5"/>
    <w:rsid w:val="00DE6526"/>
    <w:rsid w:val="00DE6E44"/>
    <w:rsid w:val="00DF034E"/>
    <w:rsid w:val="00DF192D"/>
    <w:rsid w:val="00DF2699"/>
    <w:rsid w:val="00DF3659"/>
    <w:rsid w:val="00DF3D03"/>
    <w:rsid w:val="00DF50B1"/>
    <w:rsid w:val="00DF55BF"/>
    <w:rsid w:val="00DF7C04"/>
    <w:rsid w:val="00E01B0B"/>
    <w:rsid w:val="00E050C2"/>
    <w:rsid w:val="00E0727B"/>
    <w:rsid w:val="00E07E68"/>
    <w:rsid w:val="00E07EEF"/>
    <w:rsid w:val="00E11597"/>
    <w:rsid w:val="00E12B81"/>
    <w:rsid w:val="00E12BC4"/>
    <w:rsid w:val="00E166CB"/>
    <w:rsid w:val="00E172CD"/>
    <w:rsid w:val="00E17DB2"/>
    <w:rsid w:val="00E20212"/>
    <w:rsid w:val="00E21D94"/>
    <w:rsid w:val="00E221EB"/>
    <w:rsid w:val="00E22355"/>
    <w:rsid w:val="00E22605"/>
    <w:rsid w:val="00E24B2C"/>
    <w:rsid w:val="00E259E3"/>
    <w:rsid w:val="00E26048"/>
    <w:rsid w:val="00E262B0"/>
    <w:rsid w:val="00E27C00"/>
    <w:rsid w:val="00E27D5C"/>
    <w:rsid w:val="00E30818"/>
    <w:rsid w:val="00E30E99"/>
    <w:rsid w:val="00E31943"/>
    <w:rsid w:val="00E31B18"/>
    <w:rsid w:val="00E32E35"/>
    <w:rsid w:val="00E34C24"/>
    <w:rsid w:val="00E37347"/>
    <w:rsid w:val="00E40A18"/>
    <w:rsid w:val="00E42C87"/>
    <w:rsid w:val="00E432E8"/>
    <w:rsid w:val="00E439D7"/>
    <w:rsid w:val="00E43B31"/>
    <w:rsid w:val="00E43CE8"/>
    <w:rsid w:val="00E448C8"/>
    <w:rsid w:val="00E45711"/>
    <w:rsid w:val="00E45DAC"/>
    <w:rsid w:val="00E4636C"/>
    <w:rsid w:val="00E4724D"/>
    <w:rsid w:val="00E47BFB"/>
    <w:rsid w:val="00E508FD"/>
    <w:rsid w:val="00E50B26"/>
    <w:rsid w:val="00E52A1F"/>
    <w:rsid w:val="00E5316C"/>
    <w:rsid w:val="00E53D65"/>
    <w:rsid w:val="00E53D92"/>
    <w:rsid w:val="00E53DB2"/>
    <w:rsid w:val="00E53E7E"/>
    <w:rsid w:val="00E54EFE"/>
    <w:rsid w:val="00E55C75"/>
    <w:rsid w:val="00E56E81"/>
    <w:rsid w:val="00E57475"/>
    <w:rsid w:val="00E614ED"/>
    <w:rsid w:val="00E61C6F"/>
    <w:rsid w:val="00E6249C"/>
    <w:rsid w:val="00E62712"/>
    <w:rsid w:val="00E627E8"/>
    <w:rsid w:val="00E6531D"/>
    <w:rsid w:val="00E653CD"/>
    <w:rsid w:val="00E7020D"/>
    <w:rsid w:val="00E70F76"/>
    <w:rsid w:val="00E70F85"/>
    <w:rsid w:val="00E733B0"/>
    <w:rsid w:val="00E761A1"/>
    <w:rsid w:val="00E76A87"/>
    <w:rsid w:val="00E77728"/>
    <w:rsid w:val="00E77AE0"/>
    <w:rsid w:val="00E80174"/>
    <w:rsid w:val="00E81474"/>
    <w:rsid w:val="00E82034"/>
    <w:rsid w:val="00E829D8"/>
    <w:rsid w:val="00E82B14"/>
    <w:rsid w:val="00E837A4"/>
    <w:rsid w:val="00E8394C"/>
    <w:rsid w:val="00E840AE"/>
    <w:rsid w:val="00E84CFC"/>
    <w:rsid w:val="00E850E5"/>
    <w:rsid w:val="00E8704B"/>
    <w:rsid w:val="00E9002D"/>
    <w:rsid w:val="00E900F4"/>
    <w:rsid w:val="00E904E3"/>
    <w:rsid w:val="00E90B2D"/>
    <w:rsid w:val="00E915E6"/>
    <w:rsid w:val="00E920C5"/>
    <w:rsid w:val="00E932EB"/>
    <w:rsid w:val="00E93892"/>
    <w:rsid w:val="00E94A84"/>
    <w:rsid w:val="00E95732"/>
    <w:rsid w:val="00E96671"/>
    <w:rsid w:val="00EA094F"/>
    <w:rsid w:val="00EA10C5"/>
    <w:rsid w:val="00EA261B"/>
    <w:rsid w:val="00EA30FD"/>
    <w:rsid w:val="00EA34C4"/>
    <w:rsid w:val="00EA3FE4"/>
    <w:rsid w:val="00EA46B1"/>
    <w:rsid w:val="00EA4734"/>
    <w:rsid w:val="00EA6092"/>
    <w:rsid w:val="00EA62D0"/>
    <w:rsid w:val="00EA6365"/>
    <w:rsid w:val="00EA6699"/>
    <w:rsid w:val="00EA7234"/>
    <w:rsid w:val="00EA7A76"/>
    <w:rsid w:val="00EB0F5F"/>
    <w:rsid w:val="00EB0FBC"/>
    <w:rsid w:val="00EB0FC5"/>
    <w:rsid w:val="00EB1926"/>
    <w:rsid w:val="00EB4B1B"/>
    <w:rsid w:val="00EB4EDE"/>
    <w:rsid w:val="00EB557B"/>
    <w:rsid w:val="00EB5E6B"/>
    <w:rsid w:val="00EB6245"/>
    <w:rsid w:val="00EB6425"/>
    <w:rsid w:val="00EC37C5"/>
    <w:rsid w:val="00EC5947"/>
    <w:rsid w:val="00EC5AB2"/>
    <w:rsid w:val="00EC700D"/>
    <w:rsid w:val="00ED0457"/>
    <w:rsid w:val="00ED057D"/>
    <w:rsid w:val="00ED4A3B"/>
    <w:rsid w:val="00ED4E9A"/>
    <w:rsid w:val="00ED6073"/>
    <w:rsid w:val="00ED61BE"/>
    <w:rsid w:val="00ED714B"/>
    <w:rsid w:val="00ED73E3"/>
    <w:rsid w:val="00EE41A1"/>
    <w:rsid w:val="00EE5262"/>
    <w:rsid w:val="00EE6ECD"/>
    <w:rsid w:val="00EE7D21"/>
    <w:rsid w:val="00EF0138"/>
    <w:rsid w:val="00EF2797"/>
    <w:rsid w:val="00EF2FA3"/>
    <w:rsid w:val="00EF4496"/>
    <w:rsid w:val="00EF48C4"/>
    <w:rsid w:val="00EF5115"/>
    <w:rsid w:val="00EF72D5"/>
    <w:rsid w:val="00F009DA"/>
    <w:rsid w:val="00F01CF0"/>
    <w:rsid w:val="00F03442"/>
    <w:rsid w:val="00F04B10"/>
    <w:rsid w:val="00F06722"/>
    <w:rsid w:val="00F07CCE"/>
    <w:rsid w:val="00F10A9C"/>
    <w:rsid w:val="00F12DB9"/>
    <w:rsid w:val="00F1312B"/>
    <w:rsid w:val="00F13312"/>
    <w:rsid w:val="00F147BC"/>
    <w:rsid w:val="00F16281"/>
    <w:rsid w:val="00F176B1"/>
    <w:rsid w:val="00F20199"/>
    <w:rsid w:val="00F211F3"/>
    <w:rsid w:val="00F21553"/>
    <w:rsid w:val="00F21CB0"/>
    <w:rsid w:val="00F22A0A"/>
    <w:rsid w:val="00F22ACA"/>
    <w:rsid w:val="00F23232"/>
    <w:rsid w:val="00F2328C"/>
    <w:rsid w:val="00F23E1E"/>
    <w:rsid w:val="00F248C3"/>
    <w:rsid w:val="00F2585F"/>
    <w:rsid w:val="00F25A18"/>
    <w:rsid w:val="00F26417"/>
    <w:rsid w:val="00F26CB4"/>
    <w:rsid w:val="00F30391"/>
    <w:rsid w:val="00F309E2"/>
    <w:rsid w:val="00F32413"/>
    <w:rsid w:val="00F32DF9"/>
    <w:rsid w:val="00F343CF"/>
    <w:rsid w:val="00F348F8"/>
    <w:rsid w:val="00F34906"/>
    <w:rsid w:val="00F35500"/>
    <w:rsid w:val="00F35CCC"/>
    <w:rsid w:val="00F35D79"/>
    <w:rsid w:val="00F367AB"/>
    <w:rsid w:val="00F41E52"/>
    <w:rsid w:val="00F42257"/>
    <w:rsid w:val="00F4330D"/>
    <w:rsid w:val="00F4398D"/>
    <w:rsid w:val="00F44077"/>
    <w:rsid w:val="00F445BA"/>
    <w:rsid w:val="00F44B51"/>
    <w:rsid w:val="00F456D4"/>
    <w:rsid w:val="00F4631B"/>
    <w:rsid w:val="00F4783A"/>
    <w:rsid w:val="00F47C43"/>
    <w:rsid w:val="00F47FAF"/>
    <w:rsid w:val="00F512AD"/>
    <w:rsid w:val="00F51C38"/>
    <w:rsid w:val="00F52B53"/>
    <w:rsid w:val="00F52DA5"/>
    <w:rsid w:val="00F55A41"/>
    <w:rsid w:val="00F563F8"/>
    <w:rsid w:val="00F603CA"/>
    <w:rsid w:val="00F6096B"/>
    <w:rsid w:val="00F60CD8"/>
    <w:rsid w:val="00F64C40"/>
    <w:rsid w:val="00F64CB8"/>
    <w:rsid w:val="00F6527D"/>
    <w:rsid w:val="00F653C2"/>
    <w:rsid w:val="00F65669"/>
    <w:rsid w:val="00F67DB4"/>
    <w:rsid w:val="00F70501"/>
    <w:rsid w:val="00F708FD"/>
    <w:rsid w:val="00F71C35"/>
    <w:rsid w:val="00F72997"/>
    <w:rsid w:val="00F72C84"/>
    <w:rsid w:val="00F73A5F"/>
    <w:rsid w:val="00F767A8"/>
    <w:rsid w:val="00F76C0C"/>
    <w:rsid w:val="00F76FA1"/>
    <w:rsid w:val="00F8350A"/>
    <w:rsid w:val="00F8354C"/>
    <w:rsid w:val="00F84784"/>
    <w:rsid w:val="00F848F7"/>
    <w:rsid w:val="00F84E96"/>
    <w:rsid w:val="00F84F7B"/>
    <w:rsid w:val="00F85839"/>
    <w:rsid w:val="00F86FE6"/>
    <w:rsid w:val="00F87C0B"/>
    <w:rsid w:val="00F87EBE"/>
    <w:rsid w:val="00F91A0C"/>
    <w:rsid w:val="00F91BCA"/>
    <w:rsid w:val="00F9245C"/>
    <w:rsid w:val="00F928E2"/>
    <w:rsid w:val="00F938B4"/>
    <w:rsid w:val="00F951A8"/>
    <w:rsid w:val="00F9600E"/>
    <w:rsid w:val="00F96C7A"/>
    <w:rsid w:val="00FA06C5"/>
    <w:rsid w:val="00FA09E5"/>
    <w:rsid w:val="00FA0E0C"/>
    <w:rsid w:val="00FA0EC1"/>
    <w:rsid w:val="00FA0EF8"/>
    <w:rsid w:val="00FA16F5"/>
    <w:rsid w:val="00FA1FF8"/>
    <w:rsid w:val="00FA227D"/>
    <w:rsid w:val="00FA228C"/>
    <w:rsid w:val="00FA2FAC"/>
    <w:rsid w:val="00FA3766"/>
    <w:rsid w:val="00FA3FDB"/>
    <w:rsid w:val="00FA50D4"/>
    <w:rsid w:val="00FA5DA2"/>
    <w:rsid w:val="00FA661C"/>
    <w:rsid w:val="00FA756D"/>
    <w:rsid w:val="00FA7B98"/>
    <w:rsid w:val="00FB077C"/>
    <w:rsid w:val="00FB0BBD"/>
    <w:rsid w:val="00FB11ED"/>
    <w:rsid w:val="00FB1EB4"/>
    <w:rsid w:val="00FB3F27"/>
    <w:rsid w:val="00FB4EA6"/>
    <w:rsid w:val="00FB60E8"/>
    <w:rsid w:val="00FB66F8"/>
    <w:rsid w:val="00FB6E17"/>
    <w:rsid w:val="00FC0FFD"/>
    <w:rsid w:val="00FC11A7"/>
    <w:rsid w:val="00FC15DA"/>
    <w:rsid w:val="00FC187C"/>
    <w:rsid w:val="00FC229B"/>
    <w:rsid w:val="00FC3688"/>
    <w:rsid w:val="00FC39A5"/>
    <w:rsid w:val="00FC4297"/>
    <w:rsid w:val="00FC461D"/>
    <w:rsid w:val="00FC588D"/>
    <w:rsid w:val="00FC60CB"/>
    <w:rsid w:val="00FC7DFC"/>
    <w:rsid w:val="00FD01C5"/>
    <w:rsid w:val="00FD0245"/>
    <w:rsid w:val="00FD06C4"/>
    <w:rsid w:val="00FD0C7C"/>
    <w:rsid w:val="00FD2286"/>
    <w:rsid w:val="00FD2CD3"/>
    <w:rsid w:val="00FD2F7F"/>
    <w:rsid w:val="00FD3446"/>
    <w:rsid w:val="00FD3942"/>
    <w:rsid w:val="00FD3979"/>
    <w:rsid w:val="00FD3CBE"/>
    <w:rsid w:val="00FD6D4A"/>
    <w:rsid w:val="00FD6D81"/>
    <w:rsid w:val="00FD777B"/>
    <w:rsid w:val="00FE03E3"/>
    <w:rsid w:val="00FE182B"/>
    <w:rsid w:val="00FE2CE9"/>
    <w:rsid w:val="00FE351D"/>
    <w:rsid w:val="00FE38D3"/>
    <w:rsid w:val="00FE61D2"/>
    <w:rsid w:val="00FE6E19"/>
    <w:rsid w:val="00FE7024"/>
    <w:rsid w:val="00FE7D81"/>
    <w:rsid w:val="00FF398B"/>
    <w:rsid w:val="00FF6938"/>
    <w:rsid w:val="00FF7553"/>
    <w:rsid w:val="35088855"/>
    <w:rsid w:val="370F3303"/>
  </w:rsids>
  <m:mathPr>
    <m:mathFont m:val="Cambria Math"/>
    <m:brkBin m:val="before"/>
    <m:brkBinSub m:val="--"/>
    <m:smallFrac m:val="0"/>
    <m:dispDef/>
    <m:lMargin m:val="0"/>
    <m:rMargin m:val="0"/>
    <m:defJc m:val="centerGroup"/>
    <m:wrapIndent m:val="1440"/>
    <m:intLim m:val="subSup"/>
    <m:naryLim m:val="undOvr"/>
  </m:mathPr>
  <w:themeFontLang w:val="es-C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2D805"/>
  <w15:docId w15:val="{624BBC5B-5AA2-41E1-AD45-7D60ED769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BA5"/>
    <w:pPr>
      <w:spacing w:line="360" w:lineRule="auto"/>
      <w:jc w:val="both"/>
    </w:pPr>
    <w:rPr>
      <w:rFonts w:cstheme="minorHAnsi"/>
      <w:sz w:val="24"/>
    </w:rPr>
  </w:style>
  <w:style w:type="paragraph" w:styleId="Ttulo1">
    <w:name w:val="heading 1"/>
    <w:basedOn w:val="Prrafodelista"/>
    <w:next w:val="Normal"/>
    <w:link w:val="Ttulo1Car"/>
    <w:uiPriority w:val="9"/>
    <w:qFormat/>
    <w:rsid w:val="00AA3D17"/>
    <w:pPr>
      <w:numPr>
        <w:numId w:val="2"/>
      </w:numPr>
      <w:spacing w:line="276" w:lineRule="auto"/>
      <w:outlineLvl w:val="0"/>
    </w:pPr>
    <w:rPr>
      <w:b/>
      <w:sz w:val="26"/>
    </w:rPr>
  </w:style>
  <w:style w:type="paragraph" w:styleId="Ttulo2">
    <w:name w:val="heading 2"/>
    <w:basedOn w:val="Normal"/>
    <w:next w:val="Normal"/>
    <w:link w:val="Ttulo2Car"/>
    <w:uiPriority w:val="9"/>
    <w:unhideWhenUsed/>
    <w:qFormat/>
    <w:rsid w:val="00950BEB"/>
    <w:pPr>
      <w:outlineLvl w:val="1"/>
    </w:pPr>
    <w:rPr>
      <w:b/>
    </w:rPr>
  </w:style>
  <w:style w:type="paragraph" w:styleId="Ttulo3">
    <w:name w:val="heading 3"/>
    <w:basedOn w:val="Normal"/>
    <w:next w:val="Normal"/>
    <w:link w:val="Ttulo3Car"/>
    <w:uiPriority w:val="9"/>
    <w:unhideWhenUsed/>
    <w:qFormat/>
    <w:rsid w:val="00AF40D2"/>
    <w:pPr>
      <w:outlineLvl w:val="2"/>
    </w:pPr>
    <w:rPr>
      <w:b/>
    </w:rPr>
  </w:style>
  <w:style w:type="paragraph" w:styleId="Ttulo4">
    <w:name w:val="heading 4"/>
    <w:basedOn w:val="Normal"/>
    <w:next w:val="Normal"/>
    <w:link w:val="Ttulo4Car"/>
    <w:uiPriority w:val="9"/>
    <w:unhideWhenUsed/>
    <w:qFormat/>
    <w:rsid w:val="00AF40D2"/>
    <w:pPr>
      <w:keepNext/>
      <w:keepLines/>
      <w:spacing w:before="40" w:after="0"/>
      <w:outlineLvl w:val="3"/>
    </w:pPr>
    <w:rPr>
      <w:rFonts w:eastAsiaTheme="majorEastAsia"/>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D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D17"/>
  </w:style>
  <w:style w:type="paragraph" w:styleId="Piedepgina">
    <w:name w:val="footer"/>
    <w:basedOn w:val="Normal"/>
    <w:link w:val="PiedepginaCar"/>
    <w:uiPriority w:val="99"/>
    <w:unhideWhenUsed/>
    <w:rsid w:val="00964D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D17"/>
  </w:style>
  <w:style w:type="table" w:styleId="Tablaconcuadrcula">
    <w:name w:val="Table Grid"/>
    <w:basedOn w:val="Tablanormal"/>
    <w:uiPriority w:val="59"/>
    <w:rsid w:val="00A2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D13218"/>
    <w:pPr>
      <w:spacing w:after="0" w:line="240" w:lineRule="auto"/>
    </w:pPr>
    <w:rPr>
      <w:sz w:val="20"/>
      <w:szCs w:val="20"/>
    </w:rPr>
  </w:style>
  <w:style w:type="character" w:customStyle="1" w:styleId="TextonotapieCar">
    <w:name w:val="Texto nota pie Car"/>
    <w:basedOn w:val="Fuentedeprrafopredeter"/>
    <w:link w:val="Textonotapie"/>
    <w:uiPriority w:val="99"/>
    <w:rsid w:val="00D13218"/>
    <w:rPr>
      <w:sz w:val="20"/>
      <w:szCs w:val="20"/>
    </w:rPr>
  </w:style>
  <w:style w:type="character" w:styleId="Refdenotaalpie">
    <w:name w:val="footnote reference"/>
    <w:basedOn w:val="Fuentedeprrafopredeter"/>
    <w:uiPriority w:val="99"/>
    <w:semiHidden/>
    <w:unhideWhenUsed/>
    <w:rsid w:val="00D13218"/>
    <w:rPr>
      <w:vertAlign w:val="superscript"/>
    </w:rPr>
  </w:style>
  <w:style w:type="character" w:styleId="Hipervnculo">
    <w:name w:val="Hyperlink"/>
    <w:basedOn w:val="Fuentedeprrafopredeter"/>
    <w:uiPriority w:val="99"/>
    <w:unhideWhenUsed/>
    <w:rsid w:val="00D13218"/>
    <w:rPr>
      <w:color w:val="0563C1" w:themeColor="hyperlink"/>
      <w:u w:val="single"/>
    </w:rPr>
  </w:style>
  <w:style w:type="character" w:styleId="Textoennegrita">
    <w:name w:val="Strong"/>
    <w:basedOn w:val="Fuentedeprrafopredeter"/>
    <w:uiPriority w:val="22"/>
    <w:qFormat/>
    <w:rsid w:val="00BB54D0"/>
    <w:rPr>
      <w:b/>
      <w:bCs/>
    </w:rPr>
  </w:style>
  <w:style w:type="paragraph" w:styleId="Prrafodelista">
    <w:name w:val="List Paragraph"/>
    <w:basedOn w:val="Normal"/>
    <w:uiPriority w:val="99"/>
    <w:qFormat/>
    <w:rsid w:val="00BB54D0"/>
    <w:pPr>
      <w:ind w:left="720"/>
      <w:contextualSpacing/>
    </w:pPr>
  </w:style>
  <w:style w:type="paragraph" w:styleId="Textodeglobo">
    <w:name w:val="Balloon Text"/>
    <w:basedOn w:val="Normal"/>
    <w:link w:val="TextodegloboCar"/>
    <w:uiPriority w:val="99"/>
    <w:semiHidden/>
    <w:unhideWhenUsed/>
    <w:rsid w:val="005969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696A"/>
    <w:rPr>
      <w:rFonts w:ascii="Tahoma" w:hAnsi="Tahoma" w:cs="Tahoma"/>
      <w:sz w:val="16"/>
      <w:szCs w:val="16"/>
    </w:rPr>
  </w:style>
  <w:style w:type="paragraph" w:styleId="NormalWeb">
    <w:name w:val="Normal (Web)"/>
    <w:basedOn w:val="Normal"/>
    <w:uiPriority w:val="99"/>
    <w:semiHidden/>
    <w:unhideWhenUsed/>
    <w:rsid w:val="00AB44FE"/>
    <w:pPr>
      <w:spacing w:before="100" w:beforeAutospacing="1" w:after="100" w:afterAutospacing="1" w:line="240" w:lineRule="auto"/>
    </w:pPr>
    <w:rPr>
      <w:rFonts w:ascii="Times New Roman" w:eastAsia="Times New Roman" w:hAnsi="Times New Roman" w:cs="Times New Roman"/>
      <w:szCs w:val="24"/>
      <w:lang w:eastAsia="es-CR"/>
    </w:rPr>
  </w:style>
  <w:style w:type="character" w:styleId="Hipervnculovisitado">
    <w:name w:val="FollowedHyperlink"/>
    <w:basedOn w:val="Fuentedeprrafopredeter"/>
    <w:uiPriority w:val="99"/>
    <w:semiHidden/>
    <w:unhideWhenUsed/>
    <w:rsid w:val="00EF72D5"/>
    <w:rPr>
      <w:color w:val="954F72" w:themeColor="followedHyperlink"/>
      <w:u w:val="single"/>
    </w:rPr>
  </w:style>
  <w:style w:type="paragraph" w:styleId="Textoindependiente">
    <w:name w:val="Body Text"/>
    <w:basedOn w:val="Normal"/>
    <w:link w:val="TextoindependienteCar"/>
    <w:unhideWhenUsed/>
    <w:rsid w:val="004149F6"/>
    <w:pPr>
      <w:widowControl w:val="0"/>
      <w:overflowPunct w:val="0"/>
      <w:autoSpaceDE w:val="0"/>
      <w:autoSpaceDN w:val="0"/>
      <w:adjustRightInd w:val="0"/>
      <w:spacing w:before="120" w:after="120" w:line="240" w:lineRule="auto"/>
    </w:pPr>
    <w:rPr>
      <w:rFonts w:ascii="Times New Roman" w:eastAsia="Times New Roman" w:hAnsi="Times New Roman" w:cs="Times New Roman"/>
      <w:szCs w:val="20"/>
      <w:lang w:val="es-ES_tradnl" w:eastAsia="es-CR"/>
    </w:rPr>
  </w:style>
  <w:style w:type="character" w:customStyle="1" w:styleId="TextoindependienteCar">
    <w:name w:val="Texto independiente Car"/>
    <w:basedOn w:val="Fuentedeprrafopredeter"/>
    <w:link w:val="Textoindependiente"/>
    <w:rsid w:val="004149F6"/>
    <w:rPr>
      <w:rFonts w:ascii="Times New Roman" w:eastAsia="Times New Roman" w:hAnsi="Times New Roman" w:cs="Times New Roman"/>
      <w:sz w:val="24"/>
      <w:szCs w:val="20"/>
      <w:lang w:val="es-ES_tradnl" w:eastAsia="es-CR"/>
    </w:rPr>
  </w:style>
  <w:style w:type="paragraph" w:customStyle="1" w:styleId="Standard">
    <w:name w:val="Standard"/>
    <w:rsid w:val="009477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Descripcin">
    <w:name w:val="caption"/>
    <w:basedOn w:val="Normal"/>
    <w:next w:val="Textoindependiente"/>
    <w:uiPriority w:val="35"/>
    <w:unhideWhenUsed/>
    <w:qFormat/>
    <w:rsid w:val="005A3F62"/>
    <w:pPr>
      <w:widowControl w:val="0"/>
      <w:overflowPunct w:val="0"/>
      <w:autoSpaceDE w:val="0"/>
      <w:autoSpaceDN w:val="0"/>
      <w:adjustRightInd w:val="0"/>
      <w:spacing w:before="60" w:after="0" w:line="240" w:lineRule="auto"/>
      <w:ind w:right="144"/>
    </w:pPr>
    <w:rPr>
      <w:rFonts w:ascii="Times New Roman" w:eastAsia="Times New Roman" w:hAnsi="Times New Roman" w:cs="Times New Roman"/>
      <w:b/>
      <w:spacing w:val="-2"/>
      <w:sz w:val="20"/>
      <w:szCs w:val="20"/>
      <w:lang w:val="es-ES_tradnl" w:eastAsia="es-CR"/>
    </w:rPr>
  </w:style>
  <w:style w:type="table" w:customStyle="1" w:styleId="LightList-Accent61">
    <w:name w:val="Light List - Accent 61"/>
    <w:basedOn w:val="Tablanormal"/>
    <w:uiPriority w:val="61"/>
    <w:rsid w:val="0067313B"/>
    <w:pPr>
      <w:spacing w:after="0" w:line="240" w:lineRule="auto"/>
      <w:jc w:val="both"/>
    </w:pPr>
    <w:rPr>
      <w:rFonts w:ascii="Calibri" w:eastAsia="Calibri" w:hAnsi="Calibri" w:cs="Times New Roman"/>
      <w:sz w:val="20"/>
      <w:szCs w:val="20"/>
      <w:lang w:val="en-US" w:eastAsia="es-E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Sinespaciado">
    <w:name w:val="No Spacing"/>
    <w:uiPriority w:val="1"/>
    <w:qFormat/>
    <w:rsid w:val="00544F33"/>
    <w:pPr>
      <w:spacing w:after="0" w:line="240" w:lineRule="auto"/>
    </w:pPr>
    <w:rPr>
      <w:lang w:val="es-ES"/>
    </w:rPr>
  </w:style>
  <w:style w:type="character" w:styleId="nfasis">
    <w:name w:val="Emphasis"/>
    <w:basedOn w:val="Fuentedeprrafopredeter"/>
    <w:uiPriority w:val="20"/>
    <w:qFormat/>
    <w:rsid w:val="0025393F"/>
    <w:rPr>
      <w:i/>
      <w:iCs/>
    </w:rPr>
  </w:style>
  <w:style w:type="character" w:styleId="Referenciasutil">
    <w:name w:val="Subtle Reference"/>
    <w:basedOn w:val="CitaCar"/>
    <w:uiPriority w:val="31"/>
    <w:qFormat/>
    <w:rsid w:val="00AC5929"/>
    <w:rPr>
      <w:rFonts w:cstheme="minorHAnsi"/>
      <w:color w:val="404040" w:themeColor="text1" w:themeTint="BF"/>
      <w:sz w:val="20"/>
      <w:szCs w:val="20"/>
    </w:rPr>
  </w:style>
  <w:style w:type="table" w:customStyle="1" w:styleId="Tablaconcuadrcula1">
    <w:name w:val="Tabla con cuadrícula1"/>
    <w:basedOn w:val="Tablanormal"/>
    <w:next w:val="Tablaconcuadrcula"/>
    <w:uiPriority w:val="39"/>
    <w:rsid w:val="00D06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1">
    <w:name w:val="Light List - Accent 611"/>
    <w:basedOn w:val="Tablanormal"/>
    <w:uiPriority w:val="61"/>
    <w:rsid w:val="00D0600E"/>
    <w:pPr>
      <w:spacing w:after="0" w:line="240" w:lineRule="auto"/>
      <w:jc w:val="both"/>
    </w:pPr>
    <w:rPr>
      <w:rFonts w:ascii="Calibri" w:eastAsia="Calibri" w:hAnsi="Calibri" w:cs="Times New Roman"/>
      <w:sz w:val="20"/>
      <w:szCs w:val="20"/>
      <w:lang w:val="en-US" w:eastAsia="es-E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Ttulo1Car">
    <w:name w:val="Título 1 Car"/>
    <w:basedOn w:val="Fuentedeprrafopredeter"/>
    <w:link w:val="Ttulo1"/>
    <w:uiPriority w:val="9"/>
    <w:rsid w:val="00AA3D17"/>
    <w:rPr>
      <w:rFonts w:cstheme="minorHAnsi"/>
      <w:b/>
      <w:sz w:val="26"/>
    </w:rPr>
  </w:style>
  <w:style w:type="character" w:customStyle="1" w:styleId="Ttulo2Car">
    <w:name w:val="Título 2 Car"/>
    <w:basedOn w:val="Fuentedeprrafopredeter"/>
    <w:link w:val="Ttulo2"/>
    <w:uiPriority w:val="9"/>
    <w:rsid w:val="00950BEB"/>
    <w:rPr>
      <w:rFonts w:cstheme="minorHAnsi"/>
      <w:b/>
      <w:sz w:val="24"/>
    </w:rPr>
  </w:style>
  <w:style w:type="paragraph" w:styleId="TtuloTDC">
    <w:name w:val="TOC Heading"/>
    <w:basedOn w:val="Ttulo1"/>
    <w:next w:val="Normal"/>
    <w:uiPriority w:val="39"/>
    <w:unhideWhenUsed/>
    <w:qFormat/>
    <w:rsid w:val="00CC7783"/>
    <w:pPr>
      <w:keepNext/>
      <w:keepLines/>
      <w:numPr>
        <w:numId w:val="0"/>
      </w:numPr>
      <w:spacing w:before="240" w:after="0" w:line="259" w:lineRule="auto"/>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DC1">
    <w:name w:val="toc 1"/>
    <w:basedOn w:val="Normal"/>
    <w:next w:val="Normal"/>
    <w:autoRedefine/>
    <w:uiPriority w:val="39"/>
    <w:unhideWhenUsed/>
    <w:rsid w:val="00595766"/>
    <w:pPr>
      <w:tabs>
        <w:tab w:val="left" w:pos="440"/>
        <w:tab w:val="right" w:leader="dot" w:pos="9350"/>
      </w:tabs>
      <w:spacing w:after="0" w:line="276" w:lineRule="auto"/>
    </w:pPr>
    <w:rPr>
      <w:b/>
    </w:rPr>
  </w:style>
  <w:style w:type="paragraph" w:styleId="TDC2">
    <w:name w:val="toc 2"/>
    <w:basedOn w:val="Normal"/>
    <w:next w:val="Normal"/>
    <w:autoRedefine/>
    <w:uiPriority w:val="39"/>
    <w:unhideWhenUsed/>
    <w:rsid w:val="00595766"/>
    <w:pPr>
      <w:tabs>
        <w:tab w:val="right" w:leader="dot" w:pos="9350"/>
      </w:tabs>
      <w:spacing w:after="0" w:line="276" w:lineRule="auto"/>
      <w:ind w:left="221"/>
      <w:jc w:val="center"/>
    </w:pPr>
    <w:rPr>
      <w:bCs/>
    </w:rPr>
  </w:style>
  <w:style w:type="paragraph" w:customStyle="1" w:styleId="Table">
    <w:name w:val="Table"/>
    <w:basedOn w:val="Normal"/>
    <w:link w:val="TableChar"/>
    <w:rsid w:val="00D923F8"/>
    <w:pPr>
      <w:spacing w:after="120" w:line="240" w:lineRule="auto"/>
      <w:jc w:val="center"/>
    </w:pPr>
    <w:rPr>
      <w:b/>
    </w:rPr>
  </w:style>
  <w:style w:type="character" w:customStyle="1" w:styleId="Ttulo3Car">
    <w:name w:val="Título 3 Car"/>
    <w:basedOn w:val="Fuentedeprrafopredeter"/>
    <w:link w:val="Ttulo3"/>
    <w:uiPriority w:val="9"/>
    <w:rsid w:val="00AF40D2"/>
    <w:rPr>
      <w:rFonts w:cstheme="minorHAnsi"/>
      <w:b/>
    </w:rPr>
  </w:style>
  <w:style w:type="character" w:customStyle="1" w:styleId="TableChar">
    <w:name w:val="Table Char"/>
    <w:basedOn w:val="Fuentedeprrafopredeter"/>
    <w:link w:val="Table"/>
    <w:rsid w:val="00D923F8"/>
    <w:rPr>
      <w:rFonts w:cstheme="minorHAnsi"/>
      <w:b/>
    </w:rPr>
  </w:style>
  <w:style w:type="paragraph" w:styleId="TDC3">
    <w:name w:val="toc 3"/>
    <w:basedOn w:val="Normal"/>
    <w:next w:val="Normal"/>
    <w:autoRedefine/>
    <w:uiPriority w:val="39"/>
    <w:unhideWhenUsed/>
    <w:rsid w:val="00595766"/>
    <w:pPr>
      <w:tabs>
        <w:tab w:val="left" w:pos="880"/>
        <w:tab w:val="right" w:leader="dot" w:pos="9350"/>
      </w:tabs>
      <w:spacing w:after="0" w:line="276" w:lineRule="auto"/>
      <w:ind w:left="442"/>
    </w:pPr>
    <w:rPr>
      <w:rFonts w:eastAsiaTheme="majorEastAsia"/>
      <w:noProof/>
    </w:rPr>
  </w:style>
  <w:style w:type="paragraph" w:styleId="TDC4">
    <w:name w:val="toc 4"/>
    <w:basedOn w:val="Normal"/>
    <w:next w:val="Normal"/>
    <w:autoRedefine/>
    <w:uiPriority w:val="39"/>
    <w:unhideWhenUsed/>
    <w:rsid w:val="00FA2FAC"/>
    <w:pPr>
      <w:spacing w:after="100"/>
      <w:ind w:left="660"/>
    </w:pPr>
    <w:rPr>
      <w:rFonts w:eastAsiaTheme="minorEastAsia"/>
      <w:lang w:val="en-US" w:bidi="he-IL"/>
    </w:rPr>
  </w:style>
  <w:style w:type="paragraph" w:styleId="TDC5">
    <w:name w:val="toc 5"/>
    <w:basedOn w:val="Normal"/>
    <w:next w:val="Normal"/>
    <w:autoRedefine/>
    <w:uiPriority w:val="39"/>
    <w:unhideWhenUsed/>
    <w:rsid w:val="00FA2FAC"/>
    <w:pPr>
      <w:spacing w:after="100"/>
      <w:ind w:left="880"/>
    </w:pPr>
    <w:rPr>
      <w:rFonts w:eastAsiaTheme="minorEastAsia"/>
      <w:lang w:val="en-US" w:bidi="he-IL"/>
    </w:rPr>
  </w:style>
  <w:style w:type="paragraph" w:styleId="TDC6">
    <w:name w:val="toc 6"/>
    <w:basedOn w:val="Normal"/>
    <w:next w:val="Normal"/>
    <w:autoRedefine/>
    <w:uiPriority w:val="39"/>
    <w:unhideWhenUsed/>
    <w:rsid w:val="00FA2FAC"/>
    <w:pPr>
      <w:spacing w:after="100"/>
      <w:ind w:left="1100"/>
    </w:pPr>
    <w:rPr>
      <w:rFonts w:eastAsiaTheme="minorEastAsia"/>
      <w:lang w:val="en-US" w:bidi="he-IL"/>
    </w:rPr>
  </w:style>
  <w:style w:type="paragraph" w:styleId="TDC7">
    <w:name w:val="toc 7"/>
    <w:basedOn w:val="Normal"/>
    <w:next w:val="Normal"/>
    <w:autoRedefine/>
    <w:uiPriority w:val="39"/>
    <w:unhideWhenUsed/>
    <w:rsid w:val="00FA2FAC"/>
    <w:pPr>
      <w:spacing w:after="100"/>
      <w:ind w:left="1320"/>
    </w:pPr>
    <w:rPr>
      <w:rFonts w:eastAsiaTheme="minorEastAsia"/>
      <w:lang w:val="en-US" w:bidi="he-IL"/>
    </w:rPr>
  </w:style>
  <w:style w:type="paragraph" w:styleId="TDC8">
    <w:name w:val="toc 8"/>
    <w:basedOn w:val="Normal"/>
    <w:next w:val="Normal"/>
    <w:autoRedefine/>
    <w:uiPriority w:val="39"/>
    <w:unhideWhenUsed/>
    <w:rsid w:val="00FA2FAC"/>
    <w:pPr>
      <w:spacing w:after="100"/>
      <w:ind w:left="1540"/>
    </w:pPr>
    <w:rPr>
      <w:rFonts w:eastAsiaTheme="minorEastAsia"/>
      <w:lang w:val="en-US" w:bidi="he-IL"/>
    </w:rPr>
  </w:style>
  <w:style w:type="paragraph" w:styleId="TDC9">
    <w:name w:val="toc 9"/>
    <w:basedOn w:val="Normal"/>
    <w:next w:val="Normal"/>
    <w:autoRedefine/>
    <w:uiPriority w:val="39"/>
    <w:unhideWhenUsed/>
    <w:rsid w:val="00FA2FAC"/>
    <w:pPr>
      <w:spacing w:after="100"/>
      <w:ind w:left="1760"/>
    </w:pPr>
    <w:rPr>
      <w:rFonts w:eastAsiaTheme="minorEastAsia"/>
      <w:lang w:val="en-US" w:bidi="he-IL"/>
    </w:rPr>
  </w:style>
  <w:style w:type="paragraph" w:styleId="Tabladeilustraciones">
    <w:name w:val="table of figures"/>
    <w:basedOn w:val="Normal"/>
    <w:next w:val="Normal"/>
    <w:uiPriority w:val="99"/>
    <w:unhideWhenUsed/>
    <w:rsid w:val="009D000E"/>
    <w:pPr>
      <w:spacing w:after="0"/>
    </w:pPr>
  </w:style>
  <w:style w:type="character" w:styleId="Refdecomentario">
    <w:name w:val="annotation reference"/>
    <w:basedOn w:val="Fuentedeprrafopredeter"/>
    <w:uiPriority w:val="99"/>
    <w:semiHidden/>
    <w:unhideWhenUsed/>
    <w:rsid w:val="0055213D"/>
    <w:rPr>
      <w:sz w:val="16"/>
      <w:szCs w:val="16"/>
    </w:rPr>
  </w:style>
  <w:style w:type="paragraph" w:styleId="Textocomentario">
    <w:name w:val="annotation text"/>
    <w:basedOn w:val="Normal"/>
    <w:link w:val="TextocomentarioCar"/>
    <w:uiPriority w:val="99"/>
    <w:unhideWhenUsed/>
    <w:rsid w:val="0055213D"/>
    <w:pPr>
      <w:spacing w:line="240" w:lineRule="auto"/>
    </w:pPr>
    <w:rPr>
      <w:sz w:val="20"/>
      <w:szCs w:val="20"/>
    </w:rPr>
  </w:style>
  <w:style w:type="character" w:customStyle="1" w:styleId="TextocomentarioCar">
    <w:name w:val="Texto comentario Car"/>
    <w:basedOn w:val="Fuentedeprrafopredeter"/>
    <w:link w:val="Textocomentario"/>
    <w:uiPriority w:val="99"/>
    <w:rsid w:val="0055213D"/>
    <w:rPr>
      <w:sz w:val="20"/>
      <w:szCs w:val="20"/>
    </w:rPr>
  </w:style>
  <w:style w:type="paragraph" w:styleId="Asuntodelcomentario">
    <w:name w:val="annotation subject"/>
    <w:basedOn w:val="Textocomentario"/>
    <w:next w:val="Textocomentario"/>
    <w:link w:val="AsuntodelcomentarioCar"/>
    <w:uiPriority w:val="99"/>
    <w:semiHidden/>
    <w:unhideWhenUsed/>
    <w:rsid w:val="0055213D"/>
    <w:rPr>
      <w:b/>
      <w:bCs/>
    </w:rPr>
  </w:style>
  <w:style w:type="character" w:customStyle="1" w:styleId="AsuntodelcomentarioCar">
    <w:name w:val="Asunto del comentario Car"/>
    <w:basedOn w:val="TextocomentarioCar"/>
    <w:link w:val="Asuntodelcomentario"/>
    <w:uiPriority w:val="99"/>
    <w:semiHidden/>
    <w:rsid w:val="0055213D"/>
    <w:rPr>
      <w:b/>
      <w:bCs/>
      <w:sz w:val="20"/>
      <w:szCs w:val="20"/>
    </w:rPr>
  </w:style>
  <w:style w:type="character" w:customStyle="1" w:styleId="fontstyle01">
    <w:name w:val="fontstyle01"/>
    <w:basedOn w:val="Fuentedeprrafopredeter"/>
    <w:rsid w:val="003B01E4"/>
    <w:rPr>
      <w:rFonts w:ascii="IBMPlexSans" w:hAnsi="IBMPlexSans" w:hint="default"/>
      <w:b w:val="0"/>
      <w:bCs w:val="0"/>
      <w:i w:val="0"/>
      <w:iCs w:val="0"/>
      <w:color w:val="000000"/>
      <w:sz w:val="22"/>
      <w:szCs w:val="22"/>
    </w:rPr>
  </w:style>
  <w:style w:type="paragraph" w:styleId="Cita">
    <w:name w:val="Quote"/>
    <w:basedOn w:val="Normal"/>
    <w:next w:val="Normal"/>
    <w:link w:val="CitaCar"/>
    <w:uiPriority w:val="29"/>
    <w:qFormat/>
    <w:rsid w:val="00FA06C5"/>
    <w:pPr>
      <w:spacing w:before="200" w:line="240" w:lineRule="auto"/>
      <w:ind w:left="864" w:right="864"/>
    </w:pPr>
    <w:rPr>
      <w:color w:val="404040" w:themeColor="text1" w:themeTint="BF"/>
    </w:rPr>
  </w:style>
  <w:style w:type="character" w:customStyle="1" w:styleId="CitaCar">
    <w:name w:val="Cita Car"/>
    <w:basedOn w:val="Fuentedeprrafopredeter"/>
    <w:link w:val="Cita"/>
    <w:uiPriority w:val="29"/>
    <w:rsid w:val="00FA06C5"/>
    <w:rPr>
      <w:rFonts w:cstheme="minorHAnsi"/>
      <w:color w:val="404040" w:themeColor="text1" w:themeTint="BF"/>
    </w:rPr>
  </w:style>
  <w:style w:type="character" w:customStyle="1" w:styleId="fontstyle21">
    <w:name w:val="fontstyle21"/>
    <w:basedOn w:val="Fuentedeprrafopredeter"/>
    <w:rsid w:val="00F01CF0"/>
    <w:rPr>
      <w:rFonts w:ascii="IBMPlexSans" w:hAnsi="IBMPlexSans" w:hint="default"/>
      <w:b w:val="0"/>
      <w:bCs w:val="0"/>
      <w:i/>
      <w:iCs/>
      <w:color w:val="000000"/>
      <w:sz w:val="22"/>
      <w:szCs w:val="22"/>
    </w:rPr>
  </w:style>
  <w:style w:type="character" w:styleId="Mencinsinresolver">
    <w:name w:val="Unresolved Mention"/>
    <w:basedOn w:val="Fuentedeprrafopredeter"/>
    <w:uiPriority w:val="99"/>
    <w:semiHidden/>
    <w:unhideWhenUsed/>
    <w:rsid w:val="008F36AA"/>
    <w:rPr>
      <w:color w:val="605E5C"/>
      <w:shd w:val="clear" w:color="auto" w:fill="E1DFDD"/>
    </w:rPr>
  </w:style>
  <w:style w:type="paragraph" w:styleId="Revisin">
    <w:name w:val="Revision"/>
    <w:hidden/>
    <w:uiPriority w:val="99"/>
    <w:semiHidden/>
    <w:rsid w:val="004C3A43"/>
    <w:pPr>
      <w:spacing w:after="0" w:line="240" w:lineRule="auto"/>
    </w:pPr>
    <w:rPr>
      <w:rFonts w:cstheme="minorHAnsi"/>
    </w:rPr>
  </w:style>
  <w:style w:type="character" w:customStyle="1" w:styleId="Ttulo4Car">
    <w:name w:val="Título 4 Car"/>
    <w:basedOn w:val="Fuentedeprrafopredeter"/>
    <w:link w:val="Ttulo4"/>
    <w:uiPriority w:val="9"/>
    <w:rsid w:val="00AF40D2"/>
    <w:rPr>
      <w:rFonts w:eastAsiaTheme="majorEastAsia" w:cstheme="minorHAnsi"/>
      <w:i/>
      <w:iCs/>
    </w:rPr>
  </w:style>
  <w:style w:type="paragraph" w:styleId="Sangranormal">
    <w:name w:val="Normal Indent"/>
    <w:basedOn w:val="Normal"/>
    <w:semiHidden/>
    <w:rsid w:val="00837F3B"/>
    <w:pPr>
      <w:tabs>
        <w:tab w:val="left" w:pos="360"/>
      </w:tabs>
      <w:spacing w:before="120" w:after="0" w:line="240" w:lineRule="auto"/>
      <w:ind w:left="360" w:hanging="360"/>
    </w:pPr>
    <w:rPr>
      <w:rFonts w:ascii="Times New Roman" w:eastAsia="Times New Roman" w:hAnsi="Times New Roman" w:cs="Times New Roman"/>
      <w:szCs w:val="20"/>
      <w:lang w:val="en-US"/>
    </w:rPr>
  </w:style>
  <w:style w:type="paragraph" w:customStyle="1" w:styleId="EndNoteBibliographyTitle">
    <w:name w:val="EndNote Bibliography Title"/>
    <w:basedOn w:val="Normal"/>
    <w:link w:val="EndNoteBibliographyTitleChar"/>
    <w:rsid w:val="00AA62CB"/>
    <w:pPr>
      <w:spacing w:after="0"/>
      <w:jc w:val="center"/>
    </w:pPr>
    <w:rPr>
      <w:rFonts w:ascii="Calibri" w:hAnsi="Calibri" w:cs="Calibri"/>
      <w:noProof/>
      <w:lang w:val="en-US"/>
    </w:rPr>
  </w:style>
  <w:style w:type="character" w:customStyle="1" w:styleId="EndNoteBibliographyTitleChar">
    <w:name w:val="EndNote Bibliography Title Char"/>
    <w:basedOn w:val="TextonotapieCar"/>
    <w:link w:val="EndNoteBibliographyTitle"/>
    <w:rsid w:val="00AA62CB"/>
    <w:rPr>
      <w:rFonts w:ascii="Calibri" w:hAnsi="Calibri" w:cs="Calibri"/>
      <w:noProof/>
      <w:sz w:val="20"/>
      <w:szCs w:val="20"/>
      <w:lang w:val="en-US"/>
    </w:rPr>
  </w:style>
  <w:style w:type="paragraph" w:customStyle="1" w:styleId="EndNoteBibliography">
    <w:name w:val="EndNote Bibliography"/>
    <w:basedOn w:val="Normal"/>
    <w:link w:val="EndNoteBibliographyChar"/>
    <w:rsid w:val="00AA62CB"/>
    <w:pPr>
      <w:spacing w:line="240" w:lineRule="auto"/>
    </w:pPr>
    <w:rPr>
      <w:rFonts w:ascii="Calibri" w:hAnsi="Calibri" w:cs="Calibri"/>
      <w:noProof/>
      <w:lang w:val="en-US"/>
    </w:rPr>
  </w:style>
  <w:style w:type="character" w:customStyle="1" w:styleId="EndNoteBibliographyChar">
    <w:name w:val="EndNote Bibliography Char"/>
    <w:basedOn w:val="TextonotapieCar"/>
    <w:link w:val="EndNoteBibliography"/>
    <w:rsid w:val="00AA62CB"/>
    <w:rPr>
      <w:rFonts w:ascii="Calibri" w:hAnsi="Calibri" w:cs="Calibri"/>
      <w:noProof/>
      <w:sz w:val="20"/>
      <w:szCs w:val="20"/>
      <w:lang w:val="en-US"/>
    </w:rPr>
  </w:style>
  <w:style w:type="paragraph" w:customStyle="1" w:styleId="Default">
    <w:name w:val="Default"/>
    <w:rsid w:val="0013567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774042">
      <w:bodyDiv w:val="1"/>
      <w:marLeft w:val="0"/>
      <w:marRight w:val="0"/>
      <w:marTop w:val="0"/>
      <w:marBottom w:val="0"/>
      <w:divBdr>
        <w:top w:val="none" w:sz="0" w:space="0" w:color="auto"/>
        <w:left w:val="none" w:sz="0" w:space="0" w:color="auto"/>
        <w:bottom w:val="none" w:sz="0" w:space="0" w:color="auto"/>
        <w:right w:val="none" w:sz="0" w:space="0" w:color="auto"/>
      </w:divBdr>
    </w:div>
    <w:div w:id="213780736">
      <w:bodyDiv w:val="1"/>
      <w:marLeft w:val="0"/>
      <w:marRight w:val="0"/>
      <w:marTop w:val="0"/>
      <w:marBottom w:val="0"/>
      <w:divBdr>
        <w:top w:val="none" w:sz="0" w:space="0" w:color="auto"/>
        <w:left w:val="none" w:sz="0" w:space="0" w:color="auto"/>
        <w:bottom w:val="none" w:sz="0" w:space="0" w:color="auto"/>
        <w:right w:val="none" w:sz="0" w:space="0" w:color="auto"/>
      </w:divBdr>
    </w:div>
    <w:div w:id="465465006">
      <w:bodyDiv w:val="1"/>
      <w:marLeft w:val="0"/>
      <w:marRight w:val="0"/>
      <w:marTop w:val="0"/>
      <w:marBottom w:val="0"/>
      <w:divBdr>
        <w:top w:val="none" w:sz="0" w:space="0" w:color="auto"/>
        <w:left w:val="none" w:sz="0" w:space="0" w:color="auto"/>
        <w:bottom w:val="none" w:sz="0" w:space="0" w:color="auto"/>
        <w:right w:val="none" w:sz="0" w:space="0" w:color="auto"/>
      </w:divBdr>
      <w:divsChild>
        <w:div w:id="365259463">
          <w:marLeft w:val="0"/>
          <w:marRight w:val="0"/>
          <w:marTop w:val="0"/>
          <w:marBottom w:val="0"/>
          <w:divBdr>
            <w:top w:val="none" w:sz="0" w:space="0" w:color="auto"/>
            <w:left w:val="none" w:sz="0" w:space="0" w:color="auto"/>
            <w:bottom w:val="none" w:sz="0" w:space="0" w:color="auto"/>
            <w:right w:val="none" w:sz="0" w:space="0" w:color="auto"/>
          </w:divBdr>
        </w:div>
        <w:div w:id="512308807">
          <w:marLeft w:val="0"/>
          <w:marRight w:val="0"/>
          <w:marTop w:val="0"/>
          <w:marBottom w:val="0"/>
          <w:divBdr>
            <w:top w:val="none" w:sz="0" w:space="0" w:color="auto"/>
            <w:left w:val="none" w:sz="0" w:space="0" w:color="auto"/>
            <w:bottom w:val="none" w:sz="0" w:space="0" w:color="auto"/>
            <w:right w:val="none" w:sz="0" w:space="0" w:color="auto"/>
          </w:divBdr>
        </w:div>
        <w:div w:id="1713459513">
          <w:marLeft w:val="0"/>
          <w:marRight w:val="0"/>
          <w:marTop w:val="0"/>
          <w:marBottom w:val="0"/>
          <w:divBdr>
            <w:top w:val="none" w:sz="0" w:space="0" w:color="auto"/>
            <w:left w:val="none" w:sz="0" w:space="0" w:color="auto"/>
            <w:bottom w:val="none" w:sz="0" w:space="0" w:color="auto"/>
            <w:right w:val="none" w:sz="0" w:space="0" w:color="auto"/>
          </w:divBdr>
        </w:div>
        <w:div w:id="1830056624">
          <w:marLeft w:val="0"/>
          <w:marRight w:val="0"/>
          <w:marTop w:val="0"/>
          <w:marBottom w:val="0"/>
          <w:divBdr>
            <w:top w:val="none" w:sz="0" w:space="0" w:color="auto"/>
            <w:left w:val="none" w:sz="0" w:space="0" w:color="auto"/>
            <w:bottom w:val="none" w:sz="0" w:space="0" w:color="auto"/>
            <w:right w:val="none" w:sz="0" w:space="0" w:color="auto"/>
          </w:divBdr>
        </w:div>
        <w:div w:id="1832015252">
          <w:marLeft w:val="0"/>
          <w:marRight w:val="0"/>
          <w:marTop w:val="0"/>
          <w:marBottom w:val="0"/>
          <w:divBdr>
            <w:top w:val="none" w:sz="0" w:space="0" w:color="auto"/>
            <w:left w:val="none" w:sz="0" w:space="0" w:color="auto"/>
            <w:bottom w:val="none" w:sz="0" w:space="0" w:color="auto"/>
            <w:right w:val="none" w:sz="0" w:space="0" w:color="auto"/>
          </w:divBdr>
        </w:div>
      </w:divsChild>
    </w:div>
    <w:div w:id="491456793">
      <w:bodyDiv w:val="1"/>
      <w:marLeft w:val="0"/>
      <w:marRight w:val="0"/>
      <w:marTop w:val="0"/>
      <w:marBottom w:val="0"/>
      <w:divBdr>
        <w:top w:val="none" w:sz="0" w:space="0" w:color="auto"/>
        <w:left w:val="none" w:sz="0" w:space="0" w:color="auto"/>
        <w:bottom w:val="none" w:sz="0" w:space="0" w:color="auto"/>
        <w:right w:val="none" w:sz="0" w:space="0" w:color="auto"/>
      </w:divBdr>
    </w:div>
    <w:div w:id="492916721">
      <w:bodyDiv w:val="1"/>
      <w:marLeft w:val="0"/>
      <w:marRight w:val="0"/>
      <w:marTop w:val="0"/>
      <w:marBottom w:val="0"/>
      <w:divBdr>
        <w:top w:val="none" w:sz="0" w:space="0" w:color="auto"/>
        <w:left w:val="none" w:sz="0" w:space="0" w:color="auto"/>
        <w:bottom w:val="none" w:sz="0" w:space="0" w:color="auto"/>
        <w:right w:val="none" w:sz="0" w:space="0" w:color="auto"/>
      </w:divBdr>
    </w:div>
    <w:div w:id="688723903">
      <w:bodyDiv w:val="1"/>
      <w:marLeft w:val="0"/>
      <w:marRight w:val="0"/>
      <w:marTop w:val="0"/>
      <w:marBottom w:val="0"/>
      <w:divBdr>
        <w:top w:val="none" w:sz="0" w:space="0" w:color="auto"/>
        <w:left w:val="none" w:sz="0" w:space="0" w:color="auto"/>
        <w:bottom w:val="none" w:sz="0" w:space="0" w:color="auto"/>
        <w:right w:val="none" w:sz="0" w:space="0" w:color="auto"/>
      </w:divBdr>
    </w:div>
    <w:div w:id="709111644">
      <w:bodyDiv w:val="1"/>
      <w:marLeft w:val="0"/>
      <w:marRight w:val="0"/>
      <w:marTop w:val="0"/>
      <w:marBottom w:val="0"/>
      <w:divBdr>
        <w:top w:val="none" w:sz="0" w:space="0" w:color="auto"/>
        <w:left w:val="none" w:sz="0" w:space="0" w:color="auto"/>
        <w:bottom w:val="none" w:sz="0" w:space="0" w:color="auto"/>
        <w:right w:val="none" w:sz="0" w:space="0" w:color="auto"/>
      </w:divBdr>
    </w:div>
    <w:div w:id="710616236">
      <w:bodyDiv w:val="1"/>
      <w:marLeft w:val="0"/>
      <w:marRight w:val="0"/>
      <w:marTop w:val="0"/>
      <w:marBottom w:val="0"/>
      <w:divBdr>
        <w:top w:val="none" w:sz="0" w:space="0" w:color="auto"/>
        <w:left w:val="none" w:sz="0" w:space="0" w:color="auto"/>
        <w:bottom w:val="none" w:sz="0" w:space="0" w:color="auto"/>
        <w:right w:val="none" w:sz="0" w:space="0" w:color="auto"/>
      </w:divBdr>
    </w:div>
    <w:div w:id="1179928870">
      <w:bodyDiv w:val="1"/>
      <w:marLeft w:val="0"/>
      <w:marRight w:val="0"/>
      <w:marTop w:val="0"/>
      <w:marBottom w:val="0"/>
      <w:divBdr>
        <w:top w:val="none" w:sz="0" w:space="0" w:color="auto"/>
        <w:left w:val="none" w:sz="0" w:space="0" w:color="auto"/>
        <w:bottom w:val="none" w:sz="0" w:space="0" w:color="auto"/>
        <w:right w:val="none" w:sz="0" w:space="0" w:color="auto"/>
      </w:divBdr>
    </w:div>
    <w:div w:id="1430931078">
      <w:bodyDiv w:val="1"/>
      <w:marLeft w:val="0"/>
      <w:marRight w:val="0"/>
      <w:marTop w:val="0"/>
      <w:marBottom w:val="0"/>
      <w:divBdr>
        <w:top w:val="none" w:sz="0" w:space="0" w:color="auto"/>
        <w:left w:val="none" w:sz="0" w:space="0" w:color="auto"/>
        <w:bottom w:val="none" w:sz="0" w:space="0" w:color="auto"/>
        <w:right w:val="none" w:sz="0" w:space="0" w:color="auto"/>
      </w:divBdr>
    </w:div>
    <w:div w:id="1829441939">
      <w:bodyDiv w:val="1"/>
      <w:marLeft w:val="0"/>
      <w:marRight w:val="0"/>
      <w:marTop w:val="0"/>
      <w:marBottom w:val="0"/>
      <w:divBdr>
        <w:top w:val="none" w:sz="0" w:space="0" w:color="auto"/>
        <w:left w:val="none" w:sz="0" w:space="0" w:color="auto"/>
        <w:bottom w:val="none" w:sz="0" w:space="0" w:color="auto"/>
        <w:right w:val="none" w:sz="0" w:space="0" w:color="auto"/>
      </w:divBdr>
    </w:div>
    <w:div w:id="2076127219">
      <w:bodyDiv w:val="1"/>
      <w:marLeft w:val="0"/>
      <w:marRight w:val="0"/>
      <w:marTop w:val="0"/>
      <w:marBottom w:val="0"/>
      <w:divBdr>
        <w:top w:val="none" w:sz="0" w:space="0" w:color="auto"/>
        <w:left w:val="none" w:sz="0" w:space="0" w:color="auto"/>
        <w:bottom w:val="none" w:sz="0" w:space="0" w:color="auto"/>
        <w:right w:val="none" w:sz="0" w:space="0" w:color="auto"/>
      </w:divBdr>
      <w:divsChild>
        <w:div w:id="535043088">
          <w:marLeft w:val="446"/>
          <w:marRight w:val="0"/>
          <w:marTop w:val="0"/>
          <w:marBottom w:val="0"/>
          <w:divBdr>
            <w:top w:val="none" w:sz="0" w:space="0" w:color="auto"/>
            <w:left w:val="none" w:sz="0" w:space="0" w:color="auto"/>
            <w:bottom w:val="none" w:sz="0" w:space="0" w:color="auto"/>
            <w:right w:val="none" w:sz="0" w:space="0" w:color="auto"/>
          </w:divBdr>
        </w:div>
        <w:div w:id="1370180290">
          <w:marLeft w:val="1166"/>
          <w:marRight w:val="0"/>
          <w:marTop w:val="0"/>
          <w:marBottom w:val="0"/>
          <w:divBdr>
            <w:top w:val="none" w:sz="0" w:space="0" w:color="auto"/>
            <w:left w:val="none" w:sz="0" w:space="0" w:color="auto"/>
            <w:bottom w:val="none" w:sz="0" w:space="0" w:color="auto"/>
            <w:right w:val="none" w:sz="0" w:space="0" w:color="auto"/>
          </w:divBdr>
        </w:div>
        <w:div w:id="1547178780">
          <w:marLeft w:val="1166"/>
          <w:marRight w:val="0"/>
          <w:marTop w:val="0"/>
          <w:marBottom w:val="0"/>
          <w:divBdr>
            <w:top w:val="none" w:sz="0" w:space="0" w:color="auto"/>
            <w:left w:val="none" w:sz="0" w:space="0" w:color="auto"/>
            <w:bottom w:val="none" w:sz="0" w:space="0" w:color="auto"/>
            <w:right w:val="none" w:sz="0" w:space="0" w:color="auto"/>
          </w:divBdr>
        </w:div>
        <w:div w:id="1676692440">
          <w:marLeft w:val="446"/>
          <w:marRight w:val="0"/>
          <w:marTop w:val="0"/>
          <w:marBottom w:val="0"/>
          <w:divBdr>
            <w:top w:val="none" w:sz="0" w:space="0" w:color="auto"/>
            <w:left w:val="none" w:sz="0" w:space="0" w:color="auto"/>
            <w:bottom w:val="none" w:sz="0" w:space="0" w:color="auto"/>
            <w:right w:val="none" w:sz="0" w:space="0" w:color="auto"/>
          </w:divBdr>
        </w:div>
        <w:div w:id="1914193966">
          <w:marLeft w:val="446"/>
          <w:marRight w:val="0"/>
          <w:marTop w:val="0"/>
          <w:marBottom w:val="0"/>
          <w:divBdr>
            <w:top w:val="none" w:sz="0" w:space="0" w:color="auto"/>
            <w:left w:val="none" w:sz="0" w:space="0" w:color="auto"/>
            <w:bottom w:val="none" w:sz="0" w:space="0" w:color="auto"/>
            <w:right w:val="none" w:sz="0" w:space="0" w:color="auto"/>
          </w:divBdr>
        </w:div>
        <w:div w:id="2123962199">
          <w:marLeft w:val="446"/>
          <w:marRight w:val="0"/>
          <w:marTop w:val="0"/>
          <w:marBottom w:val="0"/>
          <w:divBdr>
            <w:top w:val="none" w:sz="0" w:space="0" w:color="auto"/>
            <w:left w:val="none" w:sz="0" w:space="0" w:color="auto"/>
            <w:bottom w:val="none" w:sz="0" w:space="0" w:color="auto"/>
            <w:right w:val="none" w:sz="0" w:space="0" w:color="auto"/>
          </w:divBdr>
        </w:div>
      </w:divsChild>
    </w:div>
    <w:div w:id="214607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docs.live.net/6aa05fc77b0b6b52/_UBL/CONESUP%20SOLICITUD%202022%20FINALES/SOLICITUD%20AOA-V%20BACHILLERATO%20EN%20CIENCIAS%20B&#205;BLICAS/1-%20TOMOS%20SOLICITUD%20AOA-V%20BACHILLERATO%20CIENCIAS%20B&#205;BLICAS/revistas.ubl.ac.cr"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revistas.ubl.ac.cr/index.php/apbi" TargetMode="External"/><Relationship Id="rId47" Type="http://schemas.openxmlformats.org/officeDocument/2006/relationships/hyperlink" Target="https://doi.org/10.5944/ried.24.1.28080" TargetMode="External"/><Relationship Id="rId50" Type="http://schemas.openxmlformats.org/officeDocument/2006/relationships/hyperlink" Target="https://www.fesc.edu.co/Revistas/OJS/index.php/mundofesc/article/view/2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ubl.ac.cr/biblioteca-recursos-academicos" TargetMode="External"/><Relationship Id="rId37" Type="http://schemas.openxmlformats.org/officeDocument/2006/relationships/hyperlink" Target="https://www.youtube.com/playlist?list=PLjOyvpQIR-1jl04n3tb2OAS3wo2HIaWPK" TargetMode="External"/><Relationship Id="rId40" Type="http://schemas.openxmlformats.org/officeDocument/2006/relationships/image" Target="media/image26.png"/><Relationship Id="rId45" Type="http://schemas.openxmlformats.org/officeDocument/2006/relationships/hyperlink" Target="https://www.duplichecker.com/es"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ampus.ubl.ac.c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biblioteca.ubl.ac.cr/" TargetMode="External"/><Relationship Id="rId43" Type="http://schemas.openxmlformats.org/officeDocument/2006/relationships/hyperlink" Target="https://revistas.ubl.ac.cr/index.php/apteo" TargetMode="External"/><Relationship Id="rId48" Type="http://schemas.openxmlformats.org/officeDocument/2006/relationships/hyperlink" Target="https://www.downes.ca/post/69966" TargetMode="External"/><Relationship Id="rId56"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hyperlink" Target="https://produccioncientificaluz.org/index.php/utopia/article/view/3461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www.youtube.com/playlist?list=PLjOyvpQIR-1hB4TeU_HRdfBzNypecOHcX" TargetMode="External"/><Relationship Id="rId46" Type="http://schemas.openxmlformats.org/officeDocument/2006/relationships/hyperlink" Target="http://editorial.ucentral.edu.co/ojs_uc/index.php/hojasUniv/article/view/581" TargetMode="External"/><Relationship Id="rId20" Type="http://schemas.openxmlformats.org/officeDocument/2006/relationships/image" Target="media/image12.png"/><Relationship Id="rId41" Type="http://schemas.openxmlformats.org/officeDocument/2006/relationships/hyperlink" Target="https://revistas.ubl.ac.cr/index.php/vyp/issue/archiv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youtube.com/@UBLASBL" TargetMode="External"/><Relationship Id="rId49" Type="http://schemas.openxmlformats.org/officeDocument/2006/relationships/hyperlink" Target="https://doi.org/10.4236/ce.2017.81516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esc.edu.co/Revistas/OJS/index.php/mundofesc/article/view/24" TargetMode="External"/><Relationship Id="rId2" Type="http://schemas.openxmlformats.org/officeDocument/2006/relationships/hyperlink" Target="https://doi.org/10.4236/ce.2017.815169" TargetMode="External"/><Relationship Id="rId1" Type="http://schemas.openxmlformats.org/officeDocument/2006/relationships/hyperlink" Target="http://dx.doi.org/10.5944/ried.23.1.25495" TargetMode="External"/><Relationship Id="rId4" Type="http://schemas.openxmlformats.org/officeDocument/2006/relationships/hyperlink" Target="https://www.academia.edu/2479827/Di%C3%A1logo_did%C3%A1ctico_medi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ACFCB-A350-49F8-94B2-EC34D008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15118</Words>
  <Characters>83149</Characters>
  <Application>Microsoft Office Word</Application>
  <DocSecurity>0</DocSecurity>
  <Lines>692</Lines>
  <Paragraphs>196</Paragraphs>
  <ScaleCrop>false</ScaleCrop>
  <Company/>
  <LinksUpToDate>false</LinksUpToDate>
  <CharactersWithSpaces>98071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UBL</dc:creator>
  <cp:keywords/>
  <dc:description/>
  <cp:lastModifiedBy>Elisabeth Cook</cp:lastModifiedBy>
  <cp:revision>12</cp:revision>
  <cp:lastPrinted>2024-05-20T17:46:00Z</cp:lastPrinted>
  <dcterms:created xsi:type="dcterms:W3CDTF">2024-05-14T15:08:00Z</dcterms:created>
  <dcterms:modified xsi:type="dcterms:W3CDTF">2024-05-20T17:46:00Z</dcterms:modified>
</cp:coreProperties>
</file>