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1C50" w14:textId="4F0FEEAD" w:rsidR="0064431E" w:rsidRDefault="00541DCC" w:rsidP="00541DCC">
      <w:pPr>
        <w:jc w:val="center"/>
      </w:pPr>
      <w:r w:rsidRPr="00983156">
        <w:rPr>
          <w:noProof/>
          <w:lang w:eastAsia="es-CR"/>
        </w:rPr>
        <w:drawing>
          <wp:inline distT="0" distB="0" distL="0" distR="0" wp14:anchorId="31443BB7" wp14:editId="21B39F4B">
            <wp:extent cx="2347518" cy="1988539"/>
            <wp:effectExtent l="0" t="0" r="0" b="0"/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18" cy="198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BD867" w14:textId="77777777" w:rsidR="00541DCC" w:rsidRDefault="00541DCC" w:rsidP="00541DCC">
      <w:pPr>
        <w:jc w:val="center"/>
      </w:pPr>
    </w:p>
    <w:p w14:paraId="58881529" w14:textId="77777777" w:rsidR="00541DCC" w:rsidRDefault="00541DCC" w:rsidP="00541DCC">
      <w:pPr>
        <w:jc w:val="center"/>
      </w:pPr>
    </w:p>
    <w:p w14:paraId="0E00F13D" w14:textId="77777777" w:rsidR="001172F3" w:rsidRDefault="001172F3" w:rsidP="00541DCC">
      <w:pPr>
        <w:jc w:val="center"/>
        <w:rPr>
          <w:b/>
          <w:bCs/>
          <w:sz w:val="32"/>
          <w:szCs w:val="32"/>
        </w:rPr>
      </w:pPr>
    </w:p>
    <w:p w14:paraId="2F6C359B" w14:textId="77777777" w:rsidR="001172F3" w:rsidRDefault="001172F3" w:rsidP="00541DCC">
      <w:pPr>
        <w:jc w:val="center"/>
        <w:rPr>
          <w:b/>
          <w:bCs/>
          <w:sz w:val="32"/>
          <w:szCs w:val="32"/>
        </w:rPr>
      </w:pPr>
    </w:p>
    <w:p w14:paraId="77E3F686" w14:textId="77777777" w:rsidR="001172F3" w:rsidRDefault="001172F3" w:rsidP="00541DCC">
      <w:pPr>
        <w:jc w:val="center"/>
        <w:rPr>
          <w:b/>
          <w:bCs/>
          <w:sz w:val="32"/>
          <w:szCs w:val="32"/>
        </w:rPr>
      </w:pPr>
    </w:p>
    <w:p w14:paraId="26A8577D" w14:textId="65513826" w:rsidR="002530C6" w:rsidRDefault="006A7BF6" w:rsidP="00541D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BIBIBLIOGRAFÍA POR CURSOS DE LA CARRERA</w:t>
      </w:r>
    </w:p>
    <w:p w14:paraId="0C8E7ABB" w14:textId="4BD390D3" w:rsidR="006A7BF6" w:rsidRDefault="00C242E6" w:rsidP="00541DC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BACHILLERATO EN CIENCIAS </w:t>
      </w:r>
      <w:r w:rsidR="006E7DD4">
        <w:rPr>
          <w:b/>
          <w:bCs/>
          <w:sz w:val="40"/>
          <w:szCs w:val="40"/>
        </w:rPr>
        <w:t>BÍBLICAS</w:t>
      </w:r>
    </w:p>
    <w:p w14:paraId="62A43E27" w14:textId="77777777" w:rsidR="00C242E6" w:rsidRDefault="00C242E6" w:rsidP="00541DCC">
      <w:pPr>
        <w:jc w:val="center"/>
        <w:rPr>
          <w:b/>
          <w:bCs/>
          <w:sz w:val="40"/>
          <w:szCs w:val="40"/>
        </w:rPr>
      </w:pPr>
    </w:p>
    <w:p w14:paraId="30687A98" w14:textId="77777777" w:rsidR="00C242E6" w:rsidRDefault="00C242E6" w:rsidP="00541DCC">
      <w:pPr>
        <w:jc w:val="center"/>
        <w:rPr>
          <w:b/>
          <w:bCs/>
          <w:sz w:val="40"/>
          <w:szCs w:val="40"/>
        </w:rPr>
      </w:pPr>
    </w:p>
    <w:p w14:paraId="6A623F3B" w14:textId="77777777" w:rsidR="00C242E6" w:rsidRDefault="00C242E6" w:rsidP="00541DCC">
      <w:pPr>
        <w:jc w:val="center"/>
        <w:rPr>
          <w:b/>
          <w:bCs/>
          <w:sz w:val="40"/>
          <w:szCs w:val="40"/>
        </w:rPr>
      </w:pPr>
    </w:p>
    <w:p w14:paraId="400C77BE" w14:textId="77777777" w:rsidR="00C242E6" w:rsidRDefault="00C242E6" w:rsidP="00541DCC">
      <w:pPr>
        <w:jc w:val="center"/>
        <w:rPr>
          <w:b/>
          <w:bCs/>
          <w:sz w:val="40"/>
          <w:szCs w:val="40"/>
        </w:rPr>
      </w:pPr>
    </w:p>
    <w:p w14:paraId="602C9E09" w14:textId="77777777" w:rsidR="00C242E6" w:rsidRDefault="00C242E6" w:rsidP="00541DCC">
      <w:pPr>
        <w:jc w:val="center"/>
        <w:rPr>
          <w:b/>
          <w:bCs/>
          <w:sz w:val="40"/>
          <w:szCs w:val="40"/>
        </w:rPr>
      </w:pPr>
    </w:p>
    <w:p w14:paraId="1E5A7F6A" w14:textId="77777777" w:rsidR="00B559B1" w:rsidRDefault="00B559B1" w:rsidP="00541DCC">
      <w:pPr>
        <w:jc w:val="center"/>
        <w:rPr>
          <w:b/>
          <w:bCs/>
          <w:sz w:val="40"/>
          <w:szCs w:val="40"/>
        </w:rPr>
      </w:pPr>
    </w:p>
    <w:p w14:paraId="118F1E19" w14:textId="77777777" w:rsidR="007B1DB8" w:rsidRDefault="007B1DB8" w:rsidP="00541DCC">
      <w:pPr>
        <w:jc w:val="center"/>
        <w:rPr>
          <w:b/>
          <w:bCs/>
          <w:sz w:val="28"/>
          <w:szCs w:val="28"/>
        </w:rPr>
      </w:pPr>
    </w:p>
    <w:p w14:paraId="51DCA018" w14:textId="69EF0491" w:rsidR="00C242E6" w:rsidRDefault="00061C5E" w:rsidP="00B559B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Universidad Bíblica Latinoamericana</w:t>
      </w:r>
    </w:p>
    <w:p w14:paraId="184AB96B" w14:textId="7DB027AD" w:rsidR="00A40FCF" w:rsidRDefault="007B1DB8" w:rsidP="00B559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Diciembre, 2022</w:t>
      </w:r>
    </w:p>
    <w:p w14:paraId="4F235542" w14:textId="7C155236" w:rsidR="00597576" w:rsidRPr="00824AC0" w:rsidRDefault="00A40FCF" w:rsidP="00B559B1">
      <w:pPr>
        <w:spacing w:after="0"/>
        <w:jc w:val="center"/>
        <w:rPr>
          <w:sz w:val="28"/>
          <w:szCs w:val="28"/>
        </w:rPr>
      </w:pPr>
      <w:r w:rsidRPr="00824AC0">
        <w:rPr>
          <w:sz w:val="28"/>
          <w:szCs w:val="28"/>
        </w:rPr>
        <w:t xml:space="preserve">Actualizado </w:t>
      </w:r>
      <w:r w:rsidR="00824AC0" w:rsidRPr="00824AC0">
        <w:rPr>
          <w:sz w:val="28"/>
          <w:szCs w:val="28"/>
        </w:rPr>
        <w:t>septiembre</w:t>
      </w:r>
      <w:r w:rsidR="00061C5E" w:rsidRPr="00824AC0">
        <w:rPr>
          <w:sz w:val="28"/>
          <w:szCs w:val="28"/>
        </w:rPr>
        <w:t>, 2023</w:t>
      </w:r>
    </w:p>
    <w:sdt>
      <w:sdtPr>
        <w:rPr>
          <w:rFonts w:asciiTheme="minorHAnsi" w:eastAsiaTheme="minorHAnsi" w:hAnsiTheme="minorHAnsi" w:cstheme="minorHAnsi"/>
          <w:b/>
          <w:bCs/>
          <w:color w:val="auto"/>
          <w:kern w:val="2"/>
          <w:sz w:val="22"/>
          <w:szCs w:val="22"/>
          <w:lang w:val="es-ES" w:eastAsia="en-US"/>
          <w14:ligatures w14:val="standardContextual"/>
        </w:rPr>
        <w:id w:val="-156223232"/>
        <w:docPartObj>
          <w:docPartGallery w:val="Table of Contents"/>
          <w:docPartUnique/>
        </w:docPartObj>
      </w:sdtPr>
      <w:sdtEndPr>
        <w:rPr>
          <w:rFonts w:cstheme="minorBidi"/>
        </w:rPr>
      </w:sdtEndPr>
      <w:sdtContent>
        <w:p w14:paraId="26C24AD4" w14:textId="091B675C" w:rsidR="001B25E5" w:rsidRPr="008500FB" w:rsidRDefault="001B25E5" w:rsidP="001B25E5">
          <w:pPr>
            <w:pStyle w:val="TtuloTDC"/>
            <w:jc w:val="center"/>
            <w:rPr>
              <w:rFonts w:asciiTheme="minorHAnsi" w:hAnsiTheme="minorHAnsi" w:cstheme="minorHAnsi"/>
              <w:b/>
              <w:bCs/>
              <w:color w:val="auto"/>
            </w:rPr>
          </w:pPr>
          <w:r w:rsidRPr="0080342B">
            <w:rPr>
              <w:rFonts w:asciiTheme="minorHAnsi" w:hAnsiTheme="minorHAnsi" w:cstheme="minorHAnsi"/>
              <w:b/>
              <w:bCs/>
              <w:color w:val="auto"/>
              <w:lang w:val="es-ES"/>
            </w:rPr>
            <w:t>Contenido</w:t>
          </w:r>
        </w:p>
        <w:p w14:paraId="04107E8E" w14:textId="122B762A" w:rsidR="00530A10" w:rsidRDefault="001B25E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394086" w:history="1">
            <w:r w:rsidR="00530A10" w:rsidRPr="00977796">
              <w:rPr>
                <w:rStyle w:val="Hipervnculo"/>
                <w:noProof/>
              </w:rPr>
              <w:t>I CUATRIMESTRE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_Toc144394086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4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07D3B766" w14:textId="7617A8E9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087" w:history="1">
            <w:r w:rsidR="00530A10" w:rsidRPr="00977796">
              <w:rPr>
                <w:rStyle w:val="Hipervnculo"/>
                <w:noProof/>
              </w:rPr>
              <w:t>CTX104 Comunicación Escrita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_Toc144394087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4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602F852A" w14:textId="18E40F58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088" w:history="1">
            <w:r w:rsidR="00530A10" w:rsidRPr="00977796">
              <w:rPr>
                <w:rStyle w:val="Hipervnculo"/>
                <w:noProof/>
              </w:rPr>
              <w:t>CTX106 El Quehacer Teológico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_Toc144394088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5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1A14968B" w14:textId="20469DB8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089" w:history="1">
            <w:r w:rsidR="00530A10" w:rsidRPr="00977796">
              <w:rPr>
                <w:rStyle w:val="Hipervnculo"/>
                <w:noProof/>
              </w:rPr>
              <w:t>CTX102 Introducción a la Sociología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_Toc144394089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6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22E016C2" w14:textId="48848C13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090" w:history="1">
            <w:r w:rsidR="00530A10" w:rsidRPr="00977796">
              <w:rPr>
                <w:rStyle w:val="Hipervnculo"/>
                <w:noProof/>
              </w:rPr>
              <w:t>CBX104 Introducción a la Biblia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_Toc144394090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8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09D5D62A" w14:textId="7ED22F98" w:rsidR="00530A10" w:rsidRDefault="00B559B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091" w:history="1">
            <w:r w:rsidR="00530A10" w:rsidRPr="00977796">
              <w:rPr>
                <w:rStyle w:val="Hipervnculo"/>
                <w:noProof/>
              </w:rPr>
              <w:t>II CUATRIMESTRE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_Toc144394091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10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6B85B9E2" w14:textId="35A98A6A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092" w:history="1">
            <w:r w:rsidR="00530A10" w:rsidRPr="00977796">
              <w:rPr>
                <w:rStyle w:val="Hipervnculo"/>
                <w:noProof/>
              </w:rPr>
              <w:t>CTX103 Introducción a la Psicología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_Toc144394092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10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04390EE3" w14:textId="3894E043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093" w:history="1">
            <w:r w:rsidR="00530A10" w:rsidRPr="00977796">
              <w:rPr>
                <w:rStyle w:val="Hipervnculo"/>
                <w:noProof/>
              </w:rPr>
              <w:t>CTX105 Metodología de la Investigación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_Toc144394093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11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1BFCD0A4" w14:textId="6A84F5F9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094" w:history="1">
            <w:r w:rsidR="00530A10" w:rsidRPr="00977796">
              <w:rPr>
                <w:rStyle w:val="Hipervnculo"/>
                <w:noProof/>
              </w:rPr>
              <w:t>CBX107 Antiguo Testamento I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_Toc144394094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13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4CDCE391" w14:textId="1583341B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095" w:history="1">
            <w:r w:rsidR="00530A10" w:rsidRPr="00977796">
              <w:rPr>
                <w:rStyle w:val="Hipervnculo"/>
                <w:noProof/>
              </w:rPr>
              <w:t>CBX109 Nuevo Testamento I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_Toc144394095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14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51131029" w14:textId="65478B90" w:rsidR="00530A10" w:rsidRDefault="00B559B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096" w:history="1">
            <w:r w:rsidR="00530A10" w:rsidRPr="00977796">
              <w:rPr>
                <w:rStyle w:val="Hipervnculo"/>
                <w:noProof/>
              </w:rPr>
              <w:t>III CUATRIMESTRE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_Toc144394096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16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635FD09B" w14:textId="0F2BD167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097" w:history="1">
            <w:r w:rsidR="00530A10" w:rsidRPr="00977796">
              <w:rPr>
                <w:rStyle w:val="Hipervnculo"/>
                <w:noProof/>
              </w:rPr>
              <w:t>CTX109 Historia de la Iglesia I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_Toc144394097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16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6DD2B0BC" w14:textId="5FCA48F8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098" w:history="1">
            <w:r w:rsidR="00530A10" w:rsidRPr="00977796">
              <w:rPr>
                <w:rStyle w:val="Hipervnculo"/>
                <w:noProof/>
              </w:rPr>
              <w:t>CTX101 Introducción a la Filosofía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_Toc144394098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17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46D301C0" w14:textId="380CD9A1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099" w:history="1">
            <w:r w:rsidR="00530A10" w:rsidRPr="00977796">
              <w:rPr>
                <w:rStyle w:val="Hipervnculo"/>
                <w:noProof/>
              </w:rPr>
              <w:t>CBX108 Antiguo Testamento II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_Toc144394099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18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27F6FA7E" w14:textId="33A642EF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00" w:history="1">
            <w:r w:rsidR="00530A10" w:rsidRPr="00977796">
              <w:rPr>
                <w:rStyle w:val="Hipervnculo"/>
                <w:noProof/>
              </w:rPr>
              <w:t>CBX110 Nuevo Testamento II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_Toc144394100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19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48F48226" w14:textId="3020D172" w:rsidR="00530A10" w:rsidRDefault="00B559B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01" w:history="1">
            <w:r w:rsidR="00530A10" w:rsidRPr="00977796">
              <w:rPr>
                <w:rStyle w:val="Hipervnculo"/>
                <w:noProof/>
              </w:rPr>
              <w:t>IV CUATRIMESTRE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_Toc144394101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21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6731C57E" w14:textId="52ED13DB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02" w:history="1">
            <w:r w:rsidR="00530A10" w:rsidRPr="00977796">
              <w:rPr>
                <w:rStyle w:val="Hipervnculo"/>
                <w:noProof/>
              </w:rPr>
              <w:t>CTX108 Historia y Realidad Latinoamericana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_Toc144394102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21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7B725CDE" w14:textId="397CA252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03" w:history="1">
            <w:r w:rsidR="00530A10" w:rsidRPr="00977796">
              <w:rPr>
                <w:rStyle w:val="Hipervnculo"/>
                <w:noProof/>
              </w:rPr>
              <w:t>CTX113 Cristología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_Toc144394103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23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6D61B8A4" w14:textId="601D19C5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04" w:history="1">
            <w:r w:rsidR="00530A10" w:rsidRPr="00977796">
              <w:rPr>
                <w:rStyle w:val="Hipervnculo"/>
                <w:noProof/>
              </w:rPr>
              <w:t>CTX124 Género e Identidad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_Toc144394104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24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58F55F7E" w14:textId="7F2D6BD7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05" w:history="1">
            <w:r w:rsidR="00530A10" w:rsidRPr="00977796">
              <w:rPr>
                <w:rStyle w:val="Hipervnculo"/>
                <w:noProof/>
              </w:rPr>
              <w:t>CB101 Hebreo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_Toc144394105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26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585D3E9C" w14:textId="72EF75AE" w:rsidR="00530A10" w:rsidRDefault="00B559B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06" w:history="1">
            <w:r w:rsidR="00530A10" w:rsidRPr="00977796">
              <w:rPr>
                <w:rStyle w:val="Hipervnculo"/>
                <w:noProof/>
              </w:rPr>
              <w:t>V CUATRIMESTRE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_Toc144394106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27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0C37DEB6" w14:textId="771A346F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07" w:history="1">
            <w:r w:rsidR="00530A10" w:rsidRPr="00977796">
              <w:rPr>
                <w:rStyle w:val="Hipervnculo"/>
                <w:noProof/>
              </w:rPr>
              <w:t>CB102 Griego I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_Toc144394107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27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56679F24" w14:textId="514E2FCB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08" w:history="1">
            <w:r w:rsidR="00530A10" w:rsidRPr="00977796">
              <w:rPr>
                <w:rStyle w:val="Hipervnculo"/>
                <w:noProof/>
              </w:rPr>
              <w:t>CTX107 Fundamentos de Pastoral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_Toc144394108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27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60511CAA" w14:textId="68DE6018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09" w:history="1">
            <w:r w:rsidR="00530A10" w:rsidRPr="00977796">
              <w:rPr>
                <w:rStyle w:val="Hipervnculo"/>
                <w:rFonts w:cstheme="minorHAnsi"/>
                <w:noProof/>
              </w:rPr>
              <w:t>CTX122 Historia de la Religiosidad Indígena y Afro-latinoamericana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_Toc144394109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28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22C597E0" w14:textId="4C5734F2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10" w:history="1">
            <w:r w:rsidR="00530A10" w:rsidRPr="00977796">
              <w:rPr>
                <w:rStyle w:val="Hipervnculo"/>
                <w:rFonts w:cstheme="minorHAnsi"/>
                <w:noProof/>
              </w:rPr>
              <w:t>CBX113 Metodología del Estudio Bíblico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_Toc144394110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30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1160385B" w14:textId="0D86C113" w:rsidR="00530A10" w:rsidRDefault="00B559B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11" w:history="1">
            <w:r w:rsidR="00530A10" w:rsidRPr="00977796">
              <w:rPr>
                <w:rStyle w:val="Hipervnculo"/>
                <w:noProof/>
              </w:rPr>
              <w:t>VI CUATRIMESTRE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_Toc144394111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32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335EB594" w14:textId="43732452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12" w:history="1">
            <w:r w:rsidR="00530A10" w:rsidRPr="00977796">
              <w:rPr>
                <w:rStyle w:val="Hipervnculo"/>
                <w:noProof/>
              </w:rPr>
              <w:t>CB105 Hermenéutica Bíblica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_Toc144394112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32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5368C349" w14:textId="092D15AD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13" w:history="1">
            <w:r w:rsidR="00530A10" w:rsidRPr="00977796">
              <w:rPr>
                <w:rStyle w:val="Hipervnculo"/>
                <w:noProof/>
                <w:lang w:val="es-CO"/>
              </w:rPr>
              <w:t>CB103 Griego II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_Toc144394113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33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75189D29" w14:textId="7674B427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14" w:history="1">
            <w:r w:rsidR="00530A10" w:rsidRPr="00977796">
              <w:rPr>
                <w:rStyle w:val="Hipervnculo"/>
                <w:noProof/>
              </w:rPr>
              <w:t>CB106 Sociología del Período Bíblico I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_Toc144394114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34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4C521F56" w14:textId="6E2A1F51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15" w:history="1">
            <w:r w:rsidR="00530A10" w:rsidRPr="00977796">
              <w:rPr>
                <w:rStyle w:val="Hipervnculo"/>
                <w:noProof/>
              </w:rPr>
              <w:t>CTX110 Liturgia I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_Toc144394115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35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05890063" w14:textId="46ECBAB1" w:rsidR="00530A10" w:rsidRDefault="00B559B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16" w:history="1">
            <w:r w:rsidR="00530A10" w:rsidRPr="00977796">
              <w:rPr>
                <w:rStyle w:val="Hipervnculo"/>
                <w:noProof/>
              </w:rPr>
              <w:t>VII CUATRIMESTRE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_Toc144394116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38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73E076C8" w14:textId="1FDF7899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17" w:history="1">
            <w:r w:rsidR="00530A10" w:rsidRPr="00977796">
              <w:rPr>
                <w:rStyle w:val="Hipervnculo"/>
                <w:noProof/>
              </w:rPr>
              <w:t>CTX121 Educación Cristiana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_Toc144394117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38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0539C5EE" w14:textId="21637090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18" w:history="1">
            <w:r w:rsidR="00530A10" w:rsidRPr="00977796">
              <w:rPr>
                <w:rStyle w:val="Hipervnculo"/>
                <w:noProof/>
              </w:rPr>
              <w:t>CB111 Análisis de Textos Bíblicos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_Toc144394118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39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146AE4E6" w14:textId="6314967D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19" w:history="1">
            <w:r w:rsidR="00530A10" w:rsidRPr="00977796">
              <w:rPr>
                <w:rStyle w:val="Hipervnculo"/>
                <w:noProof/>
              </w:rPr>
              <w:t>CB114 Sociología del Período Bíblico II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_Toc144394119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41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63DC1030" w14:textId="26E31D8C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20" w:history="1">
            <w:r w:rsidR="00530A10" w:rsidRPr="00977796">
              <w:rPr>
                <w:rStyle w:val="Hipervnculo"/>
                <w:noProof/>
              </w:rPr>
              <w:t>CB112 Teología Bíblica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_Toc144394120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43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0C65E9F7" w14:textId="06F51C7D" w:rsidR="00530A10" w:rsidRDefault="00B559B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21" w:history="1">
            <w:r w:rsidR="00530A10" w:rsidRPr="00977796">
              <w:rPr>
                <w:rStyle w:val="Hipervnculo"/>
                <w:noProof/>
              </w:rPr>
              <w:t>VIII CUATRIMESTRE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_Toc144394121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45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3CCD6B1E" w14:textId="5885CC48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22" w:history="1">
            <w:r w:rsidR="00530A10" w:rsidRPr="00977796">
              <w:rPr>
                <w:rStyle w:val="Hipervnculo"/>
                <w:noProof/>
              </w:rPr>
              <w:t>CB115 Seminario en Biblia I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_Toc144394122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45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2F933531" w14:textId="41CD1DC6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23" w:history="1">
            <w:r w:rsidR="00530A10" w:rsidRPr="00977796">
              <w:rPr>
                <w:rStyle w:val="Hipervnculo"/>
                <w:noProof/>
              </w:rPr>
              <w:t>CB116 Seminario en Biblia II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_Toc144394123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46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3D6C63BB" w14:textId="5B268B32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24" w:history="1">
            <w:r w:rsidR="00530A10" w:rsidRPr="00977796">
              <w:rPr>
                <w:rStyle w:val="Hipervnculo"/>
                <w:noProof/>
              </w:rPr>
              <w:t>CTX126 Teologías y Hermenéuticas Contextuales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_Toc144394124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49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023AC8FD" w14:textId="2088AD00" w:rsidR="00530A10" w:rsidRDefault="00B559B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25" w:history="1">
            <w:r w:rsidR="00530A10" w:rsidRPr="00977796">
              <w:rPr>
                <w:rStyle w:val="Hipervnculo"/>
                <w:noProof/>
              </w:rPr>
              <w:t>IX CUATRIMESTRE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_Toc144394125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51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243D5366" w14:textId="16DEE0BC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26" w:history="1">
            <w:r w:rsidR="00530A10" w:rsidRPr="00977796">
              <w:rPr>
                <w:rStyle w:val="Hipervnculo"/>
                <w:noProof/>
              </w:rPr>
              <w:t>CT-T Tesina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_Toc144394126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51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5FB54074" w14:textId="5BD2BAA6" w:rsidR="00530A10" w:rsidRDefault="00B559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44394127" w:history="1">
            <w:r w:rsidR="00530A10" w:rsidRPr="00977796">
              <w:rPr>
                <w:rStyle w:val="Hipervnculo"/>
                <w:noProof/>
              </w:rPr>
              <w:t>CT-SG Seminario de Graduación</w:t>
            </w:r>
            <w:r w:rsidR="00530A10">
              <w:rPr>
                <w:noProof/>
                <w:webHidden/>
              </w:rPr>
              <w:tab/>
            </w:r>
            <w:r w:rsidR="00530A10">
              <w:rPr>
                <w:noProof/>
                <w:webHidden/>
              </w:rPr>
              <w:fldChar w:fldCharType="begin"/>
            </w:r>
            <w:r w:rsidR="00530A10">
              <w:rPr>
                <w:noProof/>
                <w:webHidden/>
              </w:rPr>
              <w:instrText xml:space="preserve"> PAGEREF _Toc144394127 \h </w:instrText>
            </w:r>
            <w:r w:rsidR="00530A10">
              <w:rPr>
                <w:noProof/>
                <w:webHidden/>
              </w:rPr>
            </w:r>
            <w:r w:rsidR="00530A10">
              <w:rPr>
                <w:noProof/>
                <w:webHidden/>
              </w:rPr>
              <w:fldChar w:fldCharType="separate"/>
            </w:r>
            <w:r w:rsidR="004D7FFC">
              <w:rPr>
                <w:noProof/>
                <w:webHidden/>
              </w:rPr>
              <w:t>51</w:t>
            </w:r>
            <w:r w:rsidR="00530A10">
              <w:rPr>
                <w:noProof/>
                <w:webHidden/>
              </w:rPr>
              <w:fldChar w:fldCharType="end"/>
            </w:r>
          </w:hyperlink>
        </w:p>
        <w:p w14:paraId="06BD74DF" w14:textId="47768F29" w:rsidR="001B25E5" w:rsidRDefault="001B25E5">
          <w:r>
            <w:rPr>
              <w:b/>
              <w:bCs/>
              <w:lang w:val="es-ES"/>
            </w:rPr>
            <w:fldChar w:fldCharType="end"/>
          </w:r>
        </w:p>
      </w:sdtContent>
    </w:sdt>
    <w:p w14:paraId="74B3D856" w14:textId="77777777" w:rsidR="00597576" w:rsidRDefault="00597576" w:rsidP="00541DCC">
      <w:pPr>
        <w:jc w:val="center"/>
        <w:rPr>
          <w:sz w:val="28"/>
          <w:szCs w:val="28"/>
        </w:rPr>
      </w:pPr>
    </w:p>
    <w:p w14:paraId="5C3CE6A4" w14:textId="77777777" w:rsidR="00597576" w:rsidRDefault="00597576" w:rsidP="00541DCC">
      <w:pPr>
        <w:jc w:val="center"/>
        <w:rPr>
          <w:sz w:val="28"/>
          <w:szCs w:val="28"/>
        </w:rPr>
      </w:pPr>
    </w:p>
    <w:p w14:paraId="031D170E" w14:textId="77777777" w:rsidR="00597576" w:rsidRDefault="00597576" w:rsidP="00541DCC">
      <w:pPr>
        <w:jc w:val="center"/>
        <w:rPr>
          <w:sz w:val="28"/>
          <w:szCs w:val="28"/>
        </w:rPr>
      </w:pPr>
    </w:p>
    <w:p w14:paraId="347789B0" w14:textId="77777777" w:rsidR="00597576" w:rsidRDefault="00597576" w:rsidP="00541DCC">
      <w:pPr>
        <w:jc w:val="center"/>
        <w:rPr>
          <w:sz w:val="28"/>
          <w:szCs w:val="28"/>
        </w:rPr>
      </w:pPr>
    </w:p>
    <w:p w14:paraId="747B22FA" w14:textId="77777777" w:rsidR="00597576" w:rsidRDefault="00597576" w:rsidP="00541DCC">
      <w:pPr>
        <w:jc w:val="center"/>
        <w:rPr>
          <w:sz w:val="28"/>
          <w:szCs w:val="28"/>
        </w:rPr>
      </w:pPr>
    </w:p>
    <w:p w14:paraId="35E89883" w14:textId="77777777" w:rsidR="00597576" w:rsidRDefault="00597576" w:rsidP="00541DCC">
      <w:pPr>
        <w:jc w:val="center"/>
        <w:rPr>
          <w:sz w:val="28"/>
          <w:szCs w:val="28"/>
        </w:rPr>
      </w:pPr>
    </w:p>
    <w:p w14:paraId="3B317E13" w14:textId="77777777" w:rsidR="00597576" w:rsidRDefault="00597576" w:rsidP="00541DCC">
      <w:pPr>
        <w:jc w:val="center"/>
        <w:rPr>
          <w:sz w:val="28"/>
          <w:szCs w:val="28"/>
        </w:rPr>
      </w:pPr>
    </w:p>
    <w:p w14:paraId="4930CDF2" w14:textId="77777777" w:rsidR="00597576" w:rsidRDefault="00597576" w:rsidP="00541DCC">
      <w:pPr>
        <w:jc w:val="center"/>
        <w:rPr>
          <w:sz w:val="28"/>
          <w:szCs w:val="28"/>
        </w:rPr>
      </w:pPr>
    </w:p>
    <w:p w14:paraId="39E7A58B" w14:textId="77777777" w:rsidR="00597576" w:rsidRDefault="00597576" w:rsidP="00541DCC">
      <w:pPr>
        <w:jc w:val="center"/>
        <w:rPr>
          <w:sz w:val="28"/>
          <w:szCs w:val="28"/>
        </w:rPr>
      </w:pPr>
    </w:p>
    <w:p w14:paraId="0A1297FE" w14:textId="77777777" w:rsidR="00597576" w:rsidRDefault="00597576" w:rsidP="00541DCC">
      <w:pPr>
        <w:jc w:val="center"/>
        <w:rPr>
          <w:sz w:val="28"/>
          <w:szCs w:val="28"/>
        </w:rPr>
      </w:pPr>
    </w:p>
    <w:p w14:paraId="4E7DD5FE" w14:textId="77777777" w:rsidR="00597576" w:rsidRDefault="00597576" w:rsidP="00541DCC">
      <w:pPr>
        <w:jc w:val="center"/>
        <w:rPr>
          <w:sz w:val="28"/>
          <w:szCs w:val="28"/>
        </w:rPr>
      </w:pPr>
    </w:p>
    <w:p w14:paraId="7FA3CED2" w14:textId="77777777" w:rsidR="00597576" w:rsidRDefault="00597576" w:rsidP="00541DCC">
      <w:pPr>
        <w:jc w:val="center"/>
        <w:rPr>
          <w:sz w:val="28"/>
          <w:szCs w:val="28"/>
        </w:rPr>
      </w:pPr>
    </w:p>
    <w:p w14:paraId="6D37449A" w14:textId="77777777" w:rsidR="00597576" w:rsidRDefault="00597576" w:rsidP="00541DCC">
      <w:pPr>
        <w:jc w:val="center"/>
        <w:rPr>
          <w:sz w:val="28"/>
          <w:szCs w:val="28"/>
        </w:rPr>
      </w:pPr>
    </w:p>
    <w:p w14:paraId="1C3F85A9" w14:textId="77777777" w:rsidR="00597576" w:rsidRDefault="00597576" w:rsidP="00541DCC">
      <w:pPr>
        <w:jc w:val="center"/>
        <w:rPr>
          <w:sz w:val="28"/>
          <w:szCs w:val="28"/>
        </w:rPr>
      </w:pPr>
    </w:p>
    <w:p w14:paraId="6BD8CD56" w14:textId="77777777" w:rsidR="00597576" w:rsidRDefault="00597576" w:rsidP="00541DCC">
      <w:pPr>
        <w:jc w:val="center"/>
        <w:rPr>
          <w:sz w:val="28"/>
          <w:szCs w:val="28"/>
        </w:rPr>
      </w:pPr>
    </w:p>
    <w:p w14:paraId="774E3B40" w14:textId="77777777" w:rsidR="00597576" w:rsidRDefault="00597576" w:rsidP="00541DCC">
      <w:pPr>
        <w:jc w:val="center"/>
        <w:rPr>
          <w:sz w:val="28"/>
          <w:szCs w:val="28"/>
        </w:rPr>
      </w:pPr>
    </w:p>
    <w:p w14:paraId="316D68F8" w14:textId="3EAF8B42" w:rsidR="00295587" w:rsidRDefault="00295587" w:rsidP="00295587">
      <w:pPr>
        <w:jc w:val="both"/>
      </w:pPr>
      <w:r w:rsidRPr="00BA29E1">
        <w:rPr>
          <w:b/>
          <w:bCs/>
        </w:rPr>
        <w:t>Nota</w:t>
      </w:r>
      <w:r w:rsidR="00FF0463" w:rsidRPr="00BA29E1">
        <w:rPr>
          <w:b/>
          <w:bCs/>
        </w:rPr>
        <w:t xml:space="preserve"> 1</w:t>
      </w:r>
      <w:r w:rsidRPr="00BA29E1">
        <w:rPr>
          <w:b/>
          <w:bCs/>
        </w:rPr>
        <w:t>:</w:t>
      </w:r>
      <w:r>
        <w:t xml:space="preserve"> El formato bibliográfico que utiliza la Universidad Bíblica Latinoamericana</w:t>
      </w:r>
      <w:r w:rsidR="00973076">
        <w:t xml:space="preserve"> es Chicago-Deusto bajo el sistema “notas y bibliografía”.</w:t>
      </w:r>
    </w:p>
    <w:p w14:paraId="57F2FAFA" w14:textId="5D62795B" w:rsidR="00FF0463" w:rsidRPr="00E96B18" w:rsidRDefault="00BE5462" w:rsidP="00295587">
      <w:pPr>
        <w:jc w:val="both"/>
        <w:rPr>
          <w:color w:val="FF0000"/>
        </w:rPr>
      </w:pPr>
      <w:r w:rsidRPr="00BA29E1">
        <w:rPr>
          <w:b/>
          <w:bCs/>
        </w:rPr>
        <w:t>Nota 2:</w:t>
      </w:r>
      <w:r>
        <w:t xml:space="preserve"> </w:t>
      </w:r>
      <w:r w:rsidR="00BA29E1" w:rsidRPr="00BA29E1">
        <w:t xml:space="preserve">Los materiales que no cuentan con enlace de acceso son digitalizaciones en formato </w:t>
      </w:r>
      <w:proofErr w:type="spellStart"/>
      <w:r w:rsidR="00BA29E1" w:rsidRPr="00BA29E1">
        <w:t>pdf</w:t>
      </w:r>
      <w:proofErr w:type="spellEnd"/>
      <w:r w:rsidR="00BA29E1" w:rsidRPr="00BA29E1">
        <w:t xml:space="preserve"> de bibliografía física disponible en la Biblioteca de la UBL</w:t>
      </w:r>
      <w:r w:rsidR="00CB0332">
        <w:t xml:space="preserve">, </w:t>
      </w:r>
      <w:r w:rsidR="00CB0332" w:rsidRPr="00CB0332">
        <w:t>los cuales se encuentran disponibles en</w:t>
      </w:r>
      <w:r w:rsidR="00CB0332">
        <w:t xml:space="preserve"> cada aula</w:t>
      </w:r>
      <w:r w:rsidR="00CB0332" w:rsidRPr="00CB0332">
        <w:t xml:space="preserve"> virtual</w:t>
      </w:r>
      <w:r w:rsidR="00CB0332">
        <w:t>.</w:t>
      </w:r>
    </w:p>
    <w:p w14:paraId="3F4F5835" w14:textId="269FBF9D" w:rsidR="00FD3252" w:rsidRPr="001F1D1B" w:rsidRDefault="001C3F52" w:rsidP="001F1D1B">
      <w:pPr>
        <w:pStyle w:val="Ttulo1"/>
      </w:pPr>
      <w:bookmarkStart w:id="0" w:name="_Toc144394086"/>
      <w:r w:rsidRPr="001F1D1B">
        <w:t>I C</w:t>
      </w:r>
      <w:r w:rsidR="006E1A2B" w:rsidRPr="001F1D1B">
        <w:t>UATRIMESTRE</w:t>
      </w:r>
      <w:bookmarkEnd w:id="0"/>
    </w:p>
    <w:p w14:paraId="04EA32E2" w14:textId="5FBDA443" w:rsidR="006E1A2B" w:rsidRPr="007A5159" w:rsidRDefault="00F13AC6" w:rsidP="007A5159">
      <w:pPr>
        <w:pStyle w:val="Ttulo2"/>
      </w:pPr>
      <w:bookmarkStart w:id="1" w:name="_Toc144394087"/>
      <w:r w:rsidRPr="007A5159">
        <w:t>CTX104 Comunicación Escrita</w:t>
      </w:r>
      <w:bookmarkEnd w:id="1"/>
    </w:p>
    <w:p w14:paraId="6CB25C5D" w14:textId="5D89E1FA" w:rsidR="00973076" w:rsidRPr="000A4115" w:rsidRDefault="005122F1" w:rsidP="005122F1">
      <w:pPr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obligatoria</w:t>
      </w:r>
    </w:p>
    <w:p w14:paraId="21A27645" w14:textId="2FE865EA" w:rsidR="00F83FD9" w:rsidRPr="000A4115" w:rsidRDefault="00F83FD9" w:rsidP="00F83FD9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Ander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Egg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, Ezequiel y Pablo Valle.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Cómo elaborar monografías, artículos científicos y otros textos expositivos. </w:t>
      </w:r>
      <w:r w:rsidRPr="000A4115">
        <w:rPr>
          <w:rFonts w:cs="Arial"/>
          <w:color w:val="000000" w:themeColor="text1"/>
          <w:sz w:val="24"/>
          <w:szCs w:val="24"/>
        </w:rPr>
        <w:t>Lima: Fondo Editorial de la Universidad Inca Garcilaso de la Vega, 2013. (última edición)</w:t>
      </w:r>
    </w:p>
    <w:p w14:paraId="294BADC4" w14:textId="1DEB506C" w:rsidR="00F83FD9" w:rsidRPr="000A4115" w:rsidRDefault="00F83FD9" w:rsidP="00F83FD9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Hernández Poveda, Rose Mary.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Comunicación oral y escrita. </w:t>
      </w:r>
      <w:r w:rsidRPr="000A4115">
        <w:rPr>
          <w:rFonts w:cs="Arial"/>
          <w:color w:val="000000" w:themeColor="text1"/>
          <w:sz w:val="24"/>
          <w:szCs w:val="24"/>
        </w:rPr>
        <w:t xml:space="preserve">San José, C.R.: EUNED, </w:t>
      </w:r>
      <w:r w:rsidRPr="000A4115">
        <w:rPr>
          <w:rFonts w:cs="Arial"/>
          <w:sz w:val="24"/>
          <w:szCs w:val="24"/>
        </w:rPr>
        <w:t>2011.</w:t>
      </w:r>
      <w:r w:rsidRPr="000A4115">
        <w:rPr>
          <w:rFonts w:cs="Arial"/>
          <w:color w:val="000000" w:themeColor="text1"/>
          <w:sz w:val="24"/>
          <w:szCs w:val="24"/>
        </w:rPr>
        <w:t xml:space="preserve"> (última edición)</w:t>
      </w:r>
    </w:p>
    <w:p w14:paraId="171F79CC" w14:textId="7E4C111F" w:rsidR="00F83FD9" w:rsidRPr="000A4115" w:rsidRDefault="00F83FD9" w:rsidP="00F83FD9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López, Carlos.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Redacción en movimiento. </w:t>
      </w:r>
      <w:r w:rsidRPr="000A4115">
        <w:rPr>
          <w:rFonts w:cs="Arial"/>
          <w:color w:val="000000" w:themeColor="text1"/>
          <w:sz w:val="24"/>
          <w:szCs w:val="24"/>
        </w:rPr>
        <w:t>San José, C.R.: Editorial Costa Rica, 2004. (última edición)</w:t>
      </w:r>
    </w:p>
    <w:p w14:paraId="14A535D1" w14:textId="600BE138" w:rsidR="00F83FD9" w:rsidRPr="000A4115" w:rsidRDefault="00F83FD9" w:rsidP="00F83FD9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Mooney, Ruth. </w:t>
      </w:r>
      <w:r w:rsidRPr="000A4115">
        <w:rPr>
          <w:rFonts w:cs="Arial"/>
          <w:i/>
          <w:color w:val="000000" w:themeColor="text1"/>
          <w:sz w:val="24"/>
          <w:szCs w:val="24"/>
        </w:rPr>
        <w:t>Guía y ejercicios para escribir trabajos universitarios</w:t>
      </w:r>
      <w:r w:rsidRPr="000A4115">
        <w:rPr>
          <w:rFonts w:cs="Arial"/>
          <w:color w:val="000000" w:themeColor="text1"/>
          <w:sz w:val="24"/>
          <w:szCs w:val="24"/>
        </w:rPr>
        <w:t>. San José: Universidad Bíblica Latinoamericana. Revisado y adaptado de la Guía de Janet May para elaborar trabajos académicos en la UBL. Última reimpresión 2003. (última edición)</w:t>
      </w:r>
    </w:p>
    <w:p w14:paraId="3E674FCB" w14:textId="7B9205A2" w:rsidR="00F83FD9" w:rsidRPr="000A4115" w:rsidRDefault="00F83FD9" w:rsidP="00F83FD9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Ochoa, Adriana y Eleonora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Achugar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Taller de lectura y redacción 2. </w:t>
      </w:r>
      <w:r w:rsidRPr="000A4115">
        <w:rPr>
          <w:rFonts w:cs="Arial"/>
          <w:color w:val="000000" w:themeColor="text1"/>
          <w:sz w:val="24"/>
          <w:szCs w:val="24"/>
        </w:rPr>
        <w:t>México: Pearson, 2012. (última edición)</w:t>
      </w:r>
    </w:p>
    <w:p w14:paraId="1B7DE4AF" w14:textId="02340DC8" w:rsidR="00F83FD9" w:rsidRPr="000A4115" w:rsidRDefault="00F83FD9" w:rsidP="00F83FD9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Ortega, Wenceslao.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Ortografía programada: curso avanzado. </w:t>
      </w:r>
      <w:r w:rsidRPr="000A4115">
        <w:rPr>
          <w:rFonts w:cs="Arial"/>
          <w:color w:val="000000" w:themeColor="text1"/>
          <w:sz w:val="24"/>
          <w:szCs w:val="24"/>
        </w:rPr>
        <w:t xml:space="preserve">México: McGraw-Hill, 2001. (última edición) </w:t>
      </w:r>
    </w:p>
    <w:p w14:paraId="64F405B8" w14:textId="46FEF968" w:rsidR="00F83FD9" w:rsidRPr="000A4115" w:rsidRDefault="00F83FD9" w:rsidP="00F83FD9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Pacheco Salazar,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Viria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 y Roger Loría Meneses.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Gramática castellana. </w:t>
      </w:r>
      <w:r w:rsidRPr="000A4115">
        <w:rPr>
          <w:rFonts w:cs="Arial"/>
          <w:color w:val="000000" w:themeColor="text1"/>
          <w:sz w:val="24"/>
          <w:szCs w:val="24"/>
        </w:rPr>
        <w:t xml:space="preserve">San José, C.R.: EUNED, 2016. (última edición) </w:t>
      </w:r>
    </w:p>
    <w:p w14:paraId="1F273440" w14:textId="0B76C221" w:rsidR="00F83FD9" w:rsidRPr="000A4115" w:rsidRDefault="00F83FD9" w:rsidP="00F83FD9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Porto Castro, Ana María y María Josefa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Mosteiro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 García. “Conductas deshonestas y género en el contexto universitario”. En </w:t>
      </w:r>
      <w:r w:rsidRPr="000A4115">
        <w:rPr>
          <w:rFonts w:cs="Arial"/>
          <w:i/>
          <w:iCs/>
          <w:color w:val="000000" w:themeColor="text1"/>
          <w:sz w:val="24"/>
          <w:szCs w:val="24"/>
        </w:rPr>
        <w:t>Plagio y honestidad académica en la educación superior</w:t>
      </w:r>
      <w:r w:rsidRPr="000A4115">
        <w:rPr>
          <w:rFonts w:cs="Arial"/>
          <w:color w:val="000000" w:themeColor="text1"/>
          <w:sz w:val="24"/>
          <w:szCs w:val="24"/>
        </w:rPr>
        <w:t>, editado por Ana María Porto Castro y Jesús Miguel Muñoz Cantero, 153-174. Nueva York, Peter Lang, 2022.</w:t>
      </w:r>
    </w:p>
    <w:p w14:paraId="74583384" w14:textId="0E1F3831" w:rsidR="00F83FD9" w:rsidRPr="000A4115" w:rsidRDefault="00F83FD9" w:rsidP="00F83FD9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Real Academia Española y Asociación de Academias de la Lengua Española.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Nueva gramática de la lengua española. </w:t>
      </w:r>
      <w:r w:rsidRPr="000A4115">
        <w:rPr>
          <w:rFonts w:cs="Arial"/>
          <w:color w:val="000000" w:themeColor="text1"/>
          <w:sz w:val="24"/>
          <w:szCs w:val="24"/>
        </w:rPr>
        <w:t xml:space="preserve">Barcelona: Espasa Libros, 2018. (última edición) </w:t>
      </w:r>
    </w:p>
    <w:p w14:paraId="57A6A272" w14:textId="6E16FAD9" w:rsidR="00F83FD9" w:rsidRPr="000A4115" w:rsidRDefault="00F83FD9" w:rsidP="00F83FD9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Real Academia Española y Asociación de Academias de la Lengua Española.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Ortografía de la lengua española. </w:t>
      </w:r>
      <w:r w:rsidRPr="000A4115">
        <w:rPr>
          <w:rFonts w:cs="Arial"/>
          <w:color w:val="000000" w:themeColor="text1"/>
          <w:sz w:val="24"/>
          <w:szCs w:val="24"/>
        </w:rPr>
        <w:t xml:space="preserve">México: Editorial Planeta Mexicana, 2011. (última edición) </w:t>
      </w:r>
    </w:p>
    <w:p w14:paraId="1F54EC74" w14:textId="047D23B8" w:rsidR="00F83FD9" w:rsidRPr="000A4115" w:rsidRDefault="00F83FD9" w:rsidP="00F83FD9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Rojas, Martha, Lilliam Rojas y Jorge Murillo. </w:t>
      </w:r>
      <w:r w:rsidRPr="000A4115">
        <w:rPr>
          <w:rFonts w:cs="Arial"/>
          <w:i/>
          <w:color w:val="000000" w:themeColor="text1"/>
          <w:sz w:val="24"/>
          <w:szCs w:val="24"/>
        </w:rPr>
        <w:t>Selección de textos del libro:</w:t>
      </w:r>
      <w:r w:rsidRPr="000A4115">
        <w:rPr>
          <w:rFonts w:cs="Arial"/>
          <w:color w:val="000000" w:themeColor="text1"/>
          <w:sz w:val="24"/>
          <w:szCs w:val="24"/>
        </w:rPr>
        <w:t xml:space="preserve"> </w:t>
      </w:r>
      <w:r w:rsidRPr="000A4115">
        <w:rPr>
          <w:rFonts w:cs="Arial"/>
          <w:i/>
          <w:color w:val="000000" w:themeColor="text1"/>
          <w:sz w:val="24"/>
          <w:szCs w:val="24"/>
        </w:rPr>
        <w:t>Un juego de ajedrez: la escritura</w:t>
      </w:r>
      <w:r w:rsidRPr="000A4115">
        <w:rPr>
          <w:rFonts w:cs="Arial"/>
          <w:color w:val="000000" w:themeColor="text1"/>
          <w:sz w:val="24"/>
          <w:szCs w:val="24"/>
        </w:rPr>
        <w:t xml:space="preserve">. Manuscrito inédito. </w:t>
      </w:r>
    </w:p>
    <w:p w14:paraId="51497052" w14:textId="3235C7E6" w:rsidR="00F83FD9" w:rsidRPr="000A4115" w:rsidRDefault="00F83FD9" w:rsidP="00F83FD9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Sánchez Lobato, Jesús. “La redacción de textos académicos”. En </w:t>
      </w:r>
      <w:r w:rsidRPr="000A4115">
        <w:rPr>
          <w:rFonts w:cs="Arial"/>
          <w:i/>
          <w:color w:val="000000" w:themeColor="text1"/>
          <w:sz w:val="24"/>
          <w:szCs w:val="24"/>
        </w:rPr>
        <w:t>Saber escribir</w:t>
      </w:r>
      <w:r w:rsidRPr="000A4115">
        <w:rPr>
          <w:rFonts w:cs="Arial"/>
          <w:color w:val="000000" w:themeColor="text1"/>
          <w:sz w:val="24"/>
          <w:szCs w:val="24"/>
        </w:rPr>
        <w:t>, coordinado por Jesús Sánchez Lobato, 433-447. México: Editorial Santillana, 2006. (última edición)</w:t>
      </w:r>
    </w:p>
    <w:p w14:paraId="4AE2815D" w14:textId="1D3C9A1B" w:rsidR="00F83FD9" w:rsidRPr="000A4115" w:rsidRDefault="00F83FD9" w:rsidP="00F83FD9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Sánchez Lobato, Jesús. “La reseña crítica”. En </w:t>
      </w:r>
      <w:r w:rsidRPr="000A4115">
        <w:rPr>
          <w:rFonts w:cs="Arial"/>
          <w:i/>
          <w:color w:val="000000" w:themeColor="text1"/>
          <w:sz w:val="24"/>
          <w:szCs w:val="24"/>
        </w:rPr>
        <w:t>Saber escribir</w:t>
      </w:r>
      <w:r w:rsidRPr="000A4115">
        <w:rPr>
          <w:rFonts w:cs="Arial"/>
          <w:color w:val="000000" w:themeColor="text1"/>
          <w:sz w:val="24"/>
          <w:szCs w:val="24"/>
        </w:rPr>
        <w:t>, coordinado por Jesús Sánchez Lobato, 473-479. México: Editorial Santillana, 2006. (última edición)</w:t>
      </w:r>
    </w:p>
    <w:p w14:paraId="1191A837" w14:textId="557F96A5" w:rsidR="005122F1" w:rsidRPr="000A4115" w:rsidRDefault="000C3966" w:rsidP="004B5583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96414E">
        <w:rPr>
          <w:rFonts w:cs="Arial"/>
          <w:sz w:val="24"/>
          <w:szCs w:val="24"/>
        </w:rPr>
        <w:t xml:space="preserve">Universidad de Deusto. </w:t>
      </w:r>
      <w:r w:rsidRPr="0096414E">
        <w:rPr>
          <w:rFonts w:cs="Arial"/>
          <w:i/>
          <w:sz w:val="24"/>
          <w:szCs w:val="24"/>
        </w:rPr>
        <w:t>Manual de estilo Chicago-Deusto</w:t>
      </w:r>
      <w:r w:rsidRPr="0096414E">
        <w:rPr>
          <w:rFonts w:cs="Arial"/>
          <w:sz w:val="24"/>
          <w:szCs w:val="24"/>
        </w:rPr>
        <w:t>. España: Publicaciones de la Universidad de Deusto, 2013.</w:t>
      </w:r>
    </w:p>
    <w:p w14:paraId="4FA9CA69" w14:textId="6A74B011" w:rsidR="00D37AA2" w:rsidRPr="000A4115" w:rsidRDefault="00D37AA2" w:rsidP="00F83FD9">
      <w:pPr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complementaria</w:t>
      </w:r>
    </w:p>
    <w:p w14:paraId="4AB2AA22" w14:textId="346AC3E8" w:rsidR="00AC7A99" w:rsidRPr="000A4115" w:rsidRDefault="00AC7A99" w:rsidP="00AC7A99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sz w:val="24"/>
          <w:szCs w:val="24"/>
        </w:rPr>
        <w:t xml:space="preserve">Díaz H., Dámaris. “Cómo se elabora un ensayo”. </w:t>
      </w:r>
      <w:r w:rsidRPr="000A4115">
        <w:rPr>
          <w:rFonts w:cs="Arial"/>
          <w:i/>
          <w:sz w:val="24"/>
          <w:szCs w:val="24"/>
        </w:rPr>
        <w:t>Acción Pedagógica</w:t>
      </w:r>
      <w:r w:rsidRPr="000A4115">
        <w:rPr>
          <w:rFonts w:cs="Arial"/>
          <w:sz w:val="24"/>
          <w:szCs w:val="24"/>
        </w:rPr>
        <w:t xml:space="preserve"> 13, n. 1 (2004): 108-113. Acceso el 18 de diciembre de 2020.</w:t>
      </w:r>
      <w:r w:rsidRPr="000A4115">
        <w:rPr>
          <w:rFonts w:cs="Arial"/>
          <w:color w:val="00B050"/>
          <w:sz w:val="24"/>
          <w:szCs w:val="24"/>
        </w:rPr>
        <w:t xml:space="preserve"> </w:t>
      </w:r>
      <w:hyperlink r:id="rId8" w:history="1">
        <w:r w:rsidRPr="000A4115">
          <w:rPr>
            <w:rStyle w:val="Hipervnculo"/>
            <w:rFonts w:cs="Arial"/>
            <w:sz w:val="24"/>
            <w:szCs w:val="24"/>
          </w:rPr>
          <w:t>https://dialnet.unirioja.es/servlet/articulo?codigo=2972010</w:t>
        </w:r>
      </w:hyperlink>
      <w:r w:rsidRPr="000A4115">
        <w:rPr>
          <w:rFonts w:cs="Arial"/>
          <w:color w:val="00B050"/>
          <w:sz w:val="24"/>
          <w:szCs w:val="24"/>
        </w:rPr>
        <w:t xml:space="preserve"> </w:t>
      </w:r>
    </w:p>
    <w:p w14:paraId="7F14E48C" w14:textId="3F71EE9B" w:rsidR="00AC7A99" w:rsidRPr="000A4115" w:rsidRDefault="00AC7A99" w:rsidP="00AC7A99">
      <w:pPr>
        <w:ind w:left="709" w:hanging="709"/>
        <w:jc w:val="both"/>
        <w:rPr>
          <w:rFonts w:cs="Arial"/>
          <w:color w:val="00B050"/>
          <w:sz w:val="24"/>
          <w:szCs w:val="24"/>
        </w:rPr>
      </w:pPr>
      <w:r w:rsidRPr="000A4115">
        <w:rPr>
          <w:rFonts w:cs="Arial"/>
          <w:sz w:val="24"/>
          <w:szCs w:val="24"/>
        </w:rPr>
        <w:t xml:space="preserve">Mena Oreamuno, Francisco. </w:t>
      </w:r>
      <w:r w:rsidRPr="000A4115">
        <w:rPr>
          <w:rFonts w:cs="Arial"/>
          <w:i/>
          <w:sz w:val="24"/>
          <w:szCs w:val="24"/>
        </w:rPr>
        <w:t>Comunicación escrita</w:t>
      </w:r>
      <w:r w:rsidRPr="000A4115">
        <w:rPr>
          <w:rFonts w:cs="Arial"/>
          <w:sz w:val="24"/>
          <w:szCs w:val="24"/>
        </w:rPr>
        <w:t xml:space="preserve">. San José, C.R.: Universidad Bíblica Latinoamericana, 2000. </w:t>
      </w:r>
      <w:r w:rsidRPr="000A4115">
        <w:rPr>
          <w:rFonts w:cs="Arial"/>
          <w:color w:val="000000" w:themeColor="text1"/>
          <w:sz w:val="24"/>
          <w:szCs w:val="24"/>
        </w:rPr>
        <w:t>(última edición)</w:t>
      </w:r>
    </w:p>
    <w:p w14:paraId="4A62238C" w14:textId="6A33C50A" w:rsidR="00D37AA2" w:rsidRPr="000A4115" w:rsidRDefault="00AC7A99" w:rsidP="00837276">
      <w:pPr>
        <w:ind w:left="709" w:hanging="709"/>
        <w:jc w:val="both"/>
        <w:rPr>
          <w:sz w:val="24"/>
          <w:szCs w:val="24"/>
        </w:rPr>
      </w:pPr>
      <w:r w:rsidRPr="000A4115">
        <w:rPr>
          <w:rFonts w:cs="Arial"/>
          <w:sz w:val="24"/>
          <w:szCs w:val="24"/>
        </w:rPr>
        <w:t xml:space="preserve">Moris, Juan Pablo e Inés </w:t>
      </w:r>
      <w:proofErr w:type="spellStart"/>
      <w:r w:rsidRPr="000A4115">
        <w:rPr>
          <w:rFonts w:cs="Arial"/>
          <w:sz w:val="24"/>
          <w:szCs w:val="24"/>
        </w:rPr>
        <w:t>Gimena</w:t>
      </w:r>
      <w:proofErr w:type="spellEnd"/>
      <w:r w:rsidRPr="000A4115">
        <w:rPr>
          <w:rFonts w:cs="Arial"/>
          <w:sz w:val="24"/>
          <w:szCs w:val="24"/>
        </w:rPr>
        <w:t xml:space="preserve"> Pérez. “La monografía”. En </w:t>
      </w:r>
      <w:r w:rsidRPr="000A4115">
        <w:rPr>
          <w:rFonts w:cs="Arial"/>
          <w:i/>
          <w:sz w:val="24"/>
          <w:szCs w:val="24"/>
        </w:rPr>
        <w:t>Manual de escritura para carreras de humanidades</w:t>
      </w:r>
      <w:r w:rsidRPr="000A4115">
        <w:rPr>
          <w:rFonts w:cs="Arial"/>
          <w:sz w:val="24"/>
          <w:szCs w:val="24"/>
        </w:rPr>
        <w:t>, coordinado por Federico Navarro, 191-238. Buenos Aires: Universidad de Buenos Aires</w:t>
      </w:r>
      <w:r w:rsidR="0027328F" w:rsidRPr="000A4115">
        <w:rPr>
          <w:rFonts w:cs="Arial"/>
          <w:sz w:val="24"/>
          <w:szCs w:val="24"/>
        </w:rPr>
        <w:t>, 2014.</w:t>
      </w:r>
      <w:r w:rsidRPr="000A4115">
        <w:rPr>
          <w:rFonts w:cs="Arial"/>
          <w:sz w:val="24"/>
          <w:szCs w:val="24"/>
        </w:rPr>
        <w:t xml:space="preserve"> Acceso el 18 de diciembre de 2020.</w:t>
      </w:r>
      <w:r w:rsidRPr="000A4115">
        <w:rPr>
          <w:rFonts w:cs="Arial"/>
          <w:color w:val="00B050"/>
          <w:sz w:val="24"/>
          <w:szCs w:val="24"/>
        </w:rPr>
        <w:t xml:space="preserve"> </w:t>
      </w:r>
      <w:hyperlink r:id="rId9" w:history="1">
        <w:r w:rsidRPr="000A4115">
          <w:rPr>
            <w:rStyle w:val="Hipervnculo"/>
            <w:rFonts w:cs="Arial"/>
            <w:sz w:val="24"/>
            <w:szCs w:val="24"/>
          </w:rPr>
          <w:t>https://dialnet.unirioja.es/servlet/libro?codigo=723206</w:t>
        </w:r>
      </w:hyperlink>
      <w:r w:rsidR="005460C9" w:rsidRPr="000A4115">
        <w:rPr>
          <w:rStyle w:val="Hipervnculo"/>
          <w:rFonts w:cs="Arial"/>
          <w:sz w:val="24"/>
          <w:szCs w:val="24"/>
          <w:u w:val="none"/>
        </w:rPr>
        <w:t xml:space="preserve"> </w:t>
      </w:r>
      <w:r w:rsidR="005460C9" w:rsidRPr="000A4115">
        <w:rPr>
          <w:rFonts w:cs="Arial"/>
          <w:color w:val="000000" w:themeColor="text1"/>
          <w:sz w:val="24"/>
          <w:szCs w:val="24"/>
        </w:rPr>
        <w:t>(última edición)</w:t>
      </w:r>
    </w:p>
    <w:p w14:paraId="4A3FCD6A" w14:textId="77777777" w:rsidR="00597576" w:rsidRPr="000A4115" w:rsidRDefault="00597576" w:rsidP="00BE5E57">
      <w:pPr>
        <w:rPr>
          <w:b/>
          <w:bCs/>
          <w:sz w:val="24"/>
          <w:szCs w:val="24"/>
        </w:rPr>
      </w:pPr>
    </w:p>
    <w:p w14:paraId="44E19D4A" w14:textId="77777777" w:rsidR="00BE5E57" w:rsidRPr="000A4115" w:rsidRDefault="00BE5E57" w:rsidP="00BE5E57">
      <w:pPr>
        <w:rPr>
          <w:b/>
          <w:bCs/>
          <w:sz w:val="24"/>
          <w:szCs w:val="24"/>
        </w:rPr>
      </w:pPr>
    </w:p>
    <w:p w14:paraId="479C75FE" w14:textId="657D901D" w:rsidR="00BE5E57" w:rsidRPr="007A3E8A" w:rsidRDefault="00BE5E57" w:rsidP="007A5159">
      <w:pPr>
        <w:pStyle w:val="Ttulo2"/>
      </w:pPr>
      <w:bookmarkStart w:id="2" w:name="_Toc144394088"/>
      <w:r w:rsidRPr="007A3E8A">
        <w:t>CTX</w:t>
      </w:r>
      <w:r w:rsidR="009312DA" w:rsidRPr="007A3E8A">
        <w:t>106 El Quehacer Teológico</w:t>
      </w:r>
      <w:bookmarkEnd w:id="2"/>
    </w:p>
    <w:p w14:paraId="1173650E" w14:textId="0E575D81" w:rsidR="00597576" w:rsidRPr="000A4115" w:rsidRDefault="00640575" w:rsidP="00640575">
      <w:pPr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obligatoria</w:t>
      </w:r>
    </w:p>
    <w:p w14:paraId="2523F764" w14:textId="79B8F619" w:rsidR="008044CD" w:rsidRPr="000A4115" w:rsidRDefault="008044CD" w:rsidP="008044CD">
      <w:p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Althaus-Reid, Marcella. “Sobre teologías feministas y teologías indecentes: panorama de cambios y desafíos”. </w:t>
      </w:r>
      <w:r w:rsidRPr="000A4115">
        <w:rPr>
          <w:rFonts w:cstheme="minorHAnsi"/>
          <w:i/>
          <w:sz w:val="24"/>
          <w:szCs w:val="24"/>
        </w:rPr>
        <w:t xml:space="preserve">Cuadernos de Teología XXII, </w:t>
      </w:r>
      <w:r w:rsidRPr="000A4115">
        <w:rPr>
          <w:rFonts w:cstheme="minorHAnsi"/>
          <w:sz w:val="24"/>
          <w:szCs w:val="24"/>
        </w:rPr>
        <w:t>(2003): pp.123-133.</w:t>
      </w:r>
    </w:p>
    <w:p w14:paraId="6FD68673" w14:textId="77777777" w:rsidR="008044CD" w:rsidRPr="000A4115" w:rsidRDefault="008044CD" w:rsidP="008044CD">
      <w:pPr>
        <w:spacing w:line="276" w:lineRule="auto"/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Flórez I., Jaime. “La teología como logos hermenéutico del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Theos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: aproximación desde su estatuto epistemológico”. </w:t>
      </w:r>
      <w:proofErr w:type="spellStart"/>
      <w:r w:rsidRPr="000A4115">
        <w:rPr>
          <w:rFonts w:cstheme="minorHAnsi"/>
          <w:bCs/>
          <w:i/>
          <w:color w:val="000000" w:themeColor="text1"/>
          <w:sz w:val="24"/>
          <w:szCs w:val="24"/>
        </w:rPr>
        <w:t>Theologica</w:t>
      </w:r>
      <w:proofErr w:type="spellEnd"/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bCs/>
          <w:i/>
          <w:color w:val="000000" w:themeColor="text1"/>
          <w:sz w:val="24"/>
          <w:szCs w:val="24"/>
        </w:rPr>
        <w:t>Xaveriana</w:t>
      </w:r>
      <w:proofErr w:type="spellEnd"/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 58,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>n.165 (2008): pp. 155-182.</w:t>
      </w:r>
    </w:p>
    <w:p w14:paraId="13F0E2CA" w14:textId="77777777" w:rsidR="008044CD" w:rsidRPr="000A4115" w:rsidRDefault="008044CD" w:rsidP="008044CD">
      <w:pPr>
        <w:spacing w:line="276" w:lineRule="auto"/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Fornet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 Betancourt, Raúl. “El quehacer teológico en el contexto del diálogo entre las culturas en América Latina”.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Revista Iberoamericana de Teología,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>n.4 (2007): pp. 73-83.</w:t>
      </w:r>
    </w:p>
    <w:p w14:paraId="1B392059" w14:textId="77777777" w:rsidR="008044CD" w:rsidRPr="000A4115" w:rsidRDefault="008044CD" w:rsidP="008044CD">
      <w:pPr>
        <w:spacing w:line="276" w:lineRule="auto"/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Gebara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Ivone.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El rostro oculto del mal: una teología desde la experiencia de las mujeres.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Madrid: Trotta, 2002. (última edición) </w:t>
      </w:r>
    </w:p>
    <w:p w14:paraId="799ABC50" w14:textId="77777777" w:rsidR="008044CD" w:rsidRPr="000A4115" w:rsidRDefault="008044CD" w:rsidP="008044CD">
      <w:pPr>
        <w:spacing w:line="276" w:lineRule="auto"/>
        <w:ind w:left="709" w:hanging="709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 xml:space="preserve">Tamayo Acosta, Juan José. “Teología de la liberación: revolución metodológica. Nuevas aportaciones y desafíos al primer mundo”. En </w:t>
      </w:r>
      <w:r w:rsidRPr="000A4115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El mar se abrió: Treinta años de teología en América Latina, </w:t>
      </w:r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 xml:space="preserve">editado por </w:t>
      </w:r>
      <w:proofErr w:type="spellStart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Luiz</w:t>
      </w:r>
      <w:proofErr w:type="spellEnd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 xml:space="preserve"> Carlos </w:t>
      </w:r>
      <w:proofErr w:type="spellStart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Susin</w:t>
      </w:r>
      <w:proofErr w:type="spellEnd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 xml:space="preserve">, 190-203. Santander: Sal </w:t>
      </w:r>
      <w:proofErr w:type="spellStart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Terrae</w:t>
      </w:r>
      <w:proofErr w:type="spellEnd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 xml:space="preserve">, 2000.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>(última edición)</w:t>
      </w:r>
    </w:p>
    <w:p w14:paraId="40373BEE" w14:textId="77777777" w:rsidR="008044CD" w:rsidRPr="000A4115" w:rsidRDefault="008044CD" w:rsidP="008044CD">
      <w:pPr>
        <w:spacing w:line="276" w:lineRule="auto"/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Tamayo Acosta, Juan José.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Otra teología es posible. Pluralismo religioso, interculturalidad y feminismo.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Madrid: Herder, 2011. (última edición) </w:t>
      </w:r>
    </w:p>
    <w:p w14:paraId="2202DE79" w14:textId="5D8914B5" w:rsidR="008044CD" w:rsidRPr="000A4115" w:rsidRDefault="008044CD" w:rsidP="008044CD">
      <w:pPr>
        <w:spacing w:line="276" w:lineRule="auto"/>
        <w:ind w:left="709" w:hanging="709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Tillich</w:t>
      </w:r>
      <w:proofErr w:type="spellEnd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, Paul. </w:t>
      </w:r>
      <w:r w:rsidRPr="000A411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Teología Sistemática I: La razón y la revelación. El ser y Dios</w:t>
      </w:r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 xml:space="preserve">. Vol. I. Salamanca: Sígueme, 1982. </w:t>
      </w:r>
      <w:r w:rsidR="00990992" w:rsidRPr="000A4115">
        <w:rPr>
          <w:rFonts w:cstheme="minorHAnsi"/>
          <w:color w:val="222222"/>
          <w:sz w:val="24"/>
          <w:szCs w:val="24"/>
          <w:shd w:val="clear" w:color="auto" w:fill="FFFFFF"/>
        </w:rPr>
        <w:t>(Clásico, última r</w:t>
      </w:r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eimpresión, 2001)</w:t>
      </w:r>
    </w:p>
    <w:p w14:paraId="631D8698" w14:textId="77777777" w:rsidR="008044CD" w:rsidRPr="000A4115" w:rsidRDefault="008044CD" w:rsidP="008044CD">
      <w:pPr>
        <w:spacing w:line="276" w:lineRule="auto"/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Trigo, Pedro. “La teología latinoamericana ante los retos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epocales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”.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Revista Latinoamericana de Teología,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n.86 (2012): pp. 121-133. </w:t>
      </w:r>
    </w:p>
    <w:p w14:paraId="348B94FE" w14:textId="7EC16FB9" w:rsidR="00DC5117" w:rsidRPr="000A4115" w:rsidRDefault="008044CD" w:rsidP="007F20B6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Vigil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José María.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Teología del pluralismo religioso. Curso sistemático de teología popular.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>Ecuador: Abya-Yala, 2005. (última edición)</w:t>
      </w:r>
    </w:p>
    <w:p w14:paraId="256C4A9E" w14:textId="46F6E1D8" w:rsidR="007F20B6" w:rsidRPr="000A4115" w:rsidRDefault="007F20B6" w:rsidP="007F20B6">
      <w:pPr>
        <w:ind w:left="709" w:hanging="709"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complementaria</w:t>
      </w:r>
    </w:p>
    <w:p w14:paraId="55228FCF" w14:textId="77777777" w:rsidR="00902E45" w:rsidRPr="000A4115" w:rsidRDefault="00902E45" w:rsidP="00902E45">
      <w:pPr>
        <w:spacing w:line="276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Cervantes-Ortiz, Leopoldo. “Génesis de la nueva teología protestante latinoamericana (1949-1970)”. </w:t>
      </w:r>
      <w:r w:rsidRPr="000A4115">
        <w:rPr>
          <w:rFonts w:cstheme="minorHAnsi"/>
          <w:i/>
          <w:sz w:val="24"/>
          <w:szCs w:val="24"/>
        </w:rPr>
        <w:t>Protestantismo em Revista</w:t>
      </w:r>
      <w:r w:rsidRPr="000A4115">
        <w:rPr>
          <w:rFonts w:cstheme="minorHAnsi"/>
          <w:sz w:val="24"/>
          <w:szCs w:val="24"/>
        </w:rPr>
        <w:t xml:space="preserve"> 18, (2009): 7-29. Acceso el 17 de diciembre de 2020.</w:t>
      </w:r>
      <w:r w:rsidRPr="000A4115">
        <w:rPr>
          <w:sz w:val="24"/>
          <w:szCs w:val="24"/>
        </w:rPr>
        <w:t xml:space="preserve">  </w:t>
      </w:r>
      <w:hyperlink r:id="rId10" w:history="1">
        <w:r w:rsidRPr="000A4115">
          <w:rPr>
            <w:rStyle w:val="Hipervnculo"/>
            <w:rFonts w:cstheme="minorHAnsi"/>
            <w:sz w:val="24"/>
            <w:szCs w:val="24"/>
          </w:rPr>
          <w:t>http://est.com.br/periodicos/index.php/nepp/article/view/2030/1943</w:t>
        </w:r>
      </w:hyperlink>
    </w:p>
    <w:p w14:paraId="29F3E5F9" w14:textId="77777777" w:rsidR="00902E45" w:rsidRPr="000A4115" w:rsidRDefault="00902E45" w:rsidP="00902E45">
      <w:p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Comblin</w:t>
      </w:r>
      <w:proofErr w:type="spellEnd"/>
      <w:r w:rsidRPr="000A4115">
        <w:rPr>
          <w:rFonts w:cstheme="minorHAnsi"/>
          <w:sz w:val="24"/>
          <w:szCs w:val="24"/>
        </w:rPr>
        <w:t xml:space="preserve">, José. “Fe y política. Problema de método teológico”. Revista Latinoamericana de Teología, n.80 (2010): pp. 195-204. </w:t>
      </w:r>
    </w:p>
    <w:p w14:paraId="0CCA38E8" w14:textId="77777777" w:rsidR="00902E45" w:rsidRPr="000A4115" w:rsidRDefault="00902E45" w:rsidP="00902E45">
      <w:pPr>
        <w:spacing w:line="276" w:lineRule="auto"/>
        <w:ind w:left="709" w:hanging="709"/>
        <w:jc w:val="both"/>
        <w:rPr>
          <w:rFonts w:cstheme="minorHAnsi"/>
          <w:bCs/>
          <w:color w:val="00B050"/>
          <w:sz w:val="24"/>
          <w:szCs w:val="24"/>
        </w:rPr>
      </w:pPr>
      <w:r w:rsidRPr="000A4115">
        <w:rPr>
          <w:rFonts w:cstheme="minorHAnsi"/>
          <w:bCs/>
          <w:sz w:val="24"/>
          <w:szCs w:val="24"/>
        </w:rPr>
        <w:t xml:space="preserve">Vélez Caro, Olga Consuelo. </w:t>
      </w:r>
      <w:r w:rsidRPr="000A4115">
        <w:rPr>
          <w:rFonts w:cstheme="minorHAnsi"/>
          <w:bCs/>
          <w:i/>
          <w:sz w:val="24"/>
          <w:szCs w:val="24"/>
        </w:rPr>
        <w:t>El método teológico: Fundamentos, especializaciones, enfoques</w:t>
      </w:r>
      <w:r w:rsidRPr="000A4115">
        <w:rPr>
          <w:rFonts w:cstheme="minorHAnsi"/>
          <w:bCs/>
          <w:sz w:val="24"/>
          <w:szCs w:val="24"/>
        </w:rPr>
        <w:t xml:space="preserve">. Bogotá: Pontificia Universidad Javeriana, 2008. Acceso el 17 de diciembre de 2020. </w:t>
      </w:r>
      <w:r w:rsidRPr="000A4115">
        <w:rPr>
          <w:sz w:val="24"/>
          <w:szCs w:val="24"/>
        </w:rPr>
        <w:t xml:space="preserve"> </w:t>
      </w:r>
      <w:hyperlink r:id="rId11" w:history="1">
        <w:r w:rsidRPr="000A4115">
          <w:rPr>
            <w:rStyle w:val="Hipervnculo"/>
            <w:rFonts w:cstheme="minorHAnsi"/>
            <w:bCs/>
            <w:sz w:val="24"/>
            <w:szCs w:val="24"/>
          </w:rPr>
          <w:t>https://repository.javeriana.edu.co/handle/10554/38674</w:t>
        </w:r>
      </w:hyperlink>
      <w:r w:rsidRPr="000A4115">
        <w:rPr>
          <w:rFonts w:cstheme="minorHAnsi"/>
          <w:bCs/>
          <w:color w:val="00B050"/>
          <w:sz w:val="24"/>
          <w:szCs w:val="24"/>
        </w:rPr>
        <w:t xml:space="preserve"> </w:t>
      </w:r>
    </w:p>
    <w:p w14:paraId="23D27075" w14:textId="44F5DFA4" w:rsidR="000B7A8C" w:rsidRPr="000A4115" w:rsidRDefault="00902E45" w:rsidP="00902E45">
      <w:pPr>
        <w:ind w:left="709" w:hanging="709"/>
        <w:jc w:val="both"/>
        <w:rPr>
          <w:rStyle w:val="Hipervnculo"/>
          <w:rFonts w:cstheme="minorHAnsi"/>
          <w:sz w:val="24"/>
          <w:szCs w:val="24"/>
          <w:shd w:val="clear" w:color="auto" w:fill="FFFFFF"/>
        </w:rPr>
      </w:pPr>
      <w:r w:rsidRPr="000A4115">
        <w:rPr>
          <w:rFonts w:cstheme="minorHAnsi"/>
          <w:sz w:val="24"/>
          <w:szCs w:val="24"/>
        </w:rPr>
        <w:t xml:space="preserve">Zamora González, María Vanessa. “La contribución de Ivone </w:t>
      </w:r>
      <w:proofErr w:type="spellStart"/>
      <w:r w:rsidRPr="000A4115">
        <w:rPr>
          <w:rFonts w:cstheme="minorHAnsi"/>
          <w:sz w:val="24"/>
          <w:szCs w:val="24"/>
        </w:rPr>
        <w:t>Gebara</w:t>
      </w:r>
      <w:proofErr w:type="spellEnd"/>
      <w:r w:rsidRPr="000A4115">
        <w:rPr>
          <w:rFonts w:cstheme="minorHAnsi"/>
          <w:sz w:val="24"/>
          <w:szCs w:val="24"/>
        </w:rPr>
        <w:t xml:space="preserve"> a la teología del siglo XXI en América Latina”. </w:t>
      </w:r>
      <w:r w:rsidRPr="000A4115">
        <w:rPr>
          <w:rFonts w:cstheme="minorHAnsi"/>
          <w:i/>
          <w:sz w:val="24"/>
          <w:szCs w:val="24"/>
        </w:rPr>
        <w:t xml:space="preserve">Revista Espiga </w:t>
      </w:r>
      <w:r w:rsidRPr="000A4115">
        <w:rPr>
          <w:rFonts w:cstheme="minorHAnsi"/>
          <w:sz w:val="24"/>
          <w:szCs w:val="24"/>
        </w:rPr>
        <w:t>13, n. 27 (2014): 1-8. Acceso el 17 de diciembre de 2020.</w:t>
      </w:r>
      <w:r w:rsidRPr="000A4115">
        <w:rPr>
          <w:sz w:val="24"/>
          <w:szCs w:val="24"/>
        </w:rPr>
        <w:t xml:space="preserve"> </w:t>
      </w:r>
      <w:r w:rsidRPr="000A4115">
        <w:rPr>
          <w:rFonts w:cs="Arial"/>
          <w:sz w:val="24"/>
          <w:szCs w:val="24"/>
          <w:shd w:val="clear" w:color="auto" w:fill="FFFFFF"/>
        </w:rPr>
        <w:t xml:space="preserve"> </w:t>
      </w:r>
      <w:hyperlink r:id="rId12" w:history="1">
        <w:r w:rsidRPr="000A4115">
          <w:rPr>
            <w:rStyle w:val="Hipervnculo"/>
            <w:rFonts w:cstheme="minorHAnsi"/>
            <w:sz w:val="24"/>
            <w:szCs w:val="24"/>
            <w:shd w:val="clear" w:color="auto" w:fill="FFFFFF"/>
          </w:rPr>
          <w:t>https://doi.org/10.22458/re.v13i27.497</w:t>
        </w:r>
      </w:hyperlink>
    </w:p>
    <w:p w14:paraId="73F54EF9" w14:textId="77777777" w:rsidR="00BF3300" w:rsidRPr="000A4115" w:rsidRDefault="00BF3300" w:rsidP="00902E45">
      <w:pPr>
        <w:ind w:left="709" w:hanging="709"/>
        <w:jc w:val="both"/>
        <w:rPr>
          <w:sz w:val="24"/>
          <w:szCs w:val="24"/>
        </w:rPr>
      </w:pPr>
    </w:p>
    <w:p w14:paraId="4B9D3D3A" w14:textId="77777777" w:rsidR="00BF3300" w:rsidRPr="000A4115" w:rsidRDefault="00BF3300" w:rsidP="00902E45">
      <w:pPr>
        <w:ind w:left="709" w:hanging="709"/>
        <w:jc w:val="both"/>
        <w:rPr>
          <w:sz w:val="24"/>
          <w:szCs w:val="24"/>
        </w:rPr>
      </w:pPr>
    </w:p>
    <w:p w14:paraId="1F247EFA" w14:textId="1AC474DD" w:rsidR="00BF3300" w:rsidRPr="00DD6B84" w:rsidRDefault="005722D8" w:rsidP="007A5159">
      <w:pPr>
        <w:pStyle w:val="Ttulo2"/>
      </w:pPr>
      <w:bookmarkStart w:id="3" w:name="_Toc144394089"/>
      <w:r w:rsidRPr="00DD6B84">
        <w:t>CTX</w:t>
      </w:r>
      <w:r w:rsidR="006059DF" w:rsidRPr="00DD6B84">
        <w:t>102 Introducción a la Sociología</w:t>
      </w:r>
      <w:bookmarkEnd w:id="3"/>
    </w:p>
    <w:p w14:paraId="12C8B67F" w14:textId="120C23C2" w:rsidR="00723D4F" w:rsidRPr="000A4115" w:rsidRDefault="00723D4F" w:rsidP="004D1BF2">
      <w:pPr>
        <w:jc w:val="both"/>
        <w:rPr>
          <w:sz w:val="24"/>
          <w:szCs w:val="24"/>
        </w:rPr>
      </w:pPr>
      <w:r w:rsidRPr="00CF3735">
        <w:rPr>
          <w:b/>
          <w:bCs/>
        </w:rPr>
        <w:t>Nota:</w:t>
      </w:r>
      <w:r w:rsidRPr="00DD6B84">
        <w:t xml:space="preserve"> En este curso se hace una actualización total de la bibliografía según la última literatura relevante en la Sociología</w:t>
      </w:r>
      <w:r w:rsidR="007D2745" w:rsidRPr="00DD6B84">
        <w:t>, para satisfacer los contenidos del curso aprobados por CONESUP en 2015.</w:t>
      </w:r>
      <w:r w:rsidR="007D2745" w:rsidRPr="000A4115">
        <w:rPr>
          <w:sz w:val="24"/>
          <w:szCs w:val="24"/>
        </w:rPr>
        <w:t xml:space="preserve"> </w:t>
      </w:r>
    </w:p>
    <w:p w14:paraId="64169039" w14:textId="522C9122" w:rsidR="006059DF" w:rsidRPr="000A4115" w:rsidRDefault="006059DF" w:rsidP="006059DF">
      <w:pPr>
        <w:ind w:left="709" w:hanging="709"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obligatoria</w:t>
      </w:r>
    </w:p>
    <w:p w14:paraId="4B5EF9C8" w14:textId="5C62AEE9" w:rsidR="00512CE3" w:rsidRPr="000A4115" w:rsidRDefault="00512CE3" w:rsidP="00512CE3">
      <w:pPr>
        <w:ind w:left="709" w:hanging="709"/>
        <w:jc w:val="both"/>
        <w:rPr>
          <w:bCs/>
          <w:sz w:val="24"/>
          <w:szCs w:val="24"/>
          <w:lang w:val="es-419"/>
        </w:rPr>
      </w:pPr>
      <w:proofErr w:type="spellStart"/>
      <w:r w:rsidRPr="000A4115">
        <w:rPr>
          <w:bCs/>
          <w:sz w:val="24"/>
          <w:szCs w:val="24"/>
          <w:lang w:val="es-419"/>
        </w:rPr>
        <w:t>Burawoy</w:t>
      </w:r>
      <w:proofErr w:type="spellEnd"/>
      <w:r w:rsidRPr="000A4115">
        <w:rPr>
          <w:bCs/>
          <w:sz w:val="24"/>
          <w:szCs w:val="24"/>
          <w:lang w:val="es-419"/>
        </w:rPr>
        <w:t xml:space="preserve">, M. “Por una sociología pública”. </w:t>
      </w:r>
      <w:r w:rsidRPr="000A4115">
        <w:rPr>
          <w:bCs/>
          <w:i/>
          <w:sz w:val="24"/>
          <w:szCs w:val="24"/>
          <w:lang w:val="es-419"/>
        </w:rPr>
        <w:t xml:space="preserve">Política y Sociedad </w:t>
      </w:r>
      <w:r w:rsidRPr="000A4115">
        <w:rPr>
          <w:bCs/>
          <w:sz w:val="24"/>
          <w:szCs w:val="24"/>
          <w:lang w:val="es-419"/>
        </w:rPr>
        <w:t xml:space="preserve">42, no. 1 (2005): 197-225. </w:t>
      </w:r>
    </w:p>
    <w:p w14:paraId="67ED1D0C" w14:textId="739D47A9" w:rsidR="00512CE3" w:rsidRPr="000A4115" w:rsidRDefault="00512CE3" w:rsidP="00512CE3">
      <w:pPr>
        <w:ind w:left="709" w:hanging="709"/>
        <w:jc w:val="both"/>
        <w:rPr>
          <w:bCs/>
          <w:sz w:val="24"/>
          <w:szCs w:val="24"/>
          <w:lang w:val="es-419"/>
        </w:rPr>
      </w:pPr>
      <w:proofErr w:type="spellStart"/>
      <w:r w:rsidRPr="000A4115">
        <w:rPr>
          <w:bCs/>
          <w:sz w:val="24"/>
          <w:szCs w:val="24"/>
          <w:lang w:val="es-419"/>
        </w:rPr>
        <w:t>Dsingly</w:t>
      </w:r>
      <w:proofErr w:type="spellEnd"/>
      <w:r w:rsidRPr="000A4115">
        <w:rPr>
          <w:bCs/>
          <w:sz w:val="24"/>
          <w:szCs w:val="24"/>
          <w:lang w:val="es-419"/>
        </w:rPr>
        <w:t xml:space="preserve">, François. “La sociología, forma particular de conciencia”. En </w:t>
      </w:r>
      <w:r w:rsidRPr="000A4115">
        <w:rPr>
          <w:bCs/>
          <w:i/>
          <w:sz w:val="24"/>
          <w:szCs w:val="24"/>
          <w:lang w:val="es-419"/>
        </w:rPr>
        <w:t>¿Para qué sirve la sociología?</w:t>
      </w:r>
      <w:r w:rsidRPr="000A4115">
        <w:rPr>
          <w:bCs/>
          <w:sz w:val="24"/>
          <w:szCs w:val="24"/>
          <w:lang w:val="es-419"/>
        </w:rPr>
        <w:t xml:space="preserve">, dirigido por </w:t>
      </w:r>
      <w:proofErr w:type="spellStart"/>
      <w:r w:rsidRPr="000A4115">
        <w:rPr>
          <w:bCs/>
          <w:sz w:val="24"/>
          <w:szCs w:val="24"/>
          <w:lang w:val="es-419"/>
        </w:rPr>
        <w:t>Lahire</w:t>
      </w:r>
      <w:proofErr w:type="spellEnd"/>
      <w:r w:rsidRPr="000A4115">
        <w:rPr>
          <w:bCs/>
          <w:sz w:val="24"/>
          <w:szCs w:val="24"/>
          <w:lang w:val="es-419"/>
        </w:rPr>
        <w:t xml:space="preserve"> Bernard. Traducido por </w:t>
      </w:r>
      <w:proofErr w:type="spellStart"/>
      <w:r w:rsidRPr="000A4115">
        <w:rPr>
          <w:bCs/>
          <w:sz w:val="24"/>
          <w:szCs w:val="24"/>
          <w:lang w:val="es-419"/>
        </w:rPr>
        <w:t>Victor</w:t>
      </w:r>
      <w:proofErr w:type="spellEnd"/>
      <w:r w:rsidRPr="000A4115">
        <w:rPr>
          <w:bCs/>
          <w:sz w:val="24"/>
          <w:szCs w:val="24"/>
          <w:lang w:val="es-419"/>
        </w:rPr>
        <w:t xml:space="preserve"> Goldstein, 31-56. Buenos Aires: Siglo XXI, 2006. (última edición)</w:t>
      </w:r>
    </w:p>
    <w:p w14:paraId="69BEA53F" w14:textId="773F4C02" w:rsidR="00512CE3" w:rsidRPr="000A4115" w:rsidRDefault="00512CE3" w:rsidP="00512CE3">
      <w:pPr>
        <w:ind w:left="709" w:hanging="709"/>
        <w:jc w:val="both"/>
        <w:rPr>
          <w:bCs/>
          <w:sz w:val="24"/>
          <w:szCs w:val="24"/>
          <w:lang w:val="es-419"/>
        </w:rPr>
      </w:pPr>
      <w:r w:rsidRPr="000A4115">
        <w:rPr>
          <w:bCs/>
          <w:sz w:val="24"/>
          <w:szCs w:val="24"/>
          <w:lang w:val="en-US"/>
        </w:rPr>
        <w:t xml:space="preserve">Giddens, Anthony y Philip Sutton. </w:t>
      </w:r>
      <w:r w:rsidRPr="000A4115">
        <w:rPr>
          <w:bCs/>
          <w:i/>
          <w:sz w:val="24"/>
          <w:szCs w:val="24"/>
          <w:lang w:val="es-419"/>
        </w:rPr>
        <w:t>Sociología</w:t>
      </w:r>
      <w:r w:rsidRPr="000A4115">
        <w:rPr>
          <w:bCs/>
          <w:sz w:val="24"/>
          <w:szCs w:val="24"/>
          <w:lang w:val="es-419"/>
        </w:rPr>
        <w:t>. Madrid: Alianza Editorial, 2017. (Clásico)</w:t>
      </w:r>
    </w:p>
    <w:p w14:paraId="237617F8" w14:textId="7F99F497" w:rsidR="00512CE3" w:rsidRPr="000A4115" w:rsidRDefault="00512CE3" w:rsidP="00512CE3">
      <w:pPr>
        <w:ind w:left="709" w:hanging="709"/>
        <w:jc w:val="both"/>
        <w:rPr>
          <w:bCs/>
          <w:sz w:val="24"/>
          <w:szCs w:val="24"/>
          <w:lang w:val="es-419"/>
        </w:rPr>
      </w:pPr>
      <w:r w:rsidRPr="000A4115">
        <w:rPr>
          <w:bCs/>
          <w:sz w:val="24"/>
          <w:szCs w:val="24"/>
          <w:lang w:val="en-US"/>
        </w:rPr>
        <w:t xml:space="preserve">Giddens, Anthony y Philip Sutton. </w:t>
      </w:r>
      <w:r w:rsidRPr="000A4115">
        <w:rPr>
          <w:bCs/>
          <w:i/>
          <w:sz w:val="24"/>
          <w:szCs w:val="24"/>
          <w:lang w:val="es-419"/>
        </w:rPr>
        <w:t xml:space="preserve">Conceptos esenciales de sociología. </w:t>
      </w:r>
      <w:r w:rsidRPr="000A4115">
        <w:rPr>
          <w:bCs/>
          <w:sz w:val="24"/>
          <w:szCs w:val="24"/>
          <w:lang w:val="es-419"/>
        </w:rPr>
        <w:t xml:space="preserve">España: Alianza Editorial, 2015. (última edición) </w:t>
      </w:r>
    </w:p>
    <w:p w14:paraId="1367C337" w14:textId="5EB30153" w:rsidR="00512CE3" w:rsidRPr="000A4115" w:rsidRDefault="00512CE3" w:rsidP="00512CE3">
      <w:pPr>
        <w:ind w:left="709" w:hanging="709"/>
        <w:jc w:val="both"/>
        <w:rPr>
          <w:bCs/>
          <w:color w:val="0070C0"/>
          <w:sz w:val="24"/>
          <w:szCs w:val="24"/>
          <w:lang w:val="es-419"/>
        </w:rPr>
      </w:pPr>
      <w:r w:rsidRPr="000A4115">
        <w:rPr>
          <w:bCs/>
          <w:sz w:val="24"/>
          <w:szCs w:val="24"/>
          <w:lang w:val="es-419"/>
        </w:rPr>
        <w:t xml:space="preserve">Giner, Salvador. </w:t>
      </w:r>
      <w:r w:rsidRPr="000A4115">
        <w:rPr>
          <w:bCs/>
          <w:i/>
          <w:sz w:val="24"/>
          <w:szCs w:val="24"/>
          <w:lang w:val="es-419"/>
        </w:rPr>
        <w:t xml:space="preserve">Historia del pensamiento social. </w:t>
      </w:r>
      <w:r w:rsidRPr="000A4115">
        <w:rPr>
          <w:bCs/>
          <w:sz w:val="24"/>
          <w:szCs w:val="24"/>
          <w:lang w:val="es-419"/>
        </w:rPr>
        <w:t xml:space="preserve">Barcelona: Ariel, 2013. (última edición) </w:t>
      </w:r>
    </w:p>
    <w:p w14:paraId="608A9236" w14:textId="287F41A7" w:rsidR="00512CE3" w:rsidRPr="000A4115" w:rsidRDefault="00512CE3" w:rsidP="00512CE3">
      <w:pPr>
        <w:ind w:left="709" w:hanging="709"/>
        <w:jc w:val="both"/>
        <w:rPr>
          <w:bCs/>
          <w:sz w:val="24"/>
          <w:szCs w:val="24"/>
          <w:lang w:val="es-419"/>
        </w:rPr>
      </w:pPr>
      <w:proofErr w:type="spellStart"/>
      <w:r w:rsidRPr="000A4115">
        <w:rPr>
          <w:bCs/>
          <w:sz w:val="24"/>
          <w:szCs w:val="24"/>
          <w:lang w:val="es-419"/>
        </w:rPr>
        <w:t>Martuccelli</w:t>
      </w:r>
      <w:proofErr w:type="spellEnd"/>
      <w:r w:rsidRPr="000A4115">
        <w:rPr>
          <w:bCs/>
          <w:sz w:val="24"/>
          <w:szCs w:val="24"/>
          <w:lang w:val="es-419"/>
        </w:rPr>
        <w:t xml:space="preserve">, Danilo. “Sociología y postura crítica”. En </w:t>
      </w:r>
      <w:r w:rsidRPr="000A4115">
        <w:rPr>
          <w:bCs/>
          <w:i/>
          <w:sz w:val="24"/>
          <w:szCs w:val="24"/>
          <w:lang w:val="es-419"/>
        </w:rPr>
        <w:t>¿Para qué sirve la sociología?</w:t>
      </w:r>
      <w:r w:rsidRPr="000A4115">
        <w:rPr>
          <w:bCs/>
          <w:sz w:val="24"/>
          <w:szCs w:val="24"/>
          <w:lang w:val="es-419"/>
        </w:rPr>
        <w:t xml:space="preserve">, dirigido por </w:t>
      </w:r>
      <w:proofErr w:type="spellStart"/>
      <w:r w:rsidRPr="000A4115">
        <w:rPr>
          <w:bCs/>
          <w:sz w:val="24"/>
          <w:szCs w:val="24"/>
          <w:lang w:val="es-419"/>
        </w:rPr>
        <w:t>Lahire</w:t>
      </w:r>
      <w:proofErr w:type="spellEnd"/>
      <w:r w:rsidRPr="000A4115">
        <w:rPr>
          <w:bCs/>
          <w:sz w:val="24"/>
          <w:szCs w:val="24"/>
          <w:lang w:val="es-419"/>
        </w:rPr>
        <w:t xml:space="preserve"> Bernard. Traducido por </w:t>
      </w:r>
      <w:proofErr w:type="spellStart"/>
      <w:r w:rsidRPr="000A4115">
        <w:rPr>
          <w:bCs/>
          <w:sz w:val="24"/>
          <w:szCs w:val="24"/>
          <w:lang w:val="es-419"/>
        </w:rPr>
        <w:t>Victor</w:t>
      </w:r>
      <w:proofErr w:type="spellEnd"/>
      <w:r w:rsidRPr="000A4115">
        <w:rPr>
          <w:bCs/>
          <w:sz w:val="24"/>
          <w:szCs w:val="24"/>
          <w:lang w:val="es-419"/>
        </w:rPr>
        <w:t xml:space="preserve"> Goldstein, 157-174. Buenos Aires: Siglo XXI, 2006. (última edición)</w:t>
      </w:r>
    </w:p>
    <w:p w14:paraId="17DCB4BF" w14:textId="3A5A374D" w:rsidR="00512CE3" w:rsidRPr="000A4115" w:rsidRDefault="00512CE3" w:rsidP="00512CE3">
      <w:pPr>
        <w:ind w:left="709" w:hanging="709"/>
        <w:jc w:val="both"/>
        <w:rPr>
          <w:bCs/>
          <w:sz w:val="24"/>
          <w:szCs w:val="24"/>
          <w:lang w:val="es-419"/>
        </w:rPr>
      </w:pPr>
      <w:proofErr w:type="spellStart"/>
      <w:r w:rsidRPr="000A4115">
        <w:rPr>
          <w:bCs/>
          <w:sz w:val="24"/>
          <w:szCs w:val="24"/>
          <w:lang w:val="es-419"/>
        </w:rPr>
        <w:t>Pleyers</w:t>
      </w:r>
      <w:proofErr w:type="spellEnd"/>
      <w:r w:rsidRPr="000A4115">
        <w:rPr>
          <w:bCs/>
          <w:sz w:val="24"/>
          <w:szCs w:val="24"/>
          <w:lang w:val="es-419"/>
        </w:rPr>
        <w:t xml:space="preserve">, G. </w:t>
      </w:r>
      <w:r w:rsidRPr="000A4115">
        <w:rPr>
          <w:bCs/>
          <w:i/>
          <w:sz w:val="24"/>
          <w:szCs w:val="24"/>
          <w:lang w:val="es-419"/>
        </w:rPr>
        <w:t xml:space="preserve">Movimientos sociales en el siglo XXI: perspectivas y herramientas analíticas. </w:t>
      </w:r>
      <w:r w:rsidRPr="000A4115">
        <w:rPr>
          <w:bCs/>
          <w:sz w:val="24"/>
          <w:szCs w:val="24"/>
          <w:lang w:val="es-419"/>
        </w:rPr>
        <w:t xml:space="preserve">Buenos Aires: CLACSO, 2018. (última edición) </w:t>
      </w:r>
    </w:p>
    <w:p w14:paraId="14A10CED" w14:textId="09E70528" w:rsidR="00512CE3" w:rsidRPr="000A4115" w:rsidRDefault="00512CE3" w:rsidP="00F64C6A">
      <w:pPr>
        <w:ind w:left="709" w:hanging="709"/>
        <w:jc w:val="both"/>
        <w:rPr>
          <w:bCs/>
          <w:sz w:val="24"/>
          <w:szCs w:val="24"/>
          <w:lang w:val="es-419"/>
        </w:rPr>
      </w:pPr>
      <w:proofErr w:type="spellStart"/>
      <w:r w:rsidRPr="000A4115">
        <w:rPr>
          <w:bCs/>
          <w:sz w:val="24"/>
          <w:szCs w:val="24"/>
          <w:lang w:val="es-419"/>
        </w:rPr>
        <w:t>Roitman</w:t>
      </w:r>
      <w:proofErr w:type="spellEnd"/>
      <w:r w:rsidRPr="000A4115">
        <w:rPr>
          <w:bCs/>
          <w:sz w:val="24"/>
          <w:szCs w:val="24"/>
          <w:lang w:val="es-419"/>
        </w:rPr>
        <w:t xml:space="preserve">, Marcos. </w:t>
      </w:r>
      <w:r w:rsidRPr="000A4115">
        <w:rPr>
          <w:bCs/>
          <w:i/>
          <w:sz w:val="24"/>
          <w:szCs w:val="24"/>
          <w:lang w:val="es-419"/>
        </w:rPr>
        <w:t xml:space="preserve">Pensar América Latina: el desarrollo de la sociología latinoamericana. </w:t>
      </w:r>
      <w:r w:rsidRPr="000A4115">
        <w:rPr>
          <w:bCs/>
          <w:sz w:val="24"/>
          <w:szCs w:val="24"/>
          <w:lang w:val="es-419"/>
        </w:rPr>
        <w:t>Buenos Aires: CLACSO, 2008. (última edición)</w:t>
      </w:r>
    </w:p>
    <w:p w14:paraId="36AEB066" w14:textId="01799886" w:rsidR="006059DF" w:rsidRPr="000A4115" w:rsidRDefault="00512CE3" w:rsidP="00512CE3">
      <w:pPr>
        <w:ind w:left="709" w:hanging="709"/>
        <w:jc w:val="both"/>
        <w:rPr>
          <w:sz w:val="24"/>
          <w:szCs w:val="24"/>
        </w:rPr>
      </w:pPr>
      <w:proofErr w:type="spellStart"/>
      <w:r w:rsidRPr="000A4115">
        <w:rPr>
          <w:bCs/>
          <w:sz w:val="24"/>
          <w:szCs w:val="24"/>
          <w:lang w:val="es-419"/>
        </w:rPr>
        <w:t>Roitman</w:t>
      </w:r>
      <w:proofErr w:type="spellEnd"/>
      <w:r w:rsidRPr="000A4115">
        <w:rPr>
          <w:bCs/>
          <w:sz w:val="24"/>
          <w:szCs w:val="24"/>
          <w:lang w:val="es-419"/>
        </w:rPr>
        <w:t xml:space="preserve">, Marcos. </w:t>
      </w:r>
      <w:r w:rsidRPr="000A4115">
        <w:rPr>
          <w:bCs/>
          <w:i/>
          <w:sz w:val="24"/>
          <w:szCs w:val="24"/>
          <w:lang w:val="es-419"/>
        </w:rPr>
        <w:t>Pensamiento sociológico y realidad nacional en América Latina</w:t>
      </w:r>
      <w:r w:rsidRPr="000A4115">
        <w:rPr>
          <w:bCs/>
          <w:sz w:val="24"/>
          <w:szCs w:val="24"/>
          <w:lang w:val="es-419"/>
        </w:rPr>
        <w:t>. Buenos Aires: Rebelión, 2010. (última edición)</w:t>
      </w:r>
    </w:p>
    <w:p w14:paraId="619F92DD" w14:textId="01C426B6" w:rsidR="00597576" w:rsidRPr="000A4115" w:rsidRDefault="00212D31" w:rsidP="00212D31">
      <w:pPr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complementaria</w:t>
      </w:r>
    </w:p>
    <w:p w14:paraId="6EB8F1A8" w14:textId="644D568E" w:rsidR="005D0D49" w:rsidRPr="000A4115" w:rsidRDefault="005D0D49" w:rsidP="005D0D49">
      <w:pPr>
        <w:ind w:left="709" w:hanging="709"/>
        <w:jc w:val="both"/>
        <w:rPr>
          <w:bCs/>
          <w:sz w:val="24"/>
          <w:szCs w:val="24"/>
          <w:lang w:val="es-419"/>
        </w:rPr>
      </w:pPr>
      <w:r w:rsidRPr="000A4115">
        <w:rPr>
          <w:bCs/>
          <w:sz w:val="24"/>
          <w:szCs w:val="24"/>
          <w:lang w:val="es-419"/>
        </w:rPr>
        <w:t xml:space="preserve">Davie, Grace. </w:t>
      </w:r>
      <w:r w:rsidRPr="000A4115">
        <w:rPr>
          <w:bCs/>
          <w:i/>
          <w:sz w:val="24"/>
          <w:szCs w:val="24"/>
          <w:lang w:val="es-419"/>
        </w:rPr>
        <w:t xml:space="preserve">Sociología de la religión. </w:t>
      </w:r>
      <w:r w:rsidRPr="000A4115">
        <w:rPr>
          <w:bCs/>
          <w:sz w:val="24"/>
          <w:szCs w:val="24"/>
          <w:lang w:val="es-419"/>
        </w:rPr>
        <w:t>Madrid: Akal, 2011. (última edición)</w:t>
      </w:r>
    </w:p>
    <w:p w14:paraId="661D933C" w14:textId="1BAEE6CF" w:rsidR="005D0D49" w:rsidRPr="000A4115" w:rsidRDefault="005D0D49" w:rsidP="005D0D49">
      <w:pPr>
        <w:ind w:left="709" w:hanging="709"/>
        <w:jc w:val="both"/>
        <w:rPr>
          <w:bCs/>
          <w:color w:val="00B050"/>
          <w:sz w:val="24"/>
          <w:szCs w:val="24"/>
          <w:lang w:val="es-419"/>
        </w:rPr>
      </w:pPr>
      <w:proofErr w:type="spellStart"/>
      <w:r w:rsidRPr="000A4115">
        <w:rPr>
          <w:bCs/>
          <w:sz w:val="24"/>
          <w:szCs w:val="24"/>
          <w:lang w:val="es-419"/>
        </w:rPr>
        <w:t>Dierckxsens</w:t>
      </w:r>
      <w:proofErr w:type="spellEnd"/>
      <w:r w:rsidRPr="000A4115">
        <w:rPr>
          <w:bCs/>
          <w:sz w:val="24"/>
          <w:szCs w:val="24"/>
          <w:lang w:val="es-419"/>
        </w:rPr>
        <w:t xml:space="preserve">, </w:t>
      </w:r>
      <w:proofErr w:type="spellStart"/>
      <w:r w:rsidRPr="000A4115">
        <w:rPr>
          <w:bCs/>
          <w:sz w:val="24"/>
          <w:szCs w:val="24"/>
          <w:lang w:val="es-419"/>
        </w:rPr>
        <w:t>Wim</w:t>
      </w:r>
      <w:proofErr w:type="spellEnd"/>
      <w:r w:rsidRPr="000A4115">
        <w:rPr>
          <w:bCs/>
          <w:sz w:val="24"/>
          <w:szCs w:val="24"/>
          <w:lang w:val="es-419"/>
        </w:rPr>
        <w:t xml:space="preserve">. </w:t>
      </w:r>
      <w:r w:rsidRPr="000A4115">
        <w:rPr>
          <w:bCs/>
          <w:i/>
          <w:sz w:val="24"/>
          <w:szCs w:val="24"/>
          <w:lang w:val="es-419"/>
        </w:rPr>
        <w:t xml:space="preserve">La crisis mundial del siglo XXI: Oportunidad de transición al </w:t>
      </w:r>
      <w:proofErr w:type="spellStart"/>
      <w:r w:rsidRPr="000A4115">
        <w:rPr>
          <w:bCs/>
          <w:i/>
          <w:sz w:val="24"/>
          <w:szCs w:val="24"/>
          <w:lang w:val="es-419"/>
        </w:rPr>
        <w:t>poscapitalismo</w:t>
      </w:r>
      <w:proofErr w:type="spellEnd"/>
      <w:r w:rsidRPr="000A4115">
        <w:rPr>
          <w:bCs/>
          <w:i/>
          <w:sz w:val="24"/>
          <w:szCs w:val="24"/>
          <w:lang w:val="es-419"/>
        </w:rPr>
        <w:t xml:space="preserve">. </w:t>
      </w:r>
      <w:r w:rsidRPr="000A4115">
        <w:rPr>
          <w:bCs/>
          <w:sz w:val="24"/>
          <w:szCs w:val="24"/>
          <w:lang w:val="es-419"/>
        </w:rPr>
        <w:t>San José: DEI; Bogotá: Ediciones desde abajo, 2008.</w:t>
      </w:r>
      <w:r w:rsidRPr="000A4115">
        <w:rPr>
          <w:bCs/>
          <w:color w:val="00B050"/>
          <w:sz w:val="24"/>
          <w:szCs w:val="24"/>
          <w:lang w:val="es-419"/>
        </w:rPr>
        <w:t xml:space="preserve"> </w:t>
      </w:r>
      <w:r w:rsidRPr="000A4115">
        <w:rPr>
          <w:bCs/>
          <w:sz w:val="24"/>
          <w:szCs w:val="24"/>
          <w:lang w:val="es-419"/>
        </w:rPr>
        <w:t>(última edición)</w:t>
      </w:r>
    </w:p>
    <w:p w14:paraId="34EB80A8" w14:textId="42FB7AB9" w:rsidR="005D0D49" w:rsidRPr="000A4115" w:rsidRDefault="005D0D49" w:rsidP="005D0D49">
      <w:pPr>
        <w:ind w:left="709" w:hanging="709"/>
        <w:jc w:val="both"/>
        <w:rPr>
          <w:bCs/>
          <w:color w:val="00B050"/>
          <w:sz w:val="24"/>
          <w:szCs w:val="24"/>
        </w:rPr>
      </w:pPr>
      <w:proofErr w:type="spellStart"/>
      <w:r w:rsidRPr="000A4115">
        <w:rPr>
          <w:bCs/>
          <w:sz w:val="24"/>
          <w:szCs w:val="24"/>
          <w:lang w:val="es-419"/>
        </w:rPr>
        <w:t>Kozlarek</w:t>
      </w:r>
      <w:proofErr w:type="spellEnd"/>
      <w:r w:rsidRPr="000A4115">
        <w:rPr>
          <w:bCs/>
          <w:sz w:val="24"/>
          <w:szCs w:val="24"/>
          <w:lang w:val="es-419"/>
        </w:rPr>
        <w:t xml:space="preserve">, Oliver. “Los retos para una teoría social crítica. Hacia una “crítica poscolonial reconstructiva””. Sociológica, n. 92 (2017): 41-68. Acceso el 17 de diciembre de 2020. </w:t>
      </w:r>
      <w:hyperlink r:id="rId13" w:history="1">
        <w:r w:rsidRPr="000A4115">
          <w:rPr>
            <w:rStyle w:val="Hipervnculo"/>
            <w:bCs/>
            <w:sz w:val="24"/>
            <w:szCs w:val="24"/>
          </w:rPr>
          <w:t>http://www.scielo.org.mx/pdf/soc/v32n92/2007-8358-soc-32-92-00041.pdf</w:t>
        </w:r>
      </w:hyperlink>
      <w:r w:rsidRPr="000A4115">
        <w:rPr>
          <w:bCs/>
          <w:color w:val="00B050"/>
          <w:sz w:val="24"/>
          <w:szCs w:val="24"/>
        </w:rPr>
        <w:t xml:space="preserve"> </w:t>
      </w:r>
    </w:p>
    <w:p w14:paraId="1A94254E" w14:textId="22E17026" w:rsidR="005D0D49" w:rsidRPr="000A4115" w:rsidRDefault="005D0D49" w:rsidP="005D0D49">
      <w:pPr>
        <w:ind w:left="709" w:hanging="709"/>
        <w:jc w:val="both"/>
        <w:rPr>
          <w:bCs/>
          <w:color w:val="FF0000"/>
          <w:sz w:val="24"/>
          <w:szCs w:val="24"/>
        </w:rPr>
      </w:pPr>
      <w:r w:rsidRPr="000A4115">
        <w:rPr>
          <w:bCs/>
          <w:sz w:val="24"/>
          <w:szCs w:val="24"/>
          <w:lang w:val="es-419"/>
        </w:rPr>
        <w:t xml:space="preserve">Quijano, Aníbal. </w:t>
      </w:r>
      <w:r w:rsidRPr="000A4115">
        <w:rPr>
          <w:bCs/>
          <w:i/>
          <w:sz w:val="24"/>
          <w:szCs w:val="24"/>
          <w:lang w:val="es-419"/>
        </w:rPr>
        <w:t xml:space="preserve">Cuestiones y horizontes. De la dependencia histórico-estructural a la </w:t>
      </w:r>
      <w:proofErr w:type="spellStart"/>
      <w:r w:rsidRPr="000A4115">
        <w:rPr>
          <w:bCs/>
          <w:i/>
          <w:sz w:val="24"/>
          <w:szCs w:val="24"/>
          <w:lang w:val="es-419"/>
        </w:rPr>
        <w:t>colonialidad</w:t>
      </w:r>
      <w:proofErr w:type="spellEnd"/>
      <w:r w:rsidRPr="000A4115">
        <w:rPr>
          <w:bCs/>
          <w:i/>
          <w:sz w:val="24"/>
          <w:szCs w:val="24"/>
          <w:lang w:val="es-419"/>
        </w:rPr>
        <w:t>/</w:t>
      </w:r>
      <w:proofErr w:type="spellStart"/>
      <w:r w:rsidRPr="000A4115">
        <w:rPr>
          <w:bCs/>
          <w:i/>
          <w:sz w:val="24"/>
          <w:szCs w:val="24"/>
          <w:lang w:val="es-419"/>
        </w:rPr>
        <w:t>descolonialidad</w:t>
      </w:r>
      <w:proofErr w:type="spellEnd"/>
      <w:r w:rsidRPr="000A4115">
        <w:rPr>
          <w:bCs/>
          <w:i/>
          <w:sz w:val="24"/>
          <w:szCs w:val="24"/>
          <w:lang w:val="es-419"/>
        </w:rPr>
        <w:t xml:space="preserve"> del poder</w:t>
      </w:r>
      <w:r w:rsidRPr="000A4115">
        <w:rPr>
          <w:bCs/>
          <w:sz w:val="24"/>
          <w:szCs w:val="24"/>
          <w:lang w:val="es-419"/>
        </w:rPr>
        <w:t xml:space="preserve">. Buenos Aires: CLACSO; Lima: Universidad Nacional Mayor de San Marcos, 2020. Acceso el 17 de diciembre de 2020. </w:t>
      </w:r>
      <w:hyperlink r:id="rId14" w:history="1">
        <w:r w:rsidRPr="000A4115">
          <w:rPr>
            <w:rStyle w:val="Hipervnculo"/>
            <w:bCs/>
            <w:sz w:val="24"/>
            <w:szCs w:val="24"/>
            <w:lang w:val="es-419"/>
          </w:rPr>
          <w:t>http://biblioteca.clacso.edu.ar/clacso/se/20140424014720/Cuestionesyhorizontes.pdf</w:t>
        </w:r>
      </w:hyperlink>
    </w:p>
    <w:p w14:paraId="76EAEA27" w14:textId="4067D03E" w:rsidR="00212D31" w:rsidRPr="000A4115" w:rsidRDefault="005D0D49" w:rsidP="005D0D49">
      <w:pPr>
        <w:ind w:left="709" w:hanging="709"/>
        <w:jc w:val="both"/>
        <w:rPr>
          <w:sz w:val="24"/>
          <w:szCs w:val="24"/>
        </w:rPr>
      </w:pPr>
      <w:r w:rsidRPr="000A4115">
        <w:rPr>
          <w:bCs/>
          <w:sz w:val="24"/>
          <w:szCs w:val="24"/>
          <w:lang w:val="es-419"/>
        </w:rPr>
        <w:t xml:space="preserve">Sotomayor López, Francisco. “Marginalidad vs. exclusión social en América Latina: Un debate político, no solo semántico”. </w:t>
      </w:r>
      <w:r w:rsidRPr="000A4115">
        <w:rPr>
          <w:bCs/>
          <w:i/>
          <w:sz w:val="24"/>
          <w:szCs w:val="24"/>
          <w:lang w:val="es-419"/>
        </w:rPr>
        <w:t>Margen</w:t>
      </w:r>
      <w:r w:rsidRPr="000A4115">
        <w:rPr>
          <w:bCs/>
          <w:sz w:val="24"/>
          <w:szCs w:val="24"/>
          <w:lang w:val="es-419"/>
        </w:rPr>
        <w:t xml:space="preserve">, n. 94 (2019): 1-7. Acceso el 17 de diciembre de 2020.  </w:t>
      </w:r>
      <w:hyperlink r:id="rId15" w:history="1">
        <w:r w:rsidRPr="000A4115">
          <w:rPr>
            <w:rStyle w:val="Hipervnculo"/>
            <w:bCs/>
            <w:sz w:val="24"/>
            <w:szCs w:val="24"/>
            <w:lang w:val="es-419"/>
          </w:rPr>
          <w:t>https://www.margen.org/suscri/margen94/Sotomayor-94.pdf</w:t>
        </w:r>
      </w:hyperlink>
    </w:p>
    <w:p w14:paraId="31DEC955" w14:textId="77777777" w:rsidR="00597576" w:rsidRPr="000A4115" w:rsidRDefault="00597576" w:rsidP="00541DCC">
      <w:pPr>
        <w:jc w:val="center"/>
        <w:rPr>
          <w:sz w:val="24"/>
          <w:szCs w:val="24"/>
        </w:rPr>
      </w:pPr>
    </w:p>
    <w:p w14:paraId="7BEAB61E" w14:textId="77777777" w:rsidR="009A6D56" w:rsidRPr="000A4115" w:rsidRDefault="009A6D56" w:rsidP="00541DCC">
      <w:pPr>
        <w:jc w:val="center"/>
        <w:rPr>
          <w:sz w:val="24"/>
          <w:szCs w:val="24"/>
        </w:rPr>
      </w:pPr>
    </w:p>
    <w:p w14:paraId="65577280" w14:textId="6AB90F6B" w:rsidR="009A6D56" w:rsidRPr="00DD6B84" w:rsidRDefault="009A6D56" w:rsidP="007A5159">
      <w:pPr>
        <w:pStyle w:val="Ttulo2"/>
      </w:pPr>
      <w:bookmarkStart w:id="4" w:name="_Toc144394090"/>
      <w:r w:rsidRPr="00DD6B84">
        <w:t>CBX104 Introducción a la Biblia</w:t>
      </w:r>
      <w:bookmarkEnd w:id="4"/>
    </w:p>
    <w:p w14:paraId="5D5AD8B7" w14:textId="2D0D1BD4" w:rsidR="009A6D56" w:rsidRPr="000A4115" w:rsidRDefault="009A6D56" w:rsidP="009A6D56">
      <w:pPr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obligatoria</w:t>
      </w:r>
    </w:p>
    <w:p w14:paraId="02744A07" w14:textId="3FC0AA5A" w:rsidR="00F57D70" w:rsidRPr="000A4115" w:rsidRDefault="00F57D70" w:rsidP="00F57D70">
      <w:pPr>
        <w:ind w:left="709" w:hanging="709"/>
        <w:jc w:val="both"/>
        <w:rPr>
          <w:rFonts w:cstheme="minorHAnsi"/>
          <w:color w:val="0070C0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Asurmendi, Jesús y Florentino García Martínez. “Las guerras contra Roma (66-135 d.C.)”.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La Biblia en su entorno</w:t>
      </w:r>
      <w:r w:rsidRPr="000A4115">
        <w:rPr>
          <w:rFonts w:cstheme="minorHAnsi"/>
          <w:color w:val="000000" w:themeColor="text1"/>
          <w:sz w:val="24"/>
          <w:szCs w:val="24"/>
        </w:rPr>
        <w:t>, coordinado por José Manuel Sánchez Caro, 315-365. Estella: Verbo Divino, 2020.</w:t>
      </w:r>
    </w:p>
    <w:p w14:paraId="4248B08E" w14:textId="393A819C" w:rsidR="00F57D70" w:rsidRPr="000A4115" w:rsidRDefault="00F57D70" w:rsidP="00F57D70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Asurmendi, Jesús y Florentino García Martínez. “Palestina bajo el dominio romano (63-4 a.C.)”.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La Biblia en su entorno</w:t>
      </w:r>
      <w:r w:rsidRPr="000A4115">
        <w:rPr>
          <w:rFonts w:cstheme="minorHAnsi"/>
          <w:color w:val="000000" w:themeColor="text1"/>
          <w:sz w:val="24"/>
          <w:szCs w:val="24"/>
        </w:rPr>
        <w:t>, coordinado por José Manuel Sánchez Caro, 279-314. Estella: Verbo Divino, 2020.</w:t>
      </w:r>
    </w:p>
    <w:p w14:paraId="79AA1266" w14:textId="77777777" w:rsidR="00F57D70" w:rsidRPr="000A4115" w:rsidRDefault="00F57D70" w:rsidP="00F57D70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De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Pury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Albert. “El canon del Antiguo Testamento”.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Introducción al Antiguo Testamento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, editado por Thomas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Römer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Jean-Daniel Macchi y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Christophe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Nihan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>, 17-39. Bilbao: Desclée de Brouwer, 2008. (última edición)</w:t>
      </w:r>
    </w:p>
    <w:p w14:paraId="0C90C998" w14:textId="77777777" w:rsidR="00F57D70" w:rsidRPr="000A4115" w:rsidRDefault="00F57D70" w:rsidP="00F57D70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De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Wit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Hans. </w:t>
      </w:r>
      <w:r w:rsidRPr="000A4115">
        <w:rPr>
          <w:rFonts w:cstheme="minorHAnsi"/>
          <w:i/>
          <w:color w:val="000000" w:themeColor="text1"/>
          <w:sz w:val="24"/>
          <w:szCs w:val="24"/>
        </w:rPr>
        <w:t>En la dispersión el texto es patria: Introducción a la hermenéutica clásica, moderna y posmodern</w:t>
      </w:r>
      <w:r w:rsidRPr="000A4115">
        <w:rPr>
          <w:rFonts w:cstheme="minorHAnsi"/>
          <w:color w:val="000000" w:themeColor="text1"/>
          <w:sz w:val="24"/>
          <w:szCs w:val="24"/>
        </w:rPr>
        <w:t>a. San José: SEBILA, 2010. (última edición)</w:t>
      </w:r>
    </w:p>
    <w:p w14:paraId="29928D7C" w14:textId="77777777" w:rsidR="00F57D70" w:rsidRPr="000A4115" w:rsidRDefault="00F57D70" w:rsidP="00F57D70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Kaestli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Jean-Daniel. “Historia del canon del Nuevo Testamento”.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Introducción al Nuevo Testamento: Su historia, su escritura, su teología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, editado por Daniel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Marguerat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>, 449-474. Bilbao: Desclée de Brouwer, 2008. (última edición)</w:t>
      </w:r>
    </w:p>
    <w:p w14:paraId="764A8989" w14:textId="77777777" w:rsidR="00F57D70" w:rsidRPr="000A4115" w:rsidRDefault="00F57D70" w:rsidP="00F57D70">
      <w:pPr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Schmid, Konrad. </w:t>
      </w:r>
      <w:r w:rsidRPr="000A4115">
        <w:rPr>
          <w:rFonts w:cstheme="minorHAnsi"/>
          <w:i/>
          <w:sz w:val="24"/>
          <w:szCs w:val="24"/>
        </w:rPr>
        <w:t>Historia literaria del Antiguo Testamento: Una introducción</w:t>
      </w:r>
      <w:r w:rsidRPr="000A4115">
        <w:rPr>
          <w:rFonts w:cstheme="minorHAnsi"/>
          <w:sz w:val="24"/>
          <w:szCs w:val="24"/>
        </w:rPr>
        <w:t xml:space="preserve">. Madrid: Editorial Trotta, 2019. </w:t>
      </w:r>
    </w:p>
    <w:p w14:paraId="248B5584" w14:textId="77777777" w:rsidR="00F57D70" w:rsidRPr="000A4115" w:rsidRDefault="00F57D70" w:rsidP="00F57D70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Pérez, Miguel y Julio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Trebolle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. </w:t>
      </w:r>
      <w:r w:rsidRPr="000A4115">
        <w:rPr>
          <w:rFonts w:cstheme="minorHAnsi"/>
          <w:i/>
          <w:color w:val="000000" w:themeColor="text1"/>
          <w:sz w:val="24"/>
          <w:szCs w:val="24"/>
        </w:rPr>
        <w:t>Historia de la Biblia</w:t>
      </w:r>
      <w:r w:rsidRPr="000A4115">
        <w:rPr>
          <w:rFonts w:cstheme="minorHAnsi"/>
          <w:color w:val="000000" w:themeColor="text1"/>
          <w:sz w:val="24"/>
          <w:szCs w:val="24"/>
        </w:rPr>
        <w:t>. Madrid: Trotta, 2006. (última edición)</w:t>
      </w:r>
    </w:p>
    <w:p w14:paraId="105C6F77" w14:textId="77777777" w:rsidR="00F57D70" w:rsidRPr="000A4115" w:rsidRDefault="00F57D70" w:rsidP="00F57D70">
      <w:pPr>
        <w:ind w:left="709" w:hanging="709"/>
        <w:jc w:val="both"/>
        <w:rPr>
          <w:rFonts w:cstheme="minorHAnsi"/>
          <w:color w:val="000000" w:themeColor="text1"/>
          <w:sz w:val="24"/>
          <w:szCs w:val="24"/>
          <w:lang w:val="fr-FR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Ramírez, José Enrique. </w:t>
      </w:r>
      <w:r w:rsidRPr="000A4115">
        <w:rPr>
          <w:rFonts w:cstheme="minorHAnsi"/>
          <w:i/>
          <w:color w:val="000000" w:themeColor="text1"/>
          <w:sz w:val="24"/>
          <w:szCs w:val="24"/>
        </w:rPr>
        <w:t>Para comprender el Antiguo Testamento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. </w:t>
      </w:r>
      <w:r w:rsidRPr="000A4115">
        <w:rPr>
          <w:rFonts w:cstheme="minorHAnsi"/>
          <w:color w:val="000000" w:themeColor="text1"/>
          <w:sz w:val="24"/>
          <w:szCs w:val="24"/>
          <w:lang w:val="fr-FR"/>
        </w:rPr>
        <w:t xml:space="preserve">San </w:t>
      </w:r>
      <w:proofErr w:type="gramStart"/>
      <w:r w:rsidRPr="000A4115">
        <w:rPr>
          <w:rFonts w:cstheme="minorHAnsi"/>
          <w:color w:val="000000" w:themeColor="text1"/>
          <w:sz w:val="24"/>
          <w:szCs w:val="24"/>
          <w:lang w:val="fr-FR"/>
        </w:rPr>
        <w:t>José:</w:t>
      </w:r>
      <w:proofErr w:type="gramEnd"/>
      <w:r w:rsidRPr="000A4115">
        <w:rPr>
          <w:rFonts w:cstheme="minorHAnsi"/>
          <w:color w:val="000000" w:themeColor="text1"/>
          <w:sz w:val="24"/>
          <w:szCs w:val="24"/>
          <w:lang w:val="fr-FR"/>
        </w:rPr>
        <w:t xml:space="preserve"> SEBILA, 2019.</w:t>
      </w:r>
    </w:p>
    <w:p w14:paraId="452CD8C9" w14:textId="77777777" w:rsidR="00F57D70" w:rsidRPr="000A4115" w:rsidRDefault="00F57D70" w:rsidP="00F57D70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color w:val="000000" w:themeColor="text1"/>
          <w:sz w:val="24"/>
          <w:szCs w:val="24"/>
          <w:lang w:val="fr-FR"/>
        </w:rPr>
        <w:t>Schökel</w:t>
      </w:r>
      <w:proofErr w:type="spellEnd"/>
      <w:r w:rsidRPr="000A4115">
        <w:rPr>
          <w:rFonts w:cstheme="minorHAnsi"/>
          <w:color w:val="000000" w:themeColor="text1"/>
          <w:sz w:val="24"/>
          <w:szCs w:val="24"/>
          <w:lang w:val="fr-FR"/>
        </w:rPr>
        <w:t xml:space="preserve">, Luis Alonso (et. </w:t>
      </w:r>
      <w:proofErr w:type="gramStart"/>
      <w:r w:rsidRPr="000A4115">
        <w:rPr>
          <w:rFonts w:cstheme="minorHAnsi"/>
          <w:color w:val="000000" w:themeColor="text1"/>
          <w:sz w:val="24"/>
          <w:szCs w:val="24"/>
          <w:lang w:val="fr-FR"/>
        </w:rPr>
        <w:t>al</w:t>
      </w:r>
      <w:proofErr w:type="gramEnd"/>
      <w:r w:rsidRPr="000A4115">
        <w:rPr>
          <w:rFonts w:cstheme="minorHAnsi"/>
          <w:color w:val="000000" w:themeColor="text1"/>
          <w:sz w:val="24"/>
          <w:szCs w:val="24"/>
          <w:lang w:val="fr-FR"/>
        </w:rPr>
        <w:t xml:space="preserve">.).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“Texto y crítica textual del Nuevo Testamento”.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La Biblia en su entorno</w:t>
      </w:r>
      <w:r w:rsidRPr="000A4115">
        <w:rPr>
          <w:rFonts w:cstheme="minorHAnsi"/>
          <w:color w:val="000000" w:themeColor="text1"/>
          <w:sz w:val="24"/>
          <w:szCs w:val="24"/>
        </w:rPr>
        <w:t>, coordinado por José Manuel Sánchez Caro, 507-525. Estella: Verbo Divino, 2020.</w:t>
      </w:r>
    </w:p>
    <w:p w14:paraId="64856578" w14:textId="77777777" w:rsidR="00F57D70" w:rsidRPr="000A4115" w:rsidRDefault="00F57D70" w:rsidP="00F57D70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Thiselton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Anthony. “Los estudios bíblicos y la hermenéutica teórica”.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La interpretación bíblica, hoy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, editado por John Barton, 120-139. Santander: Sal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Terrae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>, 2001. (última edición)</w:t>
      </w:r>
    </w:p>
    <w:p w14:paraId="4A0D87DF" w14:textId="68ACB37F" w:rsidR="009A6D56" w:rsidRPr="000A4115" w:rsidRDefault="00F57D70" w:rsidP="00A66420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Trebolle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Julio. </w:t>
      </w:r>
      <w:r w:rsidRPr="000A4115">
        <w:rPr>
          <w:rFonts w:cstheme="minorHAnsi"/>
          <w:i/>
          <w:color w:val="000000" w:themeColor="text1"/>
          <w:sz w:val="24"/>
          <w:szCs w:val="24"/>
        </w:rPr>
        <w:t>La Biblia judía y la Biblia cristiana: introducción a la historia de la Biblia</w:t>
      </w:r>
      <w:r w:rsidRPr="000A4115">
        <w:rPr>
          <w:rFonts w:cstheme="minorHAnsi"/>
          <w:color w:val="000000" w:themeColor="text1"/>
          <w:sz w:val="24"/>
          <w:szCs w:val="24"/>
        </w:rPr>
        <w:t>. Madrid: Trotta, 2013. (última edición)</w:t>
      </w:r>
    </w:p>
    <w:p w14:paraId="785C4A70" w14:textId="060EAAC7" w:rsidR="00791C37" w:rsidRPr="000A4115" w:rsidRDefault="00791C37" w:rsidP="00A66420">
      <w:pPr>
        <w:ind w:left="709" w:hanging="709"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complementaria</w:t>
      </w:r>
    </w:p>
    <w:p w14:paraId="4ADCDEDB" w14:textId="77777777" w:rsidR="00020353" w:rsidRPr="000A4115" w:rsidRDefault="00020353" w:rsidP="00020353">
      <w:pPr>
        <w:pStyle w:val="Default"/>
        <w:spacing w:after="120"/>
        <w:ind w:left="709" w:hanging="709"/>
        <w:jc w:val="both"/>
        <w:rPr>
          <w:rFonts w:asciiTheme="minorHAnsi" w:hAnsiTheme="minorHAnsi" w:cstheme="minorHAnsi"/>
          <w:color w:val="auto"/>
        </w:rPr>
      </w:pPr>
      <w:proofErr w:type="spellStart"/>
      <w:r w:rsidRPr="000A4115">
        <w:rPr>
          <w:rFonts w:asciiTheme="minorHAnsi" w:hAnsiTheme="minorHAnsi" w:cstheme="minorHAnsi"/>
          <w:color w:val="auto"/>
        </w:rPr>
        <w:t>Baslez</w:t>
      </w:r>
      <w:proofErr w:type="spellEnd"/>
      <w:r w:rsidRPr="000A4115">
        <w:rPr>
          <w:rFonts w:asciiTheme="minorHAnsi" w:hAnsiTheme="minorHAnsi" w:cstheme="minorHAnsi"/>
          <w:color w:val="auto"/>
        </w:rPr>
        <w:t>, Marie-</w:t>
      </w:r>
      <w:proofErr w:type="spellStart"/>
      <w:r w:rsidRPr="000A4115">
        <w:rPr>
          <w:rFonts w:asciiTheme="minorHAnsi" w:hAnsiTheme="minorHAnsi" w:cstheme="minorHAnsi"/>
          <w:color w:val="auto"/>
        </w:rPr>
        <w:t>Francoise</w:t>
      </w:r>
      <w:proofErr w:type="spellEnd"/>
      <w:r w:rsidRPr="000A4115">
        <w:rPr>
          <w:rFonts w:asciiTheme="minorHAnsi" w:hAnsiTheme="minorHAnsi" w:cstheme="minorHAnsi"/>
          <w:color w:val="auto"/>
        </w:rPr>
        <w:t xml:space="preserve">. </w:t>
      </w:r>
      <w:r w:rsidRPr="000A4115">
        <w:rPr>
          <w:rFonts w:asciiTheme="minorHAnsi" w:hAnsiTheme="minorHAnsi" w:cstheme="minorHAnsi"/>
          <w:i/>
          <w:iCs/>
          <w:color w:val="auto"/>
        </w:rPr>
        <w:t xml:space="preserve">Cómo se escribe la historia en la época del Nuevo Testamento. </w:t>
      </w:r>
      <w:r w:rsidRPr="000A4115">
        <w:rPr>
          <w:rFonts w:asciiTheme="minorHAnsi" w:hAnsiTheme="minorHAnsi" w:cstheme="minorHAnsi"/>
          <w:color w:val="auto"/>
        </w:rPr>
        <w:t xml:space="preserve">Estella: Verbo Divino, 2009. </w:t>
      </w:r>
      <w:r w:rsidRPr="000A4115">
        <w:rPr>
          <w:rFonts w:asciiTheme="minorHAnsi" w:hAnsiTheme="minorHAnsi" w:cstheme="minorHAnsi"/>
          <w:color w:val="000000" w:themeColor="text1"/>
        </w:rPr>
        <w:t>(última edición)</w:t>
      </w:r>
    </w:p>
    <w:p w14:paraId="165E4B42" w14:textId="7A0018E3" w:rsidR="00020353" w:rsidRPr="000A4115" w:rsidRDefault="00020353" w:rsidP="00020353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Fernández Pérez, Miguel. “Literatura rabínica”. En </w:t>
      </w:r>
      <w:r w:rsidRPr="000A4115">
        <w:rPr>
          <w:rFonts w:cstheme="minorHAnsi"/>
          <w:i/>
          <w:iCs/>
          <w:sz w:val="24"/>
          <w:szCs w:val="24"/>
        </w:rPr>
        <w:t xml:space="preserve">Literatura judía </w:t>
      </w:r>
      <w:proofErr w:type="spellStart"/>
      <w:r w:rsidRPr="000A4115">
        <w:rPr>
          <w:rFonts w:cstheme="minorHAnsi"/>
          <w:i/>
          <w:iCs/>
          <w:sz w:val="24"/>
          <w:szCs w:val="24"/>
        </w:rPr>
        <w:t>intertestamentaria</w:t>
      </w:r>
      <w:proofErr w:type="spellEnd"/>
      <w:r w:rsidRPr="000A4115">
        <w:rPr>
          <w:rFonts w:cstheme="minorHAnsi"/>
          <w:sz w:val="24"/>
          <w:szCs w:val="24"/>
        </w:rPr>
        <w:t xml:space="preserve">, coordinado por José Manuel Sánchez Caro, 417-425. Estella: Verbo Divino, 2018.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(última edición) </w:t>
      </w:r>
    </w:p>
    <w:p w14:paraId="3226FBD9" w14:textId="3A79D255" w:rsidR="00791C37" w:rsidRPr="000A4115" w:rsidRDefault="00020353" w:rsidP="00020353">
      <w:pPr>
        <w:ind w:left="709" w:hanging="709"/>
        <w:jc w:val="both"/>
        <w:rPr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Rivas </w:t>
      </w:r>
      <w:proofErr w:type="spellStart"/>
      <w:r w:rsidRPr="000A4115">
        <w:rPr>
          <w:rFonts w:cstheme="minorHAnsi"/>
          <w:sz w:val="24"/>
          <w:szCs w:val="24"/>
        </w:rPr>
        <w:t>Rebaque</w:t>
      </w:r>
      <w:proofErr w:type="spellEnd"/>
      <w:r w:rsidRPr="000A4115">
        <w:rPr>
          <w:rFonts w:cstheme="minorHAnsi"/>
          <w:sz w:val="24"/>
          <w:szCs w:val="24"/>
        </w:rPr>
        <w:t xml:space="preserve">, Fernando. “El cristianismo como mestizaje cultural: Apropiación de la Escritura judía por parte cristiana en Justino Mártir”. </w:t>
      </w:r>
      <w:r w:rsidRPr="000A4115">
        <w:rPr>
          <w:rFonts w:cstheme="minorHAnsi"/>
          <w:i/>
          <w:iCs/>
          <w:sz w:val="24"/>
          <w:szCs w:val="24"/>
        </w:rPr>
        <w:t xml:space="preserve">Estudios Bíblicos </w:t>
      </w:r>
      <w:r w:rsidRPr="000A4115">
        <w:rPr>
          <w:rFonts w:cstheme="minorHAnsi"/>
          <w:sz w:val="24"/>
          <w:szCs w:val="24"/>
        </w:rPr>
        <w:t>76, Cuaderno 1 (2018): 115-144.</w:t>
      </w:r>
    </w:p>
    <w:p w14:paraId="55821C1F" w14:textId="77777777" w:rsidR="00597576" w:rsidRPr="000A4115" w:rsidRDefault="00597576" w:rsidP="00541DCC">
      <w:pPr>
        <w:jc w:val="center"/>
        <w:rPr>
          <w:sz w:val="24"/>
          <w:szCs w:val="24"/>
        </w:rPr>
      </w:pPr>
    </w:p>
    <w:p w14:paraId="233BA687" w14:textId="77777777" w:rsidR="00597576" w:rsidRPr="000A4115" w:rsidRDefault="00597576" w:rsidP="00541DCC">
      <w:pPr>
        <w:jc w:val="center"/>
        <w:rPr>
          <w:sz w:val="24"/>
          <w:szCs w:val="24"/>
        </w:rPr>
      </w:pPr>
    </w:p>
    <w:p w14:paraId="6974ED77" w14:textId="77777777" w:rsidR="00597576" w:rsidRPr="000A4115" w:rsidRDefault="00597576" w:rsidP="00541DCC">
      <w:pPr>
        <w:jc w:val="center"/>
        <w:rPr>
          <w:sz w:val="24"/>
          <w:szCs w:val="24"/>
        </w:rPr>
      </w:pPr>
    </w:p>
    <w:p w14:paraId="799F420C" w14:textId="77777777" w:rsidR="00597576" w:rsidRPr="000A4115" w:rsidRDefault="00597576" w:rsidP="00541DCC">
      <w:pPr>
        <w:jc w:val="center"/>
        <w:rPr>
          <w:sz w:val="24"/>
          <w:szCs w:val="24"/>
        </w:rPr>
      </w:pPr>
    </w:p>
    <w:p w14:paraId="71615620" w14:textId="77777777" w:rsidR="00597576" w:rsidRPr="000A4115" w:rsidRDefault="00597576" w:rsidP="00541DCC">
      <w:pPr>
        <w:jc w:val="center"/>
        <w:rPr>
          <w:sz w:val="24"/>
          <w:szCs w:val="24"/>
        </w:rPr>
      </w:pPr>
    </w:p>
    <w:p w14:paraId="200EE302" w14:textId="77777777" w:rsidR="00597576" w:rsidRPr="000A4115" w:rsidRDefault="00597576" w:rsidP="00541DCC">
      <w:pPr>
        <w:jc w:val="center"/>
        <w:rPr>
          <w:sz w:val="24"/>
          <w:szCs w:val="24"/>
        </w:rPr>
      </w:pPr>
    </w:p>
    <w:p w14:paraId="6425EB46" w14:textId="77777777" w:rsidR="00597576" w:rsidRPr="000A4115" w:rsidRDefault="00597576" w:rsidP="00541DCC">
      <w:pPr>
        <w:jc w:val="center"/>
        <w:rPr>
          <w:sz w:val="24"/>
          <w:szCs w:val="24"/>
        </w:rPr>
      </w:pPr>
    </w:p>
    <w:p w14:paraId="6343D2BF" w14:textId="77777777" w:rsidR="00597576" w:rsidRDefault="00597576" w:rsidP="00541DCC">
      <w:pPr>
        <w:jc w:val="center"/>
        <w:rPr>
          <w:sz w:val="24"/>
          <w:szCs w:val="24"/>
        </w:rPr>
      </w:pPr>
    </w:p>
    <w:p w14:paraId="14628240" w14:textId="77777777" w:rsidR="002C2800" w:rsidRDefault="002C2800" w:rsidP="00541DCC">
      <w:pPr>
        <w:jc w:val="center"/>
        <w:rPr>
          <w:sz w:val="24"/>
          <w:szCs w:val="24"/>
        </w:rPr>
      </w:pPr>
    </w:p>
    <w:p w14:paraId="792B3547" w14:textId="77777777" w:rsidR="002C2800" w:rsidRDefault="002C2800" w:rsidP="00541DCC">
      <w:pPr>
        <w:jc w:val="center"/>
        <w:rPr>
          <w:sz w:val="24"/>
          <w:szCs w:val="24"/>
        </w:rPr>
      </w:pPr>
    </w:p>
    <w:p w14:paraId="050F4A2B" w14:textId="77777777" w:rsidR="002C2800" w:rsidRDefault="002C2800" w:rsidP="00541DCC">
      <w:pPr>
        <w:jc w:val="center"/>
        <w:rPr>
          <w:sz w:val="24"/>
          <w:szCs w:val="24"/>
        </w:rPr>
      </w:pPr>
    </w:p>
    <w:p w14:paraId="42486EB1" w14:textId="77777777" w:rsidR="002C2800" w:rsidRDefault="002C2800" w:rsidP="00541DCC">
      <w:pPr>
        <w:jc w:val="center"/>
        <w:rPr>
          <w:sz w:val="24"/>
          <w:szCs w:val="24"/>
        </w:rPr>
      </w:pPr>
    </w:p>
    <w:p w14:paraId="67808B91" w14:textId="77777777" w:rsidR="002C2800" w:rsidRDefault="002C2800" w:rsidP="00541DCC">
      <w:pPr>
        <w:jc w:val="center"/>
        <w:rPr>
          <w:sz w:val="24"/>
          <w:szCs w:val="24"/>
        </w:rPr>
      </w:pPr>
    </w:p>
    <w:p w14:paraId="7A4B2891" w14:textId="77777777" w:rsidR="002C2800" w:rsidRDefault="002C2800" w:rsidP="00541DCC">
      <w:pPr>
        <w:jc w:val="center"/>
        <w:rPr>
          <w:sz w:val="24"/>
          <w:szCs w:val="24"/>
        </w:rPr>
      </w:pPr>
    </w:p>
    <w:p w14:paraId="77FE02F7" w14:textId="77777777" w:rsidR="002C2800" w:rsidRDefault="002C2800" w:rsidP="00541DCC">
      <w:pPr>
        <w:jc w:val="center"/>
        <w:rPr>
          <w:sz w:val="24"/>
          <w:szCs w:val="24"/>
        </w:rPr>
      </w:pPr>
    </w:p>
    <w:p w14:paraId="2338FCD9" w14:textId="77777777" w:rsidR="002C2800" w:rsidRDefault="002C2800" w:rsidP="00541DCC">
      <w:pPr>
        <w:jc w:val="center"/>
        <w:rPr>
          <w:sz w:val="24"/>
          <w:szCs w:val="24"/>
        </w:rPr>
      </w:pPr>
    </w:p>
    <w:p w14:paraId="724BD214" w14:textId="77777777" w:rsidR="002C2800" w:rsidRDefault="002C2800" w:rsidP="00541DCC">
      <w:pPr>
        <w:jc w:val="center"/>
        <w:rPr>
          <w:sz w:val="24"/>
          <w:szCs w:val="24"/>
        </w:rPr>
      </w:pPr>
    </w:p>
    <w:p w14:paraId="348E3B73" w14:textId="77777777" w:rsidR="002C2800" w:rsidRDefault="002C2800" w:rsidP="00541DCC">
      <w:pPr>
        <w:jc w:val="center"/>
        <w:rPr>
          <w:sz w:val="24"/>
          <w:szCs w:val="24"/>
        </w:rPr>
      </w:pPr>
    </w:p>
    <w:p w14:paraId="34352C8C" w14:textId="77777777" w:rsidR="002C2800" w:rsidRDefault="002C2800" w:rsidP="00541DCC">
      <w:pPr>
        <w:jc w:val="center"/>
        <w:rPr>
          <w:sz w:val="24"/>
          <w:szCs w:val="24"/>
        </w:rPr>
      </w:pPr>
    </w:p>
    <w:p w14:paraId="10028ABF" w14:textId="77777777" w:rsidR="002C2800" w:rsidRDefault="002C2800" w:rsidP="00541DCC">
      <w:pPr>
        <w:jc w:val="center"/>
        <w:rPr>
          <w:sz w:val="24"/>
          <w:szCs w:val="24"/>
        </w:rPr>
      </w:pPr>
    </w:p>
    <w:p w14:paraId="019F2696" w14:textId="77777777" w:rsidR="002C2800" w:rsidRPr="000A4115" w:rsidRDefault="002C2800" w:rsidP="00541DCC">
      <w:pPr>
        <w:jc w:val="center"/>
        <w:rPr>
          <w:sz w:val="24"/>
          <w:szCs w:val="24"/>
        </w:rPr>
      </w:pPr>
    </w:p>
    <w:p w14:paraId="5606A475" w14:textId="77777777" w:rsidR="00597576" w:rsidRPr="000A4115" w:rsidRDefault="00597576" w:rsidP="00541DCC">
      <w:pPr>
        <w:jc w:val="center"/>
        <w:rPr>
          <w:sz w:val="24"/>
          <w:szCs w:val="24"/>
        </w:rPr>
      </w:pPr>
    </w:p>
    <w:p w14:paraId="4A2D6F46" w14:textId="77777777" w:rsidR="00597576" w:rsidRPr="000A4115" w:rsidRDefault="00597576" w:rsidP="00541DCC">
      <w:pPr>
        <w:jc w:val="center"/>
        <w:rPr>
          <w:sz w:val="24"/>
          <w:szCs w:val="24"/>
        </w:rPr>
      </w:pPr>
    </w:p>
    <w:p w14:paraId="0206F728" w14:textId="5E9AB17D" w:rsidR="00597576" w:rsidRPr="002C2800" w:rsidRDefault="00284EF0" w:rsidP="001F1D1B">
      <w:pPr>
        <w:pStyle w:val="Ttulo1"/>
      </w:pPr>
      <w:bookmarkStart w:id="5" w:name="_Toc144394091"/>
      <w:r w:rsidRPr="002C2800">
        <w:t>II CUATRIMESTRE</w:t>
      </w:r>
      <w:bookmarkEnd w:id="5"/>
    </w:p>
    <w:p w14:paraId="30B2C437" w14:textId="1E261FE3" w:rsidR="00284EF0" w:rsidRPr="002C2800" w:rsidRDefault="00126A9F" w:rsidP="007A5159">
      <w:pPr>
        <w:pStyle w:val="Ttulo2"/>
      </w:pPr>
      <w:bookmarkStart w:id="6" w:name="_Toc144394092"/>
      <w:r w:rsidRPr="002C2800">
        <w:t>CTX103 Introducción a la Psicología</w:t>
      </w:r>
      <w:bookmarkEnd w:id="6"/>
    </w:p>
    <w:p w14:paraId="3DD1637C" w14:textId="60A707AB" w:rsidR="00597576" w:rsidRPr="000A4115" w:rsidRDefault="00C1072F" w:rsidP="00C1072F">
      <w:pPr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obligatoria</w:t>
      </w:r>
    </w:p>
    <w:p w14:paraId="22B5EAEC" w14:textId="77777777" w:rsidR="003A580B" w:rsidRPr="000A4115" w:rsidRDefault="003A580B" w:rsidP="003A580B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color w:val="000000"/>
          <w:sz w:val="24"/>
          <w:szCs w:val="24"/>
        </w:rPr>
        <w:t xml:space="preserve">Baltodano Arróliga, Mireya.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Introducción a la Psicología. </w:t>
      </w:r>
      <w:r w:rsidRPr="000A4115">
        <w:rPr>
          <w:rFonts w:ascii="Calibri" w:hAnsi="Calibri" w:cs="Calibri"/>
          <w:color w:val="000000"/>
          <w:sz w:val="24"/>
          <w:szCs w:val="24"/>
        </w:rPr>
        <w:t xml:space="preserve">San José: UBILA, 2009. (última edición) </w:t>
      </w:r>
    </w:p>
    <w:p w14:paraId="38021DB3" w14:textId="77777777" w:rsidR="003A580B" w:rsidRPr="000A4115" w:rsidRDefault="003A580B" w:rsidP="003A580B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color w:val="000000"/>
          <w:sz w:val="24"/>
          <w:szCs w:val="24"/>
        </w:rPr>
        <w:t xml:space="preserve">Baltodano Arróliga, Sara.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>El cuidado pastoral de la familia en un mundo cambiante e inseguro</w:t>
      </w:r>
      <w:r w:rsidRPr="000A4115">
        <w:rPr>
          <w:rFonts w:ascii="Calibri" w:hAnsi="Calibri" w:cs="Calibri"/>
          <w:color w:val="000000"/>
          <w:sz w:val="24"/>
          <w:szCs w:val="24"/>
        </w:rPr>
        <w:t>. Guatemala: Ediciones Semilla, 2007. (última edición)</w:t>
      </w:r>
    </w:p>
    <w:p w14:paraId="443A3E2F" w14:textId="77777777" w:rsidR="003A580B" w:rsidRPr="000A4115" w:rsidRDefault="003A580B" w:rsidP="003A580B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color w:val="000000"/>
          <w:sz w:val="24"/>
          <w:szCs w:val="24"/>
        </w:rPr>
        <w:t xml:space="preserve">Baltodano Arróliga, Sara.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Nutriendo familias. </w:t>
      </w:r>
      <w:r w:rsidRPr="000A4115">
        <w:rPr>
          <w:rFonts w:ascii="Calibri" w:hAnsi="Calibri" w:cs="Calibri"/>
          <w:color w:val="000000"/>
          <w:sz w:val="24"/>
          <w:szCs w:val="24"/>
        </w:rPr>
        <w:t xml:space="preserve">San José: Editorial SEBILA, 2007. (última edición) </w:t>
      </w:r>
    </w:p>
    <w:p w14:paraId="097068F8" w14:textId="77777777" w:rsidR="003A580B" w:rsidRPr="000A4115" w:rsidRDefault="003A580B" w:rsidP="003A580B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color w:val="000000"/>
          <w:sz w:val="24"/>
          <w:szCs w:val="24"/>
        </w:rPr>
        <w:t>Baltodano Arróliga, Sara. Psicología, pastoral y pobreza. San José: Editorial SEBILA, 2003. (última edición)</w:t>
      </w:r>
    </w:p>
    <w:p w14:paraId="3877A80B" w14:textId="77777777" w:rsidR="003A580B" w:rsidRPr="000A4115" w:rsidRDefault="003A580B" w:rsidP="003A580B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color w:val="000000"/>
          <w:sz w:val="24"/>
          <w:szCs w:val="24"/>
        </w:rPr>
        <w:t xml:space="preserve">Duarte Guillén, Marlín Teresa e Irene Pineda Ferman.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Pastoral e intervención en situaciones de crisis: módulo de estudio. </w:t>
      </w:r>
      <w:r w:rsidRPr="000A4115">
        <w:rPr>
          <w:rFonts w:ascii="Calibri" w:hAnsi="Calibri" w:cs="Calibri"/>
          <w:color w:val="000000"/>
          <w:sz w:val="24"/>
          <w:szCs w:val="24"/>
        </w:rPr>
        <w:t xml:space="preserve">Managua, Nicaragua: CIEETS, 2009. (última edición) </w:t>
      </w:r>
    </w:p>
    <w:p w14:paraId="61767F71" w14:textId="77777777" w:rsidR="003A580B" w:rsidRPr="000A4115" w:rsidRDefault="003A580B" w:rsidP="003A580B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A4115">
        <w:rPr>
          <w:rFonts w:ascii="Calibri" w:hAnsi="Calibri" w:cs="Calibri"/>
          <w:color w:val="000000"/>
          <w:sz w:val="24"/>
          <w:szCs w:val="24"/>
        </w:rPr>
        <w:t>Dunker</w:t>
      </w:r>
      <w:proofErr w:type="spellEnd"/>
      <w:r w:rsidRPr="000A4115">
        <w:rPr>
          <w:rFonts w:ascii="Calibri" w:hAnsi="Calibri" w:cs="Calibri"/>
          <w:color w:val="000000"/>
          <w:sz w:val="24"/>
          <w:szCs w:val="24"/>
        </w:rPr>
        <w:t xml:space="preserve"> L., José.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Los vínculos familiares: una psicopatología de las relaciones familiares. </w:t>
      </w:r>
      <w:r w:rsidRPr="000A4115">
        <w:rPr>
          <w:rFonts w:ascii="Calibri" w:hAnsi="Calibri" w:cs="Calibri"/>
          <w:color w:val="000000"/>
          <w:sz w:val="24"/>
          <w:szCs w:val="24"/>
        </w:rPr>
        <w:t>Santo Domingo, República Dominicana: Editorial El Búho, 2003. (última edición)</w:t>
      </w:r>
    </w:p>
    <w:p w14:paraId="1A03FCE7" w14:textId="77777777" w:rsidR="003A580B" w:rsidRPr="000A4115" w:rsidRDefault="003A580B" w:rsidP="003A580B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Iglesia: inclusión, discapacidad, violencia. </w:t>
      </w:r>
      <w:r w:rsidRPr="000A4115">
        <w:rPr>
          <w:rFonts w:ascii="Calibri" w:hAnsi="Calibri" w:cs="Calibri"/>
          <w:color w:val="000000"/>
          <w:sz w:val="24"/>
          <w:szCs w:val="24"/>
        </w:rPr>
        <w:t>Red Latinoamericana en defensa de las personas con discapacidad. Buenos Aires: EDAN, 2011. (última edición)</w:t>
      </w:r>
    </w:p>
    <w:p w14:paraId="639BFC11" w14:textId="77777777" w:rsidR="003A580B" w:rsidRPr="000A4115" w:rsidRDefault="003A580B" w:rsidP="003A580B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color w:val="000000"/>
          <w:sz w:val="24"/>
          <w:szCs w:val="24"/>
        </w:rPr>
        <w:t xml:space="preserve">Mora Guevara, Edwin José.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Consolando en la enfermedad. </w:t>
      </w:r>
      <w:r w:rsidRPr="000A4115">
        <w:rPr>
          <w:rFonts w:ascii="Calibri" w:hAnsi="Calibri" w:cs="Calibri"/>
          <w:color w:val="000000"/>
          <w:sz w:val="24"/>
          <w:szCs w:val="24"/>
        </w:rPr>
        <w:t>San José: Editorial SEBILA, 2009. (última edición)</w:t>
      </w:r>
    </w:p>
    <w:p w14:paraId="72221514" w14:textId="77777777" w:rsidR="003A580B" w:rsidRPr="000A4115" w:rsidRDefault="003A580B" w:rsidP="003A580B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color w:val="000000"/>
          <w:sz w:val="24"/>
          <w:szCs w:val="24"/>
        </w:rPr>
        <w:t xml:space="preserve">Morgado Bernal, Ignacio.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>Emociones e inteligencia social</w:t>
      </w:r>
      <w:r w:rsidRPr="000A4115">
        <w:rPr>
          <w:rFonts w:ascii="Calibri" w:hAnsi="Calibri" w:cs="Calibri"/>
          <w:color w:val="000000"/>
          <w:sz w:val="24"/>
          <w:szCs w:val="24"/>
        </w:rPr>
        <w:t xml:space="preserve">. Barcelona: Ariel, 2019. </w:t>
      </w:r>
    </w:p>
    <w:p w14:paraId="208F989A" w14:textId="77777777" w:rsidR="003A580B" w:rsidRPr="000A4115" w:rsidRDefault="003A580B" w:rsidP="003A580B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color w:val="000000"/>
          <w:sz w:val="24"/>
          <w:szCs w:val="24"/>
        </w:rPr>
        <w:t xml:space="preserve">Nardone, Giorgio, eds.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>Modelos de familia</w:t>
      </w:r>
      <w:r w:rsidRPr="000A4115">
        <w:rPr>
          <w:rFonts w:ascii="Calibri" w:hAnsi="Calibri" w:cs="Calibri"/>
          <w:color w:val="000000"/>
          <w:sz w:val="24"/>
          <w:szCs w:val="24"/>
        </w:rPr>
        <w:t xml:space="preserve">. Barcelona: Herder, 2019. </w:t>
      </w:r>
    </w:p>
    <w:p w14:paraId="46BE7450" w14:textId="77777777" w:rsidR="003A580B" w:rsidRPr="000A4115" w:rsidRDefault="003A580B" w:rsidP="003A580B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A4115">
        <w:rPr>
          <w:rFonts w:ascii="Calibri" w:hAnsi="Calibri" w:cs="Calibri"/>
          <w:color w:val="000000"/>
          <w:sz w:val="24"/>
          <w:szCs w:val="24"/>
        </w:rPr>
        <w:t>Peralt</w:t>
      </w:r>
      <w:proofErr w:type="spellEnd"/>
      <w:r w:rsidRPr="000A4115">
        <w:rPr>
          <w:rFonts w:ascii="Calibri" w:hAnsi="Calibri" w:cs="Calibri"/>
          <w:color w:val="000000"/>
          <w:sz w:val="24"/>
          <w:szCs w:val="24"/>
        </w:rPr>
        <w:t xml:space="preserve">, Agustín.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>Los 6 pilares de la resiliencia</w:t>
      </w:r>
      <w:r w:rsidRPr="000A4115">
        <w:rPr>
          <w:rFonts w:ascii="Calibri" w:hAnsi="Calibri" w:cs="Calibri"/>
          <w:color w:val="000000"/>
          <w:sz w:val="24"/>
          <w:szCs w:val="24"/>
        </w:rPr>
        <w:t>. Barcelona: Plataforma Editorial, 2021.</w:t>
      </w:r>
    </w:p>
    <w:p w14:paraId="13810C70" w14:textId="77777777" w:rsidR="003A580B" w:rsidRPr="000A4115" w:rsidRDefault="003A580B" w:rsidP="003A580B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A4115">
        <w:rPr>
          <w:rFonts w:ascii="Calibri" w:hAnsi="Calibri" w:cs="Calibri"/>
          <w:color w:val="000000"/>
          <w:sz w:val="24"/>
          <w:szCs w:val="24"/>
        </w:rPr>
        <w:t>Schipani</w:t>
      </w:r>
      <w:proofErr w:type="spellEnd"/>
      <w:r w:rsidRPr="000A4115">
        <w:rPr>
          <w:rFonts w:ascii="Calibri" w:hAnsi="Calibri" w:cs="Calibri"/>
          <w:color w:val="000000"/>
          <w:sz w:val="24"/>
          <w:szCs w:val="24"/>
        </w:rPr>
        <w:t xml:space="preserve"> S., Daniel.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Manual de Psicología Pastoral: fundamentos y principios de acompañamiento. </w:t>
      </w:r>
      <w:r w:rsidRPr="000A4115">
        <w:rPr>
          <w:rFonts w:ascii="Calibri" w:hAnsi="Calibri" w:cs="Calibri"/>
          <w:color w:val="000000"/>
          <w:sz w:val="24"/>
          <w:szCs w:val="24"/>
        </w:rPr>
        <w:t>Cuba: Seminario Evangélico de Teología, 2016. (última edición)</w:t>
      </w:r>
    </w:p>
    <w:p w14:paraId="58C6E354" w14:textId="77777777" w:rsidR="003A580B" w:rsidRPr="000A4115" w:rsidRDefault="003A580B" w:rsidP="003A580B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color w:val="000000"/>
          <w:sz w:val="24"/>
          <w:szCs w:val="24"/>
        </w:rPr>
        <w:t xml:space="preserve">Scott, M.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La nueva psicología del amor. </w:t>
      </w:r>
      <w:r w:rsidRPr="000A4115">
        <w:rPr>
          <w:rFonts w:ascii="Calibri" w:hAnsi="Calibri" w:cs="Calibri"/>
          <w:color w:val="000000"/>
          <w:sz w:val="24"/>
          <w:szCs w:val="24"/>
        </w:rPr>
        <w:t xml:space="preserve">Buenos Aires: EMECE, 2007. (última edición) </w:t>
      </w:r>
    </w:p>
    <w:p w14:paraId="610BE1A9" w14:textId="77777777" w:rsidR="003A580B" w:rsidRPr="000A4115" w:rsidRDefault="003A580B" w:rsidP="00C0653E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A4115">
        <w:rPr>
          <w:rFonts w:ascii="Calibri" w:hAnsi="Calibri" w:cs="Calibri"/>
          <w:color w:val="000000"/>
          <w:sz w:val="24"/>
          <w:szCs w:val="24"/>
        </w:rPr>
        <w:t>Silverstein</w:t>
      </w:r>
      <w:proofErr w:type="spellEnd"/>
      <w:r w:rsidRPr="000A411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0A4115">
        <w:rPr>
          <w:rFonts w:ascii="Calibri" w:hAnsi="Calibri" w:cs="Calibri"/>
          <w:color w:val="000000"/>
          <w:sz w:val="24"/>
          <w:szCs w:val="24"/>
        </w:rPr>
        <w:t>Shel</w:t>
      </w:r>
      <w:proofErr w:type="spellEnd"/>
      <w:r w:rsidRPr="000A4115">
        <w:rPr>
          <w:rFonts w:ascii="Calibri" w:hAnsi="Calibri" w:cs="Calibri"/>
          <w:color w:val="000000"/>
          <w:sz w:val="24"/>
          <w:szCs w:val="24"/>
        </w:rPr>
        <w:t xml:space="preserve">. “La pieza faltante conoce a la Gran O”. En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Introducción a la Psicología. </w:t>
      </w:r>
      <w:r w:rsidRPr="000A4115">
        <w:rPr>
          <w:rFonts w:ascii="Calibri" w:hAnsi="Calibri" w:cs="Calibri"/>
          <w:color w:val="000000"/>
          <w:sz w:val="24"/>
          <w:szCs w:val="24"/>
        </w:rPr>
        <w:t xml:space="preserve">Traducido por Mireya Baltodano, 149-166. San José: UBILA, 2009. (última edición) </w:t>
      </w:r>
    </w:p>
    <w:p w14:paraId="78F8F2A1" w14:textId="77777777" w:rsidR="003A580B" w:rsidRPr="000A4115" w:rsidRDefault="003A580B" w:rsidP="00C0653E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A4115">
        <w:rPr>
          <w:rFonts w:ascii="Calibri" w:hAnsi="Calibri" w:cs="Calibri"/>
          <w:color w:val="000000"/>
          <w:sz w:val="24"/>
          <w:szCs w:val="24"/>
        </w:rPr>
        <w:t>Szentmártoni</w:t>
      </w:r>
      <w:proofErr w:type="spellEnd"/>
      <w:r w:rsidRPr="000A411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0A4115">
        <w:rPr>
          <w:rFonts w:ascii="Calibri" w:hAnsi="Calibri" w:cs="Calibri"/>
          <w:color w:val="000000"/>
          <w:sz w:val="24"/>
          <w:szCs w:val="24"/>
        </w:rPr>
        <w:t>Mihály</w:t>
      </w:r>
      <w:proofErr w:type="spellEnd"/>
      <w:r w:rsidRPr="000A4115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Manual de Psicología Pastoral. </w:t>
      </w:r>
      <w:r w:rsidRPr="000A4115">
        <w:rPr>
          <w:rFonts w:ascii="Calibri" w:hAnsi="Calibri" w:cs="Calibri"/>
          <w:color w:val="000000"/>
          <w:sz w:val="24"/>
          <w:szCs w:val="24"/>
        </w:rPr>
        <w:t xml:space="preserve">Salamanca: Ediciones Sígueme, 2003. (Clásico) </w:t>
      </w:r>
    </w:p>
    <w:p w14:paraId="7AEAF495" w14:textId="018108F9" w:rsidR="003A580B" w:rsidRPr="000A4115" w:rsidRDefault="003A580B" w:rsidP="003A580B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color w:val="000000"/>
          <w:sz w:val="24"/>
          <w:szCs w:val="24"/>
        </w:rPr>
        <w:t xml:space="preserve">Zaracho, Rafael.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Consejería Pastoral: la Psicología y su utilidad para la Consejería Pastoral. </w:t>
      </w:r>
      <w:r w:rsidRPr="000A4115">
        <w:rPr>
          <w:rFonts w:ascii="Calibri" w:hAnsi="Calibri" w:cs="Calibri"/>
          <w:color w:val="000000"/>
          <w:sz w:val="24"/>
          <w:szCs w:val="24"/>
        </w:rPr>
        <w:t>México: Grupo editorial Lumen, 2007. (última edición)</w:t>
      </w:r>
    </w:p>
    <w:p w14:paraId="1B8EBBFB" w14:textId="77777777" w:rsidR="006E2DE3" w:rsidRDefault="006E2DE3" w:rsidP="003A580B">
      <w:pPr>
        <w:spacing w:line="240" w:lineRule="auto"/>
        <w:ind w:left="709" w:hanging="709"/>
        <w:jc w:val="both"/>
        <w:rPr>
          <w:b/>
          <w:bCs/>
          <w:sz w:val="24"/>
          <w:szCs w:val="24"/>
        </w:rPr>
      </w:pPr>
    </w:p>
    <w:p w14:paraId="13C3CFE2" w14:textId="199F9E75" w:rsidR="003547B3" w:rsidRPr="000A4115" w:rsidRDefault="003547B3" w:rsidP="003A580B">
      <w:pPr>
        <w:spacing w:line="240" w:lineRule="auto"/>
        <w:ind w:left="709" w:hanging="709"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complementaria</w:t>
      </w:r>
    </w:p>
    <w:p w14:paraId="08456D2F" w14:textId="77777777" w:rsidR="003838DC" w:rsidRPr="000A4115" w:rsidRDefault="003838DC" w:rsidP="006E2DE3">
      <w:pPr>
        <w:spacing w:after="120" w:line="240" w:lineRule="auto"/>
        <w:ind w:left="709" w:hanging="709"/>
        <w:jc w:val="both"/>
        <w:rPr>
          <w:rFonts w:cs="Arial"/>
          <w:sz w:val="24"/>
          <w:szCs w:val="24"/>
        </w:rPr>
      </w:pPr>
      <w:r w:rsidRPr="000A4115">
        <w:rPr>
          <w:rFonts w:cs="Arial"/>
          <w:sz w:val="24"/>
          <w:szCs w:val="24"/>
        </w:rPr>
        <w:t xml:space="preserve">Rodríguez-Arocho, Wanda C. “Psicología de la liberación y pedagogía crítica: Un examen de sus aportes y retos”. </w:t>
      </w:r>
      <w:r w:rsidRPr="000A4115">
        <w:rPr>
          <w:rFonts w:cs="Arial"/>
          <w:i/>
          <w:sz w:val="24"/>
          <w:szCs w:val="24"/>
        </w:rPr>
        <w:t>Revista de Educación De Puerto Rico</w:t>
      </w:r>
      <w:r w:rsidRPr="000A4115">
        <w:rPr>
          <w:rFonts w:cs="Arial"/>
          <w:sz w:val="24"/>
          <w:szCs w:val="24"/>
        </w:rPr>
        <w:t xml:space="preserve"> 43, n. 1 (2010): 13-34. Acceso el 17 de diciembre de 2020. </w:t>
      </w:r>
      <w:hyperlink r:id="rId16" w:history="1">
        <w:r w:rsidRPr="000A4115">
          <w:rPr>
            <w:rStyle w:val="Hipervnculo"/>
            <w:rFonts w:cs="Arial"/>
            <w:sz w:val="24"/>
            <w:szCs w:val="24"/>
          </w:rPr>
          <w:t>https://revistas.upr.edu/index.php/educacion/article/view/16571</w:t>
        </w:r>
      </w:hyperlink>
      <w:r w:rsidRPr="000A4115">
        <w:rPr>
          <w:rFonts w:cs="Arial"/>
          <w:sz w:val="24"/>
          <w:szCs w:val="24"/>
        </w:rPr>
        <w:t xml:space="preserve"> </w:t>
      </w:r>
    </w:p>
    <w:p w14:paraId="6A7A4976" w14:textId="77777777" w:rsidR="003838DC" w:rsidRPr="000A4115" w:rsidRDefault="003838DC" w:rsidP="006E2DE3">
      <w:pPr>
        <w:spacing w:after="120" w:line="240" w:lineRule="auto"/>
        <w:ind w:left="709" w:hanging="709"/>
        <w:jc w:val="both"/>
        <w:rPr>
          <w:rFonts w:cs="Arial"/>
          <w:sz w:val="24"/>
          <w:szCs w:val="24"/>
        </w:rPr>
      </w:pPr>
      <w:r w:rsidRPr="000A4115">
        <w:rPr>
          <w:rFonts w:cs="Arial"/>
          <w:sz w:val="24"/>
          <w:szCs w:val="24"/>
        </w:rPr>
        <w:t xml:space="preserve">Salgado, Jonathan. </w:t>
      </w:r>
      <w:r w:rsidRPr="000A4115">
        <w:rPr>
          <w:rFonts w:cs="Arial"/>
          <w:i/>
          <w:sz w:val="24"/>
          <w:szCs w:val="24"/>
        </w:rPr>
        <w:t>La iglesia como comunidad terapéutica: un aspecto de la misión integral</w:t>
      </w:r>
      <w:r w:rsidRPr="000A4115">
        <w:rPr>
          <w:rFonts w:cs="Arial"/>
          <w:sz w:val="24"/>
          <w:szCs w:val="24"/>
        </w:rPr>
        <w:t xml:space="preserve">. México, D.F.: impresión privada, 2004. </w:t>
      </w:r>
      <w:r w:rsidRPr="000A4115">
        <w:rPr>
          <w:rFonts w:ascii="Calibri" w:hAnsi="Calibri" w:cs="Calibri"/>
          <w:color w:val="000000"/>
          <w:sz w:val="24"/>
          <w:szCs w:val="24"/>
        </w:rPr>
        <w:t>(última edición)</w:t>
      </w:r>
    </w:p>
    <w:p w14:paraId="70612635" w14:textId="77777777" w:rsidR="003838DC" w:rsidRPr="000A4115" w:rsidRDefault="003838DC" w:rsidP="006E2DE3">
      <w:pPr>
        <w:spacing w:after="120" w:line="240" w:lineRule="auto"/>
        <w:ind w:left="709" w:hanging="709"/>
        <w:jc w:val="both"/>
        <w:rPr>
          <w:rFonts w:cs="Arial"/>
          <w:sz w:val="24"/>
          <w:szCs w:val="24"/>
        </w:rPr>
      </w:pPr>
      <w:r w:rsidRPr="000A4115">
        <w:rPr>
          <w:rFonts w:cs="Arial"/>
          <w:sz w:val="24"/>
          <w:szCs w:val="24"/>
        </w:rPr>
        <w:t xml:space="preserve">Salgado Lévano, Ana Cecilia. “Formación universitaria en psicología de la religión y espiritualidad: ¿Necesidad o Utopía?”. </w:t>
      </w:r>
      <w:r w:rsidRPr="000A4115">
        <w:rPr>
          <w:rFonts w:cs="Arial"/>
          <w:i/>
          <w:sz w:val="24"/>
          <w:szCs w:val="24"/>
        </w:rPr>
        <w:t>Revista Digital De Investigación En Docencia Universitaria</w:t>
      </w:r>
      <w:r w:rsidRPr="000A4115">
        <w:rPr>
          <w:rFonts w:cs="Arial"/>
          <w:sz w:val="24"/>
          <w:szCs w:val="24"/>
        </w:rPr>
        <w:t xml:space="preserve"> 9, n. 2 (2015): 89-103. Acceso el 17 de diciembre de 2020. </w:t>
      </w:r>
      <w:hyperlink r:id="rId17" w:history="1">
        <w:r w:rsidRPr="000A4115">
          <w:rPr>
            <w:rStyle w:val="Hipervnculo"/>
            <w:rFonts w:cs="Arial"/>
            <w:sz w:val="24"/>
            <w:szCs w:val="24"/>
          </w:rPr>
          <w:t>https://doi.org/10.19083/ridu.9.442</w:t>
        </w:r>
      </w:hyperlink>
      <w:r w:rsidRPr="000A4115">
        <w:rPr>
          <w:rFonts w:cs="Arial"/>
          <w:sz w:val="24"/>
          <w:szCs w:val="24"/>
        </w:rPr>
        <w:t xml:space="preserve"> </w:t>
      </w:r>
    </w:p>
    <w:p w14:paraId="48C38191" w14:textId="5A03A023" w:rsidR="003547B3" w:rsidRPr="000A4115" w:rsidRDefault="003838DC" w:rsidP="006E2DE3">
      <w:pPr>
        <w:spacing w:line="240" w:lineRule="auto"/>
        <w:ind w:left="709" w:hanging="709"/>
        <w:jc w:val="both"/>
        <w:rPr>
          <w:sz w:val="24"/>
          <w:szCs w:val="24"/>
        </w:rPr>
      </w:pPr>
      <w:proofErr w:type="spellStart"/>
      <w:r w:rsidRPr="000A4115">
        <w:rPr>
          <w:rFonts w:cs="Arial"/>
          <w:sz w:val="24"/>
          <w:szCs w:val="24"/>
        </w:rPr>
        <w:t>Scharrón</w:t>
      </w:r>
      <w:proofErr w:type="spellEnd"/>
      <w:r w:rsidRPr="000A4115">
        <w:rPr>
          <w:rFonts w:cs="Arial"/>
          <w:sz w:val="24"/>
          <w:szCs w:val="24"/>
        </w:rPr>
        <w:t xml:space="preserve"> del Río, María del R. “Supuestos, Explicaciones y Sistemas de Creencias: Ciencia, Religión y Psicología”. </w:t>
      </w:r>
      <w:r w:rsidRPr="000A4115">
        <w:rPr>
          <w:rFonts w:cs="Arial"/>
          <w:i/>
          <w:sz w:val="24"/>
          <w:szCs w:val="24"/>
        </w:rPr>
        <w:t>Revista Puertorriqueña de Psicología</w:t>
      </w:r>
      <w:r w:rsidRPr="000A4115">
        <w:rPr>
          <w:rFonts w:cs="Arial"/>
          <w:sz w:val="24"/>
          <w:szCs w:val="24"/>
        </w:rPr>
        <w:t xml:space="preserve"> 21, n. 1 (2016): 85-112. Acceso el 17 de diciembre de 2020. </w:t>
      </w:r>
      <w:hyperlink r:id="rId18" w:history="1">
        <w:r w:rsidRPr="000A4115">
          <w:rPr>
            <w:rStyle w:val="Hipervnculo"/>
            <w:rFonts w:cs="Arial"/>
            <w:sz w:val="24"/>
            <w:szCs w:val="24"/>
          </w:rPr>
          <w:t>http://www.ojs.repsasppr.net/index.php/reps/article/view/185</w:t>
        </w:r>
      </w:hyperlink>
    </w:p>
    <w:p w14:paraId="1B235B06" w14:textId="77777777" w:rsidR="00C1072F" w:rsidRPr="000A4115" w:rsidRDefault="00C1072F" w:rsidP="00C1072F">
      <w:pPr>
        <w:jc w:val="both"/>
        <w:rPr>
          <w:sz w:val="24"/>
          <w:szCs w:val="24"/>
        </w:rPr>
      </w:pPr>
    </w:p>
    <w:p w14:paraId="2E2ACAF6" w14:textId="77777777" w:rsidR="00CB5C4F" w:rsidRPr="000A4115" w:rsidRDefault="00CB5C4F" w:rsidP="00C1072F">
      <w:pPr>
        <w:jc w:val="both"/>
        <w:rPr>
          <w:sz w:val="24"/>
          <w:szCs w:val="24"/>
        </w:rPr>
      </w:pPr>
    </w:p>
    <w:p w14:paraId="15AA88C6" w14:textId="0D0BEAD7" w:rsidR="00CB5C4F" w:rsidRPr="00D443D5" w:rsidRDefault="00CB5C4F" w:rsidP="007A5159">
      <w:pPr>
        <w:pStyle w:val="Ttulo2"/>
      </w:pPr>
      <w:bookmarkStart w:id="7" w:name="_Toc144394093"/>
      <w:r w:rsidRPr="00D443D5">
        <w:t>CTX105 Metodología de la Investigación</w:t>
      </w:r>
      <w:bookmarkEnd w:id="7"/>
    </w:p>
    <w:p w14:paraId="6890BF0B" w14:textId="24A8A326" w:rsidR="006120B7" w:rsidRPr="000A4115" w:rsidRDefault="006120B7" w:rsidP="006120B7">
      <w:pPr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obligatoria</w:t>
      </w:r>
    </w:p>
    <w:p w14:paraId="21377457" w14:textId="77777777" w:rsidR="006120B7" w:rsidRPr="000A4115" w:rsidRDefault="006120B7" w:rsidP="006120B7">
      <w:pPr>
        <w:ind w:left="709" w:hanging="709"/>
        <w:jc w:val="both"/>
        <w:rPr>
          <w:rFonts w:ascii="Calibri" w:eastAsia="MS Mincho" w:hAnsi="Calibri" w:cs="Arial"/>
          <w:color w:val="000000"/>
          <w:sz w:val="24"/>
          <w:szCs w:val="24"/>
        </w:rPr>
      </w:pP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Abarca Rodríguez, Allan, Felipe Alpízar Rodríguez, Gina Sibaja Quesada y Carla Rojas Benavides. </w:t>
      </w:r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 xml:space="preserve">Técnicas cualitativas de investigación.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>San José: Editorial UCR, 2012. (última edición)</w:t>
      </w:r>
    </w:p>
    <w:p w14:paraId="6776FE73" w14:textId="77777777" w:rsidR="006120B7" w:rsidRPr="000A4115" w:rsidRDefault="006120B7" w:rsidP="006120B7">
      <w:pPr>
        <w:ind w:left="709" w:hanging="709"/>
        <w:jc w:val="both"/>
        <w:rPr>
          <w:rFonts w:ascii="Calibri" w:eastAsia="MS Mincho" w:hAnsi="Calibri" w:cs="Arial"/>
          <w:color w:val="000000"/>
          <w:sz w:val="24"/>
          <w:szCs w:val="24"/>
        </w:rPr>
      </w:pP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Arias Odón, Fidias G. </w:t>
      </w:r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 xml:space="preserve">Mitos y errores en la elaboración de tesis y proyectos de investigación.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>Caracas: Episteme, 2006. (última edición)</w:t>
      </w:r>
    </w:p>
    <w:p w14:paraId="5B0C819B" w14:textId="77777777" w:rsidR="006120B7" w:rsidRPr="000A4115" w:rsidRDefault="006120B7" w:rsidP="006120B7">
      <w:pPr>
        <w:ind w:left="709" w:hanging="709"/>
        <w:jc w:val="both"/>
        <w:rPr>
          <w:rFonts w:ascii="Calibri" w:eastAsia="MS Mincho" w:hAnsi="Calibri" w:cs="Arial"/>
          <w:color w:val="000000"/>
          <w:sz w:val="24"/>
          <w:szCs w:val="24"/>
        </w:rPr>
      </w:pP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Barrantes Echavarría, Rodrigo. </w:t>
      </w:r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 xml:space="preserve">Investigación: un camino al conocimiento. Un enfoque cualitativo, cuantitativo y mixto.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>San José: EUNED, 2013. (última edición)</w:t>
      </w:r>
    </w:p>
    <w:p w14:paraId="09D4EC81" w14:textId="77777777" w:rsidR="006120B7" w:rsidRPr="000A4115" w:rsidRDefault="006120B7" w:rsidP="006120B7">
      <w:pPr>
        <w:ind w:left="709" w:hanging="709"/>
        <w:jc w:val="both"/>
        <w:rPr>
          <w:rFonts w:ascii="Calibri" w:eastAsia="MS Mincho" w:hAnsi="Calibri" w:cs="Arial"/>
          <w:color w:val="000000"/>
          <w:sz w:val="24"/>
          <w:szCs w:val="24"/>
        </w:rPr>
      </w:pP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García Corral, Susana. </w:t>
      </w:r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 xml:space="preserve">Manual práctico de investigación social con enfoque de género: métodos y técnicas de investigación social desde una perspectiva de género.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San Salvador: Red de Mujeres por la Unidad y el Desarrollo, 1999. (última edición) </w:t>
      </w:r>
    </w:p>
    <w:p w14:paraId="4881D87F" w14:textId="6A883915" w:rsidR="006120B7" w:rsidRPr="000A4115" w:rsidRDefault="006120B7" w:rsidP="006120B7">
      <w:pPr>
        <w:ind w:left="709" w:hanging="709"/>
        <w:jc w:val="both"/>
        <w:rPr>
          <w:rFonts w:ascii="Calibri" w:eastAsia="MS Mincho" w:hAnsi="Calibri" w:cs="Arial"/>
          <w:color w:val="0070C0"/>
          <w:sz w:val="24"/>
          <w:szCs w:val="24"/>
        </w:rPr>
      </w:pP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Hernández Sampieri, Roberto, Carlos Fernández Collado y Pilar Baptista Lucio. </w:t>
      </w:r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>Metodología de la investigación</w:t>
      </w:r>
      <w:r w:rsidR="006564CC" w:rsidRPr="000A4115">
        <w:rPr>
          <w:rFonts w:ascii="Calibri" w:eastAsia="MS Mincho" w:hAnsi="Calibri" w:cs="Arial"/>
          <w:i/>
          <w:color w:val="000000"/>
          <w:sz w:val="24"/>
          <w:szCs w:val="24"/>
        </w:rPr>
        <w:t xml:space="preserve">: </w:t>
      </w:r>
      <w:r w:rsidR="000D6BFD" w:rsidRPr="000A4115">
        <w:rPr>
          <w:rFonts w:ascii="Calibri" w:eastAsia="MS Mincho" w:hAnsi="Calibri" w:cs="Arial"/>
          <w:i/>
          <w:color w:val="000000"/>
          <w:sz w:val="24"/>
          <w:szCs w:val="24"/>
        </w:rPr>
        <w:t>las rutas cuantitativa, cualitativa y mixta</w:t>
      </w:r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 xml:space="preserve">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>México: Mc Graw-Hill Interamericana, 201</w:t>
      </w:r>
      <w:r w:rsidR="00A3234C" w:rsidRPr="000A4115">
        <w:rPr>
          <w:rFonts w:ascii="Calibri" w:eastAsia="MS Mincho" w:hAnsi="Calibri" w:cs="Arial"/>
          <w:color w:val="000000"/>
          <w:sz w:val="24"/>
          <w:szCs w:val="24"/>
        </w:rPr>
        <w:t>8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>. (última edición)</w:t>
      </w:r>
    </w:p>
    <w:p w14:paraId="385B4C7D" w14:textId="77777777" w:rsidR="006120B7" w:rsidRPr="000A4115" w:rsidRDefault="006120B7" w:rsidP="006120B7">
      <w:pPr>
        <w:ind w:left="709" w:hanging="709"/>
        <w:jc w:val="both"/>
        <w:rPr>
          <w:rFonts w:ascii="Calibri" w:eastAsia="MS Mincho" w:hAnsi="Calibri" w:cs="Arial"/>
          <w:color w:val="000000"/>
          <w:sz w:val="24"/>
          <w:szCs w:val="24"/>
        </w:rPr>
      </w:pP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May, Janet. </w:t>
      </w:r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 xml:space="preserve">Guía para la presentación de trabajos académicos.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San José: Universidad Bíblica Latinoamericana, 2003. (última edición) </w:t>
      </w:r>
    </w:p>
    <w:p w14:paraId="219234C6" w14:textId="77777777" w:rsidR="006120B7" w:rsidRPr="000A4115" w:rsidRDefault="006120B7" w:rsidP="006120B7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Mora, Edwin. “Aportes del paradigma de investigación cualitativa a la investigación teológica contextual”.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Vida y pensamiento 33-34, </w:t>
      </w:r>
      <w:r w:rsidRPr="000A4115">
        <w:rPr>
          <w:rFonts w:cstheme="minorHAnsi"/>
          <w:color w:val="000000" w:themeColor="text1"/>
          <w:sz w:val="24"/>
          <w:szCs w:val="24"/>
        </w:rPr>
        <w:t>n. 2-1 (2013): pp. 277-329.</w:t>
      </w:r>
    </w:p>
    <w:p w14:paraId="00FF4FD9" w14:textId="65E047D4" w:rsidR="006120B7" w:rsidRPr="000A4115" w:rsidRDefault="006120B7" w:rsidP="006120B7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Müller Delgado, Martha Virginia.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Guía para la elaboración de tesis y consultorio gramatical.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San José: Editorial UCR, 2015.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>(última edición)</w:t>
      </w:r>
    </w:p>
    <w:p w14:paraId="5DA6E8FC" w14:textId="77777777" w:rsidR="006120B7" w:rsidRPr="000A4115" w:rsidRDefault="006120B7" w:rsidP="006120B7">
      <w:pPr>
        <w:ind w:left="709" w:hanging="709"/>
        <w:jc w:val="both"/>
        <w:rPr>
          <w:rFonts w:ascii="Calibri" w:eastAsia="MS Mincho" w:hAnsi="Calibri" w:cs="Arial"/>
          <w:i/>
          <w:color w:val="000000"/>
          <w:sz w:val="24"/>
          <w:szCs w:val="24"/>
        </w:rPr>
      </w:pP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Pereira M, </w:t>
      </w:r>
      <w:proofErr w:type="spellStart"/>
      <w:r w:rsidRPr="000A4115">
        <w:rPr>
          <w:rFonts w:ascii="Calibri" w:eastAsia="MS Mincho" w:hAnsi="Calibri" w:cs="Arial"/>
          <w:color w:val="000000"/>
          <w:sz w:val="24"/>
          <w:szCs w:val="24"/>
        </w:rPr>
        <w:t>Rodney</w:t>
      </w:r>
      <w:proofErr w:type="spellEnd"/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. “Metodologías cuantitativas, operacionalización de la investigación, recolección y análisis de datos” En </w:t>
      </w:r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 xml:space="preserve">Pautas metodológicas para investigaciones cualitativas y cuantitativas en ciencias sociales y humanas,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coordinado por Mario </w:t>
      </w:r>
      <w:proofErr w:type="spellStart"/>
      <w:r w:rsidRPr="000A4115">
        <w:rPr>
          <w:rFonts w:ascii="Calibri" w:eastAsia="MS Mincho" w:hAnsi="Calibri" w:cs="Arial"/>
          <w:color w:val="000000"/>
          <w:sz w:val="24"/>
          <w:szCs w:val="24"/>
        </w:rPr>
        <w:t>Yapu</w:t>
      </w:r>
      <w:proofErr w:type="spellEnd"/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, 264-290. La Paz: Programa de Investigación Estratégica en Bolivia, 2010. (última edición) </w:t>
      </w:r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 xml:space="preserve"> </w:t>
      </w:r>
    </w:p>
    <w:p w14:paraId="6744EB61" w14:textId="795B64EA" w:rsidR="006120B7" w:rsidRPr="000A4115" w:rsidRDefault="006120B7" w:rsidP="006120B7">
      <w:pPr>
        <w:ind w:left="709" w:hanging="709"/>
        <w:jc w:val="both"/>
        <w:rPr>
          <w:rFonts w:ascii="Calibri" w:eastAsia="MS Mincho" w:hAnsi="Calibri" w:cs="Arial"/>
          <w:color w:val="000000"/>
          <w:sz w:val="24"/>
          <w:szCs w:val="24"/>
        </w:rPr>
      </w:pP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Rojas Valenciano, Ligia Patricia. </w:t>
      </w:r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 xml:space="preserve">Elementos conceptuales y metodológicos de la investigación cualitativa. Módulo de </w:t>
      </w:r>
      <w:proofErr w:type="spellStart"/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>autoinstrucción</w:t>
      </w:r>
      <w:proofErr w:type="spellEnd"/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 xml:space="preserve">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San José: Editorial UCR, 2013. (última edición) </w:t>
      </w:r>
    </w:p>
    <w:p w14:paraId="5A06D9C1" w14:textId="77777777" w:rsidR="006120B7" w:rsidRPr="000A4115" w:rsidRDefault="006120B7" w:rsidP="006120B7">
      <w:pPr>
        <w:ind w:left="709" w:hanging="709"/>
        <w:jc w:val="both"/>
        <w:rPr>
          <w:rFonts w:ascii="Calibri" w:eastAsia="MS Mincho" w:hAnsi="Calibri" w:cs="Arial"/>
          <w:sz w:val="24"/>
          <w:szCs w:val="24"/>
        </w:rPr>
      </w:pPr>
      <w:r w:rsidRPr="000A4115">
        <w:rPr>
          <w:rFonts w:ascii="Calibri" w:eastAsia="MS Mincho" w:hAnsi="Calibri" w:cs="Arial"/>
          <w:sz w:val="24"/>
          <w:szCs w:val="24"/>
        </w:rPr>
        <w:t xml:space="preserve">Sánchez Ulate, Rosita y Rubén Ortiz Vega. </w:t>
      </w:r>
      <w:r w:rsidRPr="000A4115">
        <w:rPr>
          <w:rFonts w:ascii="Calibri" w:eastAsia="MS Mincho" w:hAnsi="Calibri" w:cs="Arial"/>
          <w:i/>
          <w:sz w:val="24"/>
          <w:szCs w:val="24"/>
        </w:rPr>
        <w:t xml:space="preserve">Acompañamiento práctico al proyecto de investigación. </w:t>
      </w:r>
      <w:r w:rsidRPr="000A4115">
        <w:rPr>
          <w:rFonts w:ascii="Calibri" w:eastAsia="MS Mincho" w:hAnsi="Calibri" w:cs="Arial"/>
          <w:sz w:val="24"/>
          <w:szCs w:val="24"/>
        </w:rPr>
        <w:t xml:space="preserve">San José, C.R.: EUNED, 2016.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>(última edición)</w:t>
      </w:r>
    </w:p>
    <w:p w14:paraId="6A6A9387" w14:textId="53DCA212" w:rsidR="00CB5C4F" w:rsidRPr="000A4115" w:rsidRDefault="006120B7" w:rsidP="006120B7">
      <w:pPr>
        <w:ind w:left="709" w:hanging="709"/>
        <w:jc w:val="both"/>
        <w:rPr>
          <w:rFonts w:ascii="Calibri" w:eastAsia="MS Mincho" w:hAnsi="Calibri" w:cs="Arial"/>
          <w:sz w:val="24"/>
          <w:szCs w:val="24"/>
        </w:rPr>
      </w:pPr>
      <w:r w:rsidRPr="000A4115">
        <w:rPr>
          <w:rFonts w:ascii="Calibri" w:eastAsia="MS Mincho" w:hAnsi="Calibri" w:cs="Arial"/>
          <w:sz w:val="24"/>
          <w:szCs w:val="24"/>
        </w:rPr>
        <w:t xml:space="preserve">Zamora Villalobos, Luis Ricardo. </w:t>
      </w:r>
      <w:r w:rsidRPr="000A4115">
        <w:rPr>
          <w:rFonts w:ascii="Calibri" w:eastAsia="MS Mincho" w:hAnsi="Calibri" w:cs="Arial"/>
          <w:i/>
          <w:sz w:val="24"/>
          <w:szCs w:val="24"/>
        </w:rPr>
        <w:t xml:space="preserve">Enfoques y diseños de investigación social: cuantitativos, cualitativos y mixtos. </w:t>
      </w:r>
      <w:r w:rsidRPr="000A4115">
        <w:rPr>
          <w:rFonts w:ascii="Calibri" w:eastAsia="MS Mincho" w:hAnsi="Calibri" w:cs="Arial"/>
          <w:sz w:val="24"/>
          <w:szCs w:val="24"/>
        </w:rPr>
        <w:t>San José, C.R.: EUNED, 2019.</w:t>
      </w:r>
    </w:p>
    <w:p w14:paraId="762C83A8" w14:textId="24C3CA3B" w:rsidR="006120B7" w:rsidRPr="000A4115" w:rsidRDefault="006120B7" w:rsidP="006120B7">
      <w:pPr>
        <w:ind w:left="709" w:hanging="709"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complementaria</w:t>
      </w:r>
    </w:p>
    <w:p w14:paraId="6AB49662" w14:textId="77777777" w:rsidR="00E97A7D" w:rsidRPr="000A4115" w:rsidRDefault="00E97A7D" w:rsidP="00E97A7D">
      <w:pPr>
        <w:ind w:left="709" w:hanging="709"/>
        <w:jc w:val="both"/>
        <w:rPr>
          <w:rFonts w:ascii="Calibri" w:hAnsi="Calibri" w:cs="Arial"/>
          <w:color w:val="00B050"/>
          <w:spacing w:val="-2"/>
          <w:kern w:val="28"/>
          <w:sz w:val="24"/>
          <w:szCs w:val="24"/>
        </w:rPr>
      </w:pPr>
      <w:proofErr w:type="spellStart"/>
      <w:r w:rsidRPr="000A4115">
        <w:rPr>
          <w:rFonts w:ascii="Calibri" w:hAnsi="Calibri" w:cs="Arial"/>
          <w:spacing w:val="-2"/>
          <w:kern w:val="28"/>
          <w:sz w:val="24"/>
          <w:szCs w:val="24"/>
        </w:rPr>
        <w:t>Flick</w:t>
      </w:r>
      <w:proofErr w:type="spellEnd"/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, </w:t>
      </w:r>
      <w:proofErr w:type="spellStart"/>
      <w:r w:rsidRPr="000A4115">
        <w:rPr>
          <w:rFonts w:ascii="Calibri" w:hAnsi="Calibri" w:cs="Arial"/>
          <w:spacing w:val="-2"/>
          <w:kern w:val="28"/>
          <w:sz w:val="24"/>
          <w:szCs w:val="24"/>
        </w:rPr>
        <w:t>Uwe</w:t>
      </w:r>
      <w:proofErr w:type="spellEnd"/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. </w:t>
      </w:r>
      <w:r w:rsidRPr="000A4115">
        <w:rPr>
          <w:rFonts w:ascii="Calibri" w:hAnsi="Calibri" w:cs="Arial"/>
          <w:i/>
          <w:spacing w:val="-2"/>
          <w:kern w:val="28"/>
          <w:sz w:val="24"/>
          <w:szCs w:val="24"/>
        </w:rPr>
        <w:t>El diseño de investigación cualitativa</w:t>
      </w:r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. Madrid: Ediciones Morata, 2015.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>(última edición)</w:t>
      </w:r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 </w:t>
      </w:r>
    </w:p>
    <w:p w14:paraId="2CFA0BA3" w14:textId="77777777" w:rsidR="00E97A7D" w:rsidRPr="000A4115" w:rsidRDefault="00E97A7D" w:rsidP="00E97A7D">
      <w:pPr>
        <w:ind w:left="709" w:hanging="709"/>
        <w:jc w:val="both"/>
        <w:rPr>
          <w:rFonts w:ascii="Calibri" w:hAnsi="Calibri" w:cs="Arial"/>
          <w:color w:val="FF0000"/>
          <w:spacing w:val="-2"/>
          <w:kern w:val="28"/>
          <w:sz w:val="24"/>
          <w:szCs w:val="24"/>
        </w:rPr>
      </w:pPr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Francés García, Francisco, Antonio Alaminos Chica, Clemente Penalva Verdú y Óscar Antonio </w:t>
      </w:r>
      <w:proofErr w:type="spellStart"/>
      <w:r w:rsidRPr="000A4115">
        <w:rPr>
          <w:rFonts w:ascii="Calibri" w:hAnsi="Calibri" w:cs="Arial"/>
          <w:spacing w:val="-2"/>
          <w:kern w:val="28"/>
          <w:sz w:val="24"/>
          <w:szCs w:val="24"/>
        </w:rPr>
        <w:t>Santacreu</w:t>
      </w:r>
      <w:proofErr w:type="spellEnd"/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 Fernández. </w:t>
      </w:r>
      <w:r w:rsidRPr="000A4115">
        <w:rPr>
          <w:rFonts w:ascii="Calibri" w:hAnsi="Calibri" w:cs="Arial"/>
          <w:i/>
          <w:spacing w:val="-2"/>
          <w:kern w:val="28"/>
          <w:sz w:val="24"/>
          <w:szCs w:val="24"/>
        </w:rPr>
        <w:t>La investigación participativa: métodos y técnicas</w:t>
      </w:r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. Cuenca: PYDLOS ediciones, 2015. Acceso el 18 de diciembre de 2020. </w:t>
      </w:r>
      <w:hyperlink r:id="rId19" w:history="1">
        <w:r w:rsidRPr="000A4115">
          <w:rPr>
            <w:rStyle w:val="Hipervnculo"/>
            <w:rFonts w:ascii="Calibri" w:hAnsi="Calibri" w:cs="Arial"/>
            <w:spacing w:val="-2"/>
            <w:kern w:val="28"/>
            <w:sz w:val="24"/>
            <w:szCs w:val="24"/>
          </w:rPr>
          <w:t>https://core.ac.uk/outputs/32326395</w:t>
        </w:r>
      </w:hyperlink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 </w:t>
      </w:r>
    </w:p>
    <w:p w14:paraId="0F9D447C" w14:textId="77777777" w:rsidR="00E97A7D" w:rsidRPr="000A4115" w:rsidRDefault="00E97A7D" w:rsidP="00E97A7D">
      <w:pPr>
        <w:ind w:left="709" w:hanging="709"/>
        <w:jc w:val="both"/>
        <w:rPr>
          <w:rFonts w:ascii="Calibri" w:hAnsi="Calibri" w:cs="Arial"/>
          <w:spacing w:val="-2"/>
          <w:kern w:val="28"/>
          <w:sz w:val="24"/>
          <w:szCs w:val="24"/>
        </w:rPr>
      </w:pPr>
      <w:proofErr w:type="spellStart"/>
      <w:r w:rsidRPr="000A4115">
        <w:rPr>
          <w:rFonts w:ascii="Calibri" w:hAnsi="Calibri" w:cs="Arial"/>
          <w:spacing w:val="-2"/>
          <w:kern w:val="28"/>
          <w:sz w:val="24"/>
          <w:szCs w:val="24"/>
        </w:rPr>
        <w:t>Spedding</w:t>
      </w:r>
      <w:proofErr w:type="spellEnd"/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, Alison. “Metodologías cualitativas: ingreso al trabajo de campo y recolección de datos”. En </w:t>
      </w:r>
      <w:r w:rsidRPr="000A4115">
        <w:rPr>
          <w:rFonts w:ascii="Calibri" w:hAnsi="Calibri" w:cs="Arial"/>
          <w:i/>
          <w:spacing w:val="-2"/>
          <w:kern w:val="28"/>
          <w:sz w:val="24"/>
          <w:szCs w:val="24"/>
        </w:rPr>
        <w:t>Pautas metodológicas para investigaciones cualitativas y cuantitativas en ciencias sociales y humanas</w:t>
      </w:r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, coordinado por Mario </w:t>
      </w:r>
      <w:proofErr w:type="spellStart"/>
      <w:r w:rsidRPr="000A4115">
        <w:rPr>
          <w:rFonts w:ascii="Calibri" w:hAnsi="Calibri" w:cs="Arial"/>
          <w:spacing w:val="-2"/>
          <w:kern w:val="28"/>
          <w:sz w:val="24"/>
          <w:szCs w:val="24"/>
        </w:rPr>
        <w:t>Yapu</w:t>
      </w:r>
      <w:proofErr w:type="spellEnd"/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, 118-144. La Paz: Fundación PIEB, 2010.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>(última edición)</w:t>
      </w:r>
    </w:p>
    <w:p w14:paraId="4631E31B" w14:textId="1F58FB7A" w:rsidR="006120B7" w:rsidRPr="000A4115" w:rsidRDefault="00E97A7D" w:rsidP="00E97A7D">
      <w:pPr>
        <w:ind w:left="709" w:hanging="709"/>
        <w:jc w:val="both"/>
        <w:rPr>
          <w:sz w:val="24"/>
          <w:szCs w:val="24"/>
        </w:rPr>
      </w:pPr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Vélez Caro, Olga Consuelo. “El quehacer teológico y el método de investigación acción participativa: Una reflexión metodológica”. </w:t>
      </w:r>
      <w:proofErr w:type="spellStart"/>
      <w:r w:rsidRPr="000A4115">
        <w:rPr>
          <w:rFonts w:ascii="Calibri" w:hAnsi="Calibri" w:cs="Arial"/>
          <w:i/>
          <w:spacing w:val="-2"/>
          <w:kern w:val="28"/>
          <w:sz w:val="24"/>
          <w:szCs w:val="24"/>
        </w:rPr>
        <w:t>Theologica</w:t>
      </w:r>
      <w:proofErr w:type="spellEnd"/>
      <w:r w:rsidRPr="000A4115">
        <w:rPr>
          <w:rFonts w:ascii="Calibri" w:hAnsi="Calibri" w:cs="Arial"/>
          <w:i/>
          <w:spacing w:val="-2"/>
          <w:kern w:val="28"/>
          <w:sz w:val="24"/>
          <w:szCs w:val="24"/>
        </w:rPr>
        <w:t xml:space="preserve"> </w:t>
      </w:r>
      <w:proofErr w:type="spellStart"/>
      <w:r w:rsidRPr="000A4115">
        <w:rPr>
          <w:rFonts w:ascii="Calibri" w:hAnsi="Calibri" w:cs="Arial"/>
          <w:i/>
          <w:spacing w:val="-2"/>
          <w:kern w:val="28"/>
          <w:sz w:val="24"/>
          <w:szCs w:val="24"/>
        </w:rPr>
        <w:t>Xaveriana</w:t>
      </w:r>
      <w:proofErr w:type="spellEnd"/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 67, n. 183 (2017): 187-208. Acceso el 18 de diciembre de 2020. </w:t>
      </w:r>
      <w:hyperlink r:id="rId20" w:history="1">
        <w:r w:rsidRPr="000A4115">
          <w:rPr>
            <w:rStyle w:val="Hipervnculo"/>
            <w:rFonts w:ascii="Calibri" w:hAnsi="Calibri" w:cs="Arial"/>
            <w:spacing w:val="-2"/>
            <w:kern w:val="28"/>
            <w:sz w:val="24"/>
            <w:szCs w:val="24"/>
          </w:rPr>
          <w:t>https://www.redalyc.org/articulo.oa?id=191051314008</w:t>
        </w:r>
      </w:hyperlink>
    </w:p>
    <w:p w14:paraId="1CADA42A" w14:textId="77777777" w:rsidR="00597576" w:rsidRPr="000A4115" w:rsidRDefault="00597576" w:rsidP="00541DCC">
      <w:pPr>
        <w:jc w:val="center"/>
        <w:rPr>
          <w:sz w:val="24"/>
          <w:szCs w:val="24"/>
        </w:rPr>
      </w:pPr>
    </w:p>
    <w:p w14:paraId="0BD9DC3D" w14:textId="77777777" w:rsidR="00C25E2C" w:rsidRDefault="00C25E2C" w:rsidP="00541DCC">
      <w:pPr>
        <w:jc w:val="center"/>
        <w:rPr>
          <w:sz w:val="24"/>
          <w:szCs w:val="24"/>
        </w:rPr>
      </w:pPr>
    </w:p>
    <w:p w14:paraId="429D7B8A" w14:textId="77777777" w:rsidR="00D443D5" w:rsidRPr="000A4115" w:rsidRDefault="00D443D5" w:rsidP="00541DCC">
      <w:pPr>
        <w:jc w:val="center"/>
        <w:rPr>
          <w:sz w:val="24"/>
          <w:szCs w:val="24"/>
        </w:rPr>
      </w:pPr>
    </w:p>
    <w:p w14:paraId="7A300D9B" w14:textId="0327862C" w:rsidR="00C25E2C" w:rsidRPr="00D443D5" w:rsidRDefault="00C25E2C" w:rsidP="007A5159">
      <w:pPr>
        <w:pStyle w:val="Ttulo2"/>
      </w:pPr>
      <w:bookmarkStart w:id="8" w:name="_Toc144394094"/>
      <w:r w:rsidRPr="00D443D5">
        <w:t>CBX107 Antiguo Testamento I</w:t>
      </w:r>
      <w:bookmarkEnd w:id="8"/>
    </w:p>
    <w:p w14:paraId="51B66EDD" w14:textId="273A272B" w:rsidR="00C9339F" w:rsidRPr="000A4115" w:rsidRDefault="00C9339F" w:rsidP="00C9339F">
      <w:pPr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obligatoria</w:t>
      </w:r>
    </w:p>
    <w:p w14:paraId="39534A2E" w14:textId="2ABF63BD" w:rsidR="006E6ACC" w:rsidRPr="000A4115" w:rsidRDefault="006E6ACC" w:rsidP="006E6ACC">
      <w:pPr>
        <w:ind w:left="709" w:hanging="709"/>
        <w:jc w:val="both"/>
        <w:rPr>
          <w:rFonts w:eastAsia="Arial" w:cstheme="minorHAnsi"/>
          <w:color w:val="0070C0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Asurmendi, Jesús y Florentino García Martínez. “El último período de la dinastía davídica”. En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>La Biblia en su entorno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coordinado por José Manuel Sánchez Caro, 183-195. Estella: Verbo Divino, 2020. </w:t>
      </w:r>
    </w:p>
    <w:p w14:paraId="4B518B1F" w14:textId="6D532BAC" w:rsidR="006E6ACC" w:rsidRPr="000A4115" w:rsidRDefault="006E6ACC" w:rsidP="006E6ACC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Asurmendi, Jesús y Florentino García Martínez. “La monarquía”. En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>La Biblia en su entorno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coordinado por José Manuel Sánchez Caro, 149-182. Estella: Verbo Divino, 2020. </w:t>
      </w:r>
    </w:p>
    <w:p w14:paraId="13FC67DB" w14:textId="77777777" w:rsidR="006E6ACC" w:rsidRPr="000A4115" w:rsidRDefault="006E6ACC" w:rsidP="006E6ACC">
      <w:pPr>
        <w:ind w:left="709" w:hanging="709"/>
        <w:jc w:val="both"/>
        <w:rPr>
          <w:rFonts w:eastAsia="Arial"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eastAsia="Arial" w:cstheme="minorHAnsi"/>
          <w:color w:val="000000" w:themeColor="text1"/>
          <w:sz w:val="24"/>
          <w:szCs w:val="24"/>
        </w:rPr>
        <w:t>Finsterbuch</w:t>
      </w:r>
      <w:proofErr w:type="spellEnd"/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, Karin. “Mujeres: entre “dependencia” y “autonomía”. Aspectos relevantes de género en los textos legislativos de la </w:t>
      </w:r>
      <w:proofErr w:type="spellStart"/>
      <w:r w:rsidRPr="000A4115">
        <w:rPr>
          <w:rFonts w:eastAsia="Arial" w:cstheme="minorHAnsi"/>
          <w:color w:val="000000" w:themeColor="text1"/>
          <w:sz w:val="24"/>
          <w:szCs w:val="24"/>
        </w:rPr>
        <w:t>Torah</w:t>
      </w:r>
      <w:proofErr w:type="spellEnd"/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”. En </w:t>
      </w:r>
      <w:r w:rsidRPr="000A4115">
        <w:rPr>
          <w:rFonts w:eastAsia="Arial" w:cstheme="minorHAnsi"/>
          <w:i/>
          <w:color w:val="000000" w:themeColor="text1"/>
          <w:sz w:val="24"/>
          <w:szCs w:val="24"/>
        </w:rPr>
        <w:t>La Torá</w:t>
      </w: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, editado por Mercedes Navarro e </w:t>
      </w:r>
      <w:proofErr w:type="spellStart"/>
      <w:r w:rsidRPr="000A4115">
        <w:rPr>
          <w:rFonts w:eastAsia="Arial" w:cstheme="minorHAnsi"/>
          <w:color w:val="000000" w:themeColor="text1"/>
          <w:sz w:val="24"/>
          <w:szCs w:val="24"/>
        </w:rPr>
        <w:t>Irmtraud</w:t>
      </w:r>
      <w:proofErr w:type="spellEnd"/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 Fischer, 409-435. Estella: Verbo Divino, 2010. (última edición) </w:t>
      </w:r>
    </w:p>
    <w:p w14:paraId="5528EC5D" w14:textId="42E2ACC6" w:rsidR="006E6ACC" w:rsidRPr="000A4115" w:rsidRDefault="006E6ACC" w:rsidP="006E6ACC">
      <w:pPr>
        <w:ind w:left="709" w:hanging="709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García, Félix. </w:t>
      </w:r>
      <w:r w:rsidRPr="000A4115">
        <w:rPr>
          <w:rFonts w:eastAsia="Arial" w:cstheme="minorHAnsi"/>
          <w:i/>
          <w:color w:val="000000" w:themeColor="text1"/>
          <w:sz w:val="24"/>
          <w:szCs w:val="24"/>
        </w:rPr>
        <w:t xml:space="preserve">El Pentateuco: introducción a la lectura de los cinco primeros libros de la Biblia.  </w:t>
      </w:r>
      <w:r w:rsidRPr="000A4115">
        <w:rPr>
          <w:rFonts w:eastAsia="Arial" w:cstheme="minorHAnsi"/>
          <w:color w:val="000000" w:themeColor="text1"/>
          <w:sz w:val="24"/>
          <w:szCs w:val="24"/>
        </w:rPr>
        <w:t>Estella: Verbo Divino, 2014. (última edición)</w:t>
      </w:r>
    </w:p>
    <w:p w14:paraId="1E008148" w14:textId="77777777" w:rsidR="006E6ACC" w:rsidRPr="000A4115" w:rsidRDefault="006E6ACC" w:rsidP="006E6ACC">
      <w:pPr>
        <w:ind w:left="709" w:hanging="709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González Lamadrid, Antonio. “Los libros de Samuel. De los jueces a la monarquía”. En </w:t>
      </w:r>
      <w:r w:rsidRPr="000A4115">
        <w:rPr>
          <w:rFonts w:eastAsia="Arial" w:cstheme="minorHAnsi"/>
          <w:i/>
          <w:color w:val="000000" w:themeColor="text1"/>
          <w:sz w:val="24"/>
          <w:szCs w:val="24"/>
        </w:rPr>
        <w:t xml:space="preserve">Historia, Narrativa, Apocalíptica, </w:t>
      </w: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coordinado por José Manuel Sánchez Caro, 119-167. Estella: Verbo Divino, 2003. (última edición)  </w:t>
      </w:r>
    </w:p>
    <w:p w14:paraId="146C644D" w14:textId="77777777" w:rsidR="006E6ACC" w:rsidRPr="000A4115" w:rsidRDefault="006E6ACC" w:rsidP="006E6ACC">
      <w:pPr>
        <w:ind w:left="709" w:hanging="709"/>
        <w:jc w:val="both"/>
        <w:rPr>
          <w:rFonts w:eastAsia="Arial"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eastAsia="Arial" w:cstheme="minorHAnsi"/>
          <w:color w:val="000000" w:themeColor="text1"/>
          <w:sz w:val="24"/>
          <w:szCs w:val="24"/>
        </w:rPr>
        <w:t>Michaud</w:t>
      </w:r>
      <w:proofErr w:type="spellEnd"/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, Robert. </w:t>
      </w:r>
      <w:r w:rsidRPr="000A4115">
        <w:rPr>
          <w:rFonts w:eastAsia="Arial" w:cstheme="minorHAnsi"/>
          <w:i/>
          <w:color w:val="000000" w:themeColor="text1"/>
          <w:sz w:val="24"/>
          <w:szCs w:val="24"/>
        </w:rPr>
        <w:t xml:space="preserve">Los patriarcas: historia y teología. </w:t>
      </w: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Estella: Verbo Divino, 1976. (Clásico) </w:t>
      </w:r>
    </w:p>
    <w:p w14:paraId="1D5099D8" w14:textId="77777777" w:rsidR="006E6ACC" w:rsidRPr="000A4115" w:rsidRDefault="006E6ACC" w:rsidP="006E6ACC">
      <w:pPr>
        <w:ind w:left="709" w:hanging="709"/>
        <w:jc w:val="both"/>
        <w:rPr>
          <w:rFonts w:eastAsia="Arial"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eastAsia="Arial" w:cstheme="minorHAnsi"/>
          <w:color w:val="000000" w:themeColor="text1"/>
          <w:sz w:val="24"/>
          <w:szCs w:val="24"/>
        </w:rPr>
        <w:t>Nihan</w:t>
      </w:r>
      <w:proofErr w:type="spellEnd"/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0A4115">
        <w:rPr>
          <w:rFonts w:eastAsia="Arial" w:cstheme="minorHAnsi"/>
          <w:color w:val="000000" w:themeColor="text1"/>
          <w:sz w:val="24"/>
          <w:szCs w:val="24"/>
        </w:rPr>
        <w:t>Christophe</w:t>
      </w:r>
      <w:proofErr w:type="spellEnd"/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 y Thomas </w:t>
      </w:r>
      <w:proofErr w:type="spellStart"/>
      <w:r w:rsidRPr="000A4115">
        <w:rPr>
          <w:rFonts w:eastAsia="Arial" w:cstheme="minorHAnsi"/>
          <w:color w:val="000000" w:themeColor="text1"/>
          <w:sz w:val="24"/>
          <w:szCs w:val="24"/>
        </w:rPr>
        <w:t>Römer</w:t>
      </w:r>
      <w:proofErr w:type="spellEnd"/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. “El debate actual sobre la formación del Pentateuco”. En </w:t>
      </w:r>
      <w:r w:rsidRPr="000A4115">
        <w:rPr>
          <w:rFonts w:eastAsia="Arial" w:cstheme="minorHAnsi"/>
          <w:i/>
          <w:color w:val="000000" w:themeColor="text1"/>
          <w:sz w:val="24"/>
          <w:szCs w:val="24"/>
        </w:rPr>
        <w:t xml:space="preserve">Introducción al Antiguo Testamento, </w:t>
      </w: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editado por Thomas </w:t>
      </w:r>
      <w:proofErr w:type="spellStart"/>
      <w:r w:rsidRPr="000A4115">
        <w:rPr>
          <w:rFonts w:eastAsia="Arial" w:cstheme="minorHAnsi"/>
          <w:color w:val="000000" w:themeColor="text1"/>
          <w:sz w:val="24"/>
          <w:szCs w:val="24"/>
        </w:rPr>
        <w:t>Römer</w:t>
      </w:r>
      <w:proofErr w:type="spellEnd"/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, Jean-Daniel Macchi y </w:t>
      </w:r>
      <w:proofErr w:type="spellStart"/>
      <w:r w:rsidRPr="000A4115">
        <w:rPr>
          <w:rFonts w:eastAsia="Arial" w:cstheme="minorHAnsi"/>
          <w:color w:val="000000" w:themeColor="text1"/>
          <w:sz w:val="24"/>
          <w:szCs w:val="24"/>
        </w:rPr>
        <w:t>Christophe</w:t>
      </w:r>
      <w:proofErr w:type="spellEnd"/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A4115">
        <w:rPr>
          <w:rFonts w:eastAsia="Arial" w:cstheme="minorHAnsi"/>
          <w:color w:val="000000" w:themeColor="text1"/>
          <w:sz w:val="24"/>
          <w:szCs w:val="24"/>
        </w:rPr>
        <w:t>Nihan</w:t>
      </w:r>
      <w:proofErr w:type="spellEnd"/>
      <w:r w:rsidRPr="000A4115">
        <w:rPr>
          <w:rFonts w:eastAsia="Arial" w:cstheme="minorHAnsi"/>
          <w:color w:val="000000" w:themeColor="text1"/>
          <w:sz w:val="24"/>
          <w:szCs w:val="24"/>
        </w:rPr>
        <w:t>, 85-111. Bilbao: Desclée de Brouwer, 2008. (última edición)</w:t>
      </w:r>
    </w:p>
    <w:p w14:paraId="382AABF7" w14:textId="77777777" w:rsidR="006E6ACC" w:rsidRPr="000A4115" w:rsidRDefault="006E6ACC" w:rsidP="006E6ACC">
      <w:pPr>
        <w:ind w:left="709" w:hanging="709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Prior, Michael. </w:t>
      </w:r>
      <w:r w:rsidRPr="000A4115">
        <w:rPr>
          <w:rFonts w:eastAsia="Arial" w:cstheme="minorHAnsi"/>
          <w:i/>
          <w:color w:val="000000" w:themeColor="text1"/>
          <w:sz w:val="24"/>
          <w:szCs w:val="24"/>
        </w:rPr>
        <w:t xml:space="preserve">La Biblia y el colonialismo: una crítica moral. </w:t>
      </w:r>
      <w:r w:rsidRPr="000A4115">
        <w:rPr>
          <w:rFonts w:eastAsia="Arial" w:cstheme="minorHAnsi"/>
          <w:color w:val="000000" w:themeColor="text1"/>
          <w:sz w:val="24"/>
          <w:szCs w:val="24"/>
        </w:rPr>
        <w:t>Buenos Aires: Canaán, 2005. (última edición)</w:t>
      </w:r>
    </w:p>
    <w:p w14:paraId="5813FAEC" w14:textId="77777777" w:rsidR="006E6ACC" w:rsidRPr="000A4115" w:rsidRDefault="006E6ACC" w:rsidP="006E6ACC">
      <w:pPr>
        <w:ind w:left="709" w:hanging="709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Ramírez, José Enrique. </w:t>
      </w:r>
      <w:r w:rsidRPr="000A4115">
        <w:rPr>
          <w:rFonts w:eastAsia="Arial" w:cstheme="minorHAnsi"/>
          <w:i/>
          <w:color w:val="000000" w:themeColor="text1"/>
          <w:sz w:val="24"/>
          <w:szCs w:val="24"/>
        </w:rPr>
        <w:t xml:space="preserve">Para comprender el Antiguo Testamento. </w:t>
      </w: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San José: SEBILA, 2019. </w:t>
      </w:r>
    </w:p>
    <w:p w14:paraId="118E018F" w14:textId="77777777" w:rsidR="006E6ACC" w:rsidRPr="000A4115" w:rsidRDefault="006E6ACC" w:rsidP="006E6ACC">
      <w:pPr>
        <w:ind w:left="709" w:hanging="709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Renaud, Bernard. </w:t>
      </w:r>
      <w:r w:rsidRPr="000A4115">
        <w:rPr>
          <w:rFonts w:eastAsia="Arial" w:cstheme="minorHAnsi"/>
          <w:i/>
          <w:color w:val="000000" w:themeColor="text1"/>
          <w:sz w:val="24"/>
          <w:szCs w:val="24"/>
        </w:rPr>
        <w:t xml:space="preserve">La alianza: en el corazón de la Torá. </w:t>
      </w:r>
      <w:r w:rsidRPr="000A4115">
        <w:rPr>
          <w:rFonts w:eastAsia="Arial" w:cstheme="minorHAnsi"/>
          <w:color w:val="000000" w:themeColor="text1"/>
          <w:sz w:val="24"/>
          <w:szCs w:val="24"/>
        </w:rPr>
        <w:t>Estella: Verbo Divino, 2009. (última edición)</w:t>
      </w:r>
    </w:p>
    <w:p w14:paraId="0FDE8BEA" w14:textId="77777777" w:rsidR="006E6ACC" w:rsidRPr="000A4115" w:rsidRDefault="006E6ACC" w:rsidP="006E6ACC">
      <w:pPr>
        <w:ind w:left="709" w:hanging="709"/>
        <w:jc w:val="both"/>
        <w:rPr>
          <w:rFonts w:eastAsia="Arial" w:cstheme="minorHAnsi"/>
          <w:sz w:val="24"/>
          <w:szCs w:val="24"/>
        </w:rPr>
      </w:pPr>
      <w:r w:rsidRPr="000A4115">
        <w:rPr>
          <w:rFonts w:cstheme="minorHAnsi"/>
          <w:bCs/>
          <w:sz w:val="24"/>
          <w:szCs w:val="24"/>
        </w:rPr>
        <w:t xml:space="preserve">Schmid, Konrad. </w:t>
      </w:r>
      <w:r w:rsidRPr="000A4115">
        <w:rPr>
          <w:rFonts w:cstheme="minorHAnsi"/>
          <w:bCs/>
          <w:i/>
          <w:iCs/>
          <w:sz w:val="24"/>
          <w:szCs w:val="24"/>
        </w:rPr>
        <w:t>Historia literaria del Antiguo Testamento: Una introducción</w:t>
      </w:r>
      <w:r w:rsidRPr="000A4115">
        <w:rPr>
          <w:rFonts w:cstheme="minorHAnsi"/>
          <w:bCs/>
          <w:sz w:val="24"/>
          <w:szCs w:val="24"/>
        </w:rPr>
        <w:t>. Madrid: Editorial Trotta, 2019.</w:t>
      </w:r>
      <w:r w:rsidRPr="000A4115">
        <w:rPr>
          <w:rFonts w:eastAsia="Arial" w:cstheme="minorHAnsi"/>
          <w:sz w:val="24"/>
          <w:szCs w:val="24"/>
        </w:rPr>
        <w:t xml:space="preserve"> </w:t>
      </w:r>
    </w:p>
    <w:p w14:paraId="67AA55FD" w14:textId="77777777" w:rsidR="006E6ACC" w:rsidRPr="000A4115" w:rsidRDefault="006E6ACC" w:rsidP="006E6ACC">
      <w:pPr>
        <w:ind w:left="709" w:hanging="709"/>
        <w:jc w:val="both"/>
        <w:rPr>
          <w:rFonts w:eastAsia="Arial" w:cstheme="minorHAnsi"/>
          <w:sz w:val="24"/>
          <w:szCs w:val="24"/>
        </w:rPr>
      </w:pPr>
      <w:proofErr w:type="spellStart"/>
      <w:r w:rsidRPr="000A4115">
        <w:rPr>
          <w:rFonts w:eastAsia="Arial" w:cstheme="minorHAnsi"/>
          <w:sz w:val="24"/>
          <w:szCs w:val="24"/>
        </w:rPr>
        <w:t>Ska</w:t>
      </w:r>
      <w:proofErr w:type="spellEnd"/>
      <w:r w:rsidRPr="000A4115">
        <w:rPr>
          <w:rFonts w:eastAsia="Arial" w:cstheme="minorHAnsi"/>
          <w:sz w:val="24"/>
          <w:szCs w:val="24"/>
        </w:rPr>
        <w:t xml:space="preserve">, Jean-Louis. </w:t>
      </w:r>
      <w:r w:rsidRPr="000A4115">
        <w:rPr>
          <w:rFonts w:eastAsia="Arial" w:cstheme="minorHAnsi"/>
          <w:i/>
          <w:sz w:val="24"/>
          <w:szCs w:val="24"/>
        </w:rPr>
        <w:t xml:space="preserve">Enigmas del pasado: historia de Israel y relato bíblico. </w:t>
      </w:r>
      <w:r w:rsidRPr="000A4115">
        <w:rPr>
          <w:rFonts w:eastAsia="Arial" w:cstheme="minorHAnsi"/>
          <w:sz w:val="24"/>
          <w:szCs w:val="24"/>
        </w:rPr>
        <w:t xml:space="preserve">Estella: Verbo Divino, 2003. </w:t>
      </w:r>
      <w:r w:rsidRPr="000A4115">
        <w:rPr>
          <w:rFonts w:eastAsia="Arial" w:cstheme="minorHAnsi"/>
          <w:color w:val="000000" w:themeColor="text1"/>
          <w:sz w:val="24"/>
          <w:szCs w:val="24"/>
        </w:rPr>
        <w:t>(última edición)</w:t>
      </w:r>
      <w:r w:rsidRPr="000A4115">
        <w:rPr>
          <w:rFonts w:eastAsia="Arial" w:cstheme="minorHAnsi"/>
          <w:sz w:val="24"/>
          <w:szCs w:val="24"/>
        </w:rPr>
        <w:t xml:space="preserve"> </w:t>
      </w:r>
    </w:p>
    <w:p w14:paraId="0CB1BDC7" w14:textId="77777777" w:rsidR="006E6ACC" w:rsidRPr="000A4115" w:rsidRDefault="006E6ACC" w:rsidP="006E6ACC">
      <w:pPr>
        <w:ind w:left="709" w:hanging="709"/>
        <w:jc w:val="both"/>
        <w:rPr>
          <w:rFonts w:eastAsia="Arial" w:cstheme="minorHAnsi"/>
          <w:sz w:val="24"/>
          <w:szCs w:val="24"/>
        </w:rPr>
      </w:pPr>
      <w:r w:rsidRPr="000A4115">
        <w:rPr>
          <w:rFonts w:eastAsia="Arial" w:cstheme="minorHAnsi"/>
          <w:sz w:val="24"/>
          <w:szCs w:val="24"/>
        </w:rPr>
        <w:t xml:space="preserve">Smith, Morton. “Partidos político-religiosos que conformaron el Antiguo Testamento”. </w:t>
      </w:r>
      <w:r w:rsidRPr="000A4115">
        <w:rPr>
          <w:rFonts w:eastAsia="Arial" w:cstheme="minorHAnsi"/>
          <w:i/>
          <w:sz w:val="24"/>
          <w:szCs w:val="24"/>
        </w:rPr>
        <w:t>Aportes Bíblicos</w:t>
      </w:r>
      <w:r w:rsidRPr="000A4115">
        <w:rPr>
          <w:rFonts w:eastAsia="Arial" w:cstheme="minorHAnsi"/>
          <w:sz w:val="24"/>
          <w:szCs w:val="24"/>
        </w:rPr>
        <w:t xml:space="preserve">, n.4 (2007): 1-65. </w:t>
      </w:r>
    </w:p>
    <w:p w14:paraId="1FC2608E" w14:textId="19CA403B" w:rsidR="00C9339F" w:rsidRPr="000A4115" w:rsidRDefault="006E6ACC" w:rsidP="00F16D75">
      <w:pPr>
        <w:ind w:left="709" w:hanging="709"/>
        <w:jc w:val="both"/>
        <w:rPr>
          <w:rFonts w:eastAsia="Arial" w:cstheme="minorHAnsi"/>
          <w:bCs/>
          <w:sz w:val="24"/>
          <w:szCs w:val="24"/>
        </w:rPr>
      </w:pPr>
      <w:proofErr w:type="spellStart"/>
      <w:r w:rsidRPr="000A4115">
        <w:rPr>
          <w:rFonts w:eastAsia="Arial" w:cstheme="minorHAnsi"/>
          <w:bCs/>
          <w:sz w:val="24"/>
          <w:szCs w:val="24"/>
        </w:rPr>
        <w:t>Trebolle</w:t>
      </w:r>
      <w:proofErr w:type="spellEnd"/>
      <w:r w:rsidRPr="000A4115">
        <w:rPr>
          <w:rFonts w:eastAsia="Arial" w:cstheme="minorHAnsi"/>
          <w:bCs/>
          <w:sz w:val="24"/>
          <w:szCs w:val="24"/>
        </w:rPr>
        <w:t xml:space="preserve">, Julio. </w:t>
      </w:r>
      <w:r w:rsidRPr="000A4115">
        <w:rPr>
          <w:rFonts w:eastAsia="Arial" w:cstheme="minorHAnsi"/>
          <w:bCs/>
          <w:i/>
          <w:iCs/>
          <w:sz w:val="24"/>
          <w:szCs w:val="24"/>
        </w:rPr>
        <w:t>Texturas bíblicas del antiguo Oriente al Occidente moderno</w:t>
      </w:r>
      <w:r w:rsidRPr="000A4115">
        <w:rPr>
          <w:rFonts w:eastAsia="Arial" w:cstheme="minorHAnsi"/>
          <w:bCs/>
          <w:sz w:val="24"/>
          <w:szCs w:val="24"/>
        </w:rPr>
        <w:t>. Madrid: Editorial Trotta, 2019.</w:t>
      </w:r>
    </w:p>
    <w:p w14:paraId="0ACC6902" w14:textId="5EE530D1" w:rsidR="00F16D75" w:rsidRPr="000A4115" w:rsidRDefault="00F16D75" w:rsidP="00F16D75">
      <w:pPr>
        <w:ind w:left="709" w:hanging="709"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complementaria</w:t>
      </w:r>
    </w:p>
    <w:p w14:paraId="5C505B50" w14:textId="77777777" w:rsidR="00136801" w:rsidRPr="000A4115" w:rsidRDefault="00136801" w:rsidP="00136801">
      <w:pPr>
        <w:ind w:left="709" w:hanging="709"/>
        <w:jc w:val="both"/>
        <w:rPr>
          <w:rFonts w:eastAsia="Arial" w:cstheme="minorHAnsi"/>
          <w:sz w:val="24"/>
          <w:szCs w:val="24"/>
        </w:rPr>
      </w:pPr>
      <w:r w:rsidRPr="000A4115">
        <w:rPr>
          <w:rFonts w:eastAsia="Arial" w:cstheme="minorHAnsi"/>
          <w:bCs/>
          <w:sz w:val="24"/>
          <w:szCs w:val="24"/>
        </w:rPr>
        <w:t xml:space="preserve">Cervantes Gabarrón, José. “La Biblia en la nueva evangelización de América”. </w:t>
      </w:r>
      <w:r w:rsidRPr="000A4115">
        <w:rPr>
          <w:rFonts w:eastAsia="Arial" w:cstheme="minorHAnsi"/>
          <w:bCs/>
          <w:i/>
          <w:sz w:val="24"/>
          <w:szCs w:val="24"/>
        </w:rPr>
        <w:t>Reseña Bíblica</w:t>
      </w:r>
      <w:r w:rsidRPr="000A4115">
        <w:rPr>
          <w:rFonts w:eastAsia="Arial" w:cstheme="minorHAnsi"/>
          <w:bCs/>
          <w:sz w:val="24"/>
          <w:szCs w:val="24"/>
        </w:rPr>
        <w:t>, n. 96 (2017): 53-61.</w:t>
      </w:r>
    </w:p>
    <w:p w14:paraId="11CC0094" w14:textId="77777777" w:rsidR="00136801" w:rsidRPr="000A4115" w:rsidRDefault="00136801" w:rsidP="00136801">
      <w:pPr>
        <w:spacing w:after="120"/>
        <w:ind w:left="709" w:hanging="709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Finkelstein, Israel. </w:t>
      </w:r>
      <w:r w:rsidRPr="000A4115">
        <w:rPr>
          <w:rFonts w:eastAsia="Arial" w:cstheme="minorHAnsi"/>
          <w:i/>
          <w:color w:val="000000" w:themeColor="text1"/>
          <w:sz w:val="24"/>
          <w:szCs w:val="24"/>
        </w:rPr>
        <w:t xml:space="preserve">La Biblia desenterrada: una nueva visión arqueológica del antiguo Israel y de los orígenes de sus textos sagrados. </w:t>
      </w:r>
      <w:r w:rsidRPr="000A4115">
        <w:rPr>
          <w:rFonts w:eastAsia="Arial" w:cstheme="minorHAnsi"/>
          <w:color w:val="000000" w:themeColor="text1"/>
          <w:sz w:val="24"/>
          <w:szCs w:val="24"/>
        </w:rPr>
        <w:t>Madrid: Siglo XXI, 2005. (última edición)</w:t>
      </w:r>
    </w:p>
    <w:p w14:paraId="5A3EF28C" w14:textId="77777777" w:rsidR="00136801" w:rsidRPr="000A4115" w:rsidRDefault="00136801" w:rsidP="00136801">
      <w:pPr>
        <w:framePr w:hSpace="141" w:wrap="around" w:vAnchor="text" w:hAnchor="margin" w:y="10"/>
        <w:spacing w:line="276" w:lineRule="auto"/>
        <w:ind w:left="709" w:hanging="709"/>
        <w:jc w:val="both"/>
        <w:rPr>
          <w:rFonts w:eastAsia="Arial" w:cstheme="minorHAnsi"/>
          <w:bCs/>
          <w:sz w:val="24"/>
          <w:szCs w:val="24"/>
        </w:rPr>
      </w:pPr>
      <w:proofErr w:type="spellStart"/>
      <w:r w:rsidRPr="000A4115">
        <w:rPr>
          <w:rFonts w:eastAsia="Arial" w:cstheme="minorHAnsi"/>
          <w:bCs/>
          <w:sz w:val="24"/>
          <w:szCs w:val="24"/>
        </w:rPr>
        <w:t>Nannini</w:t>
      </w:r>
      <w:proofErr w:type="spellEnd"/>
      <w:r w:rsidRPr="000A4115">
        <w:rPr>
          <w:rFonts w:eastAsia="Arial" w:cstheme="minorHAnsi"/>
          <w:bCs/>
          <w:sz w:val="24"/>
          <w:szCs w:val="24"/>
        </w:rPr>
        <w:t xml:space="preserve">, Damián. “Panorama de la literatura bíblica que surge del exilio”. </w:t>
      </w:r>
      <w:r w:rsidRPr="000A4115">
        <w:rPr>
          <w:rFonts w:eastAsia="Arial" w:cstheme="minorHAnsi"/>
          <w:bCs/>
          <w:i/>
          <w:sz w:val="24"/>
          <w:szCs w:val="24"/>
        </w:rPr>
        <w:t>Reseña Bíblica</w:t>
      </w:r>
      <w:r w:rsidRPr="000A4115">
        <w:rPr>
          <w:rFonts w:eastAsia="Arial" w:cstheme="minorHAnsi"/>
          <w:bCs/>
          <w:sz w:val="24"/>
          <w:szCs w:val="24"/>
        </w:rPr>
        <w:t>, n. 99 (2018): 26-35.</w:t>
      </w:r>
    </w:p>
    <w:p w14:paraId="0EA443C2" w14:textId="3BEBDB52" w:rsidR="00F16D75" w:rsidRPr="000A4115" w:rsidRDefault="00136801" w:rsidP="00136801">
      <w:pPr>
        <w:ind w:left="709" w:hanging="709"/>
        <w:jc w:val="both"/>
        <w:rPr>
          <w:rFonts w:eastAsia="Arial" w:cstheme="minorHAnsi"/>
          <w:bCs/>
          <w:sz w:val="24"/>
          <w:szCs w:val="24"/>
        </w:rPr>
      </w:pPr>
      <w:r w:rsidRPr="000A4115">
        <w:rPr>
          <w:rFonts w:eastAsia="Arial" w:cstheme="minorHAnsi"/>
          <w:bCs/>
          <w:sz w:val="24"/>
          <w:szCs w:val="24"/>
        </w:rPr>
        <w:t xml:space="preserve">Piquer Otero, Andrés. “El mundo de los cananeos: textos y creencias”. </w:t>
      </w:r>
      <w:r w:rsidRPr="000A4115">
        <w:rPr>
          <w:rFonts w:eastAsia="Arial" w:cstheme="minorHAnsi"/>
          <w:bCs/>
          <w:i/>
          <w:sz w:val="24"/>
          <w:szCs w:val="24"/>
        </w:rPr>
        <w:t>Reseña Bíblica</w:t>
      </w:r>
      <w:r w:rsidRPr="000A4115">
        <w:rPr>
          <w:rFonts w:eastAsia="Arial" w:cstheme="minorHAnsi"/>
          <w:bCs/>
          <w:sz w:val="24"/>
          <w:szCs w:val="24"/>
        </w:rPr>
        <w:t>, n. 84 (2014): 5-14.</w:t>
      </w:r>
    </w:p>
    <w:p w14:paraId="7522F33D" w14:textId="77777777" w:rsidR="006537B0" w:rsidRPr="000A4115" w:rsidRDefault="006537B0" w:rsidP="00136801">
      <w:pPr>
        <w:ind w:left="709" w:hanging="709"/>
        <w:jc w:val="both"/>
        <w:rPr>
          <w:rFonts w:eastAsia="Arial" w:cstheme="minorHAnsi"/>
          <w:bCs/>
          <w:sz w:val="24"/>
          <w:szCs w:val="24"/>
        </w:rPr>
      </w:pPr>
    </w:p>
    <w:p w14:paraId="4CD751CF" w14:textId="77777777" w:rsidR="006537B0" w:rsidRPr="000A4115" w:rsidRDefault="006537B0" w:rsidP="00136801">
      <w:pPr>
        <w:ind w:left="709" w:hanging="709"/>
        <w:jc w:val="both"/>
        <w:rPr>
          <w:rFonts w:eastAsia="Arial" w:cstheme="minorHAnsi"/>
          <w:bCs/>
          <w:sz w:val="24"/>
          <w:szCs w:val="24"/>
        </w:rPr>
      </w:pPr>
    </w:p>
    <w:p w14:paraId="35E0253B" w14:textId="5F44008D" w:rsidR="006537B0" w:rsidRPr="00FD3727" w:rsidRDefault="006537B0" w:rsidP="007A5159">
      <w:pPr>
        <w:pStyle w:val="Ttulo2"/>
      </w:pPr>
      <w:bookmarkStart w:id="9" w:name="_Toc144394095"/>
      <w:r w:rsidRPr="00FD3727">
        <w:t>CBX109 Nuevo Testamento I</w:t>
      </w:r>
      <w:bookmarkEnd w:id="9"/>
    </w:p>
    <w:p w14:paraId="782ADA48" w14:textId="1A9C2DFB" w:rsidR="006540CB" w:rsidRPr="000A4115" w:rsidRDefault="00A30C57" w:rsidP="00136801">
      <w:pPr>
        <w:ind w:left="709" w:hanging="709"/>
        <w:jc w:val="both"/>
        <w:rPr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obligatoria</w:t>
      </w:r>
    </w:p>
    <w:p w14:paraId="605BC08C" w14:textId="3BF325FF" w:rsidR="00A20DC9" w:rsidRPr="000A4115" w:rsidRDefault="00A20DC9" w:rsidP="00A20DC9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Aguirre, Rafael y Antonio Rodríguez.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Evangelios sinópticos y Hechos de los Apóstoles.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Estella: Verbo Divino, </w:t>
      </w:r>
      <w:r w:rsidR="00CD6AE6" w:rsidRPr="000A4115">
        <w:rPr>
          <w:rFonts w:cstheme="minorHAnsi"/>
          <w:bCs/>
          <w:color w:val="000000" w:themeColor="text1"/>
          <w:sz w:val="24"/>
          <w:szCs w:val="24"/>
        </w:rPr>
        <w:t>2021</w:t>
      </w:r>
      <w:r w:rsidRPr="000A4115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F696CC" w14:textId="444B3A62" w:rsidR="00A20DC9" w:rsidRPr="000A4115" w:rsidRDefault="00A20DC9" w:rsidP="00A20DC9">
      <w:pPr>
        <w:ind w:left="709" w:hanging="709"/>
        <w:jc w:val="both"/>
        <w:rPr>
          <w:rFonts w:cstheme="minorHAnsi"/>
          <w:bCs/>
          <w:color w:val="0070C0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Asurmendi, Jesús y Florentino García Martínez. “El entorno religioso del Nuevo Testamento”. En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>La Biblia en su entorno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coordinado por José Manuel Sánchez Caro, 335-365. Estella: Verbo Divino, 2020. </w:t>
      </w:r>
    </w:p>
    <w:p w14:paraId="2103E515" w14:textId="150BA8EE" w:rsidR="00A20DC9" w:rsidRPr="000A4115" w:rsidRDefault="00A20DC9" w:rsidP="00A20DC9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Asurmendi, Jesús y Florentino García Martínez. “Palestina bajo el dominio romano (63-4 a.C.)”. En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>La Biblia en su entorno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coordinado por José Manuel Sánchez Caro, 279-314. Estella: Verbo Divino, 2020. </w:t>
      </w:r>
    </w:p>
    <w:p w14:paraId="2E7804B3" w14:textId="301D5AFF" w:rsidR="00D648FF" w:rsidRPr="000A4115" w:rsidRDefault="00D648FF" w:rsidP="00A20DC9">
      <w:pPr>
        <w:ind w:left="709" w:hanging="709"/>
        <w:jc w:val="both"/>
        <w:rPr>
          <w:rFonts w:cstheme="minorHAnsi"/>
          <w:bCs/>
          <w:color w:val="0070C0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Bermejo Rubio, Fernando. </w:t>
      </w:r>
      <w:r w:rsidRPr="000A4115">
        <w:rPr>
          <w:rFonts w:cstheme="minorHAnsi"/>
          <w:bCs/>
          <w:i/>
          <w:iCs/>
          <w:color w:val="000000" w:themeColor="text1"/>
          <w:sz w:val="24"/>
          <w:szCs w:val="24"/>
        </w:rPr>
        <w:t>La invención de Jesús</w:t>
      </w:r>
      <w:r w:rsidR="002040BC" w:rsidRPr="000A411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de Nazaret: historia, ficción, historiografía</w:t>
      </w:r>
      <w:r w:rsidR="002040BC" w:rsidRPr="000A4115">
        <w:rPr>
          <w:rFonts w:cstheme="minorHAnsi"/>
          <w:bCs/>
          <w:color w:val="000000" w:themeColor="text1"/>
          <w:sz w:val="24"/>
          <w:szCs w:val="24"/>
        </w:rPr>
        <w:t>. Madrid: Siglo XXI</w:t>
      </w:r>
      <w:r w:rsidR="00924732" w:rsidRPr="000A4115">
        <w:rPr>
          <w:rFonts w:cstheme="minorHAnsi"/>
          <w:bCs/>
          <w:color w:val="000000" w:themeColor="text1"/>
          <w:sz w:val="24"/>
          <w:szCs w:val="24"/>
        </w:rPr>
        <w:t xml:space="preserve">, 2019. </w:t>
      </w:r>
    </w:p>
    <w:p w14:paraId="2D78095B" w14:textId="77777777" w:rsidR="00A20DC9" w:rsidRPr="000A4115" w:rsidRDefault="00A20DC9" w:rsidP="00A20DC9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Dunn, James.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Del Evangelio a los evangelios.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Bogotá: San Pablo, 2013. (última edición) </w:t>
      </w:r>
    </w:p>
    <w:p w14:paraId="710BC0C5" w14:textId="77777777" w:rsidR="00A20DC9" w:rsidRPr="000A4115" w:rsidRDefault="00A20DC9" w:rsidP="00A20DC9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Freyne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Sean. “Entre imperio y sinagoga: explorando los papeles de mujeres en la Palestina romana temprana a través de la lente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marcana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”. En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Los Evangelios: Narraciones e historia,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editado por Mercedes Navarro y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Marinella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 Perroni, 47-68. Estella: Verbo Divino, 2011. (última edición)</w:t>
      </w:r>
    </w:p>
    <w:p w14:paraId="2471D3BB" w14:textId="54D75806" w:rsidR="006C38EF" w:rsidRPr="000A4115" w:rsidRDefault="006C38EF" w:rsidP="00A20DC9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Gil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Arbiol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>, Carlos. “Jesús y el judaísmo</w:t>
      </w:r>
      <w:r w:rsidR="00055644" w:rsidRPr="000A4115">
        <w:rPr>
          <w:rFonts w:cstheme="minorHAnsi"/>
          <w:bCs/>
          <w:color w:val="000000" w:themeColor="text1"/>
          <w:sz w:val="24"/>
          <w:szCs w:val="24"/>
        </w:rPr>
        <w:t xml:space="preserve"> de su tiempo: conflicto y muerte”. </w:t>
      </w:r>
      <w:r w:rsidR="00055644" w:rsidRPr="000A411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Reseña Bíblica </w:t>
      </w:r>
      <w:r w:rsidR="0012321A" w:rsidRPr="000A4115">
        <w:rPr>
          <w:rFonts w:cstheme="minorHAnsi"/>
          <w:bCs/>
          <w:color w:val="000000" w:themeColor="text1"/>
          <w:sz w:val="24"/>
          <w:szCs w:val="24"/>
        </w:rPr>
        <w:t>n.109 (</w:t>
      </w:r>
      <w:r w:rsidR="00292573" w:rsidRPr="000A4115">
        <w:rPr>
          <w:rFonts w:cstheme="minorHAnsi"/>
          <w:bCs/>
          <w:color w:val="000000" w:themeColor="text1"/>
          <w:sz w:val="24"/>
          <w:szCs w:val="24"/>
        </w:rPr>
        <w:t>2021): 36-47.</w:t>
      </w:r>
    </w:p>
    <w:p w14:paraId="6AEF482A" w14:textId="7B5C7871" w:rsidR="00A20DC9" w:rsidRPr="000A4115" w:rsidRDefault="00A20DC9" w:rsidP="00A20DC9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Guijarro, Santiago.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Los cuatro evangelios.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Salamanca: Sígueme, 2021. </w:t>
      </w:r>
    </w:p>
    <w:p w14:paraId="25F19421" w14:textId="51F09847" w:rsidR="00CB69E5" w:rsidRPr="000A4115" w:rsidRDefault="00CB69E5" w:rsidP="00A20DC9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Lohfink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Gerhard. </w:t>
      </w:r>
      <w:r w:rsidRPr="000A4115">
        <w:rPr>
          <w:rFonts w:cstheme="minorHAnsi"/>
          <w:bCs/>
          <w:i/>
          <w:iCs/>
          <w:color w:val="000000" w:themeColor="text1"/>
          <w:sz w:val="24"/>
          <w:szCs w:val="24"/>
        </w:rPr>
        <w:t>Cuarenta parábolas de Jesús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="00690A8E" w:rsidRPr="000A4115">
        <w:rPr>
          <w:rFonts w:cstheme="minorHAnsi"/>
          <w:bCs/>
          <w:color w:val="000000" w:themeColor="text1"/>
          <w:sz w:val="24"/>
          <w:szCs w:val="24"/>
        </w:rPr>
        <w:t xml:space="preserve">Estella: Verbo Divino, 2021. </w:t>
      </w:r>
    </w:p>
    <w:p w14:paraId="78B0642C" w14:textId="77777777" w:rsidR="00A20DC9" w:rsidRPr="000A4115" w:rsidRDefault="00A20DC9" w:rsidP="00A20DC9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Marguerat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Daniel. “El problema sinóptico”. En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Introducción al Nuevo Testamento: su historia, su escritura, su teología,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editado por Daniel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Marguerat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11-25. Bilbao: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Desclee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 de Brouwer, 2008. (última edición)</w:t>
      </w:r>
    </w:p>
    <w:p w14:paraId="21FFE200" w14:textId="77777777" w:rsidR="00A20DC9" w:rsidRPr="000A4115" w:rsidRDefault="00A20DC9" w:rsidP="00A20DC9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Norelli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>, Enrico. “</w:t>
      </w:r>
      <w:r w:rsidRPr="000A4115">
        <w:rPr>
          <w:rFonts w:ascii="Arial" w:hAnsi="Arial" w:cs="Arial"/>
          <w:color w:val="3C4043"/>
          <w:sz w:val="24"/>
          <w:szCs w:val="24"/>
          <w:shd w:val="clear" w:color="auto" w:fill="FFFFFF"/>
        </w:rPr>
        <w:t>¿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Cómo nacieron los relatos sobre María y José en Mt 1-2 y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Lc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 1-2?”. En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Los Evangelios. Narraciones e historia,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editado por Mercedes Navarro y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Marinella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 Perroni, 329-347. Estella: Verbo Divino, 2011. (última edición)</w:t>
      </w:r>
    </w:p>
    <w:p w14:paraId="5469AC51" w14:textId="6EE5B2DC" w:rsidR="001E3A29" w:rsidRPr="000A4115" w:rsidRDefault="001E3A29" w:rsidP="00A20DC9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Piñero, Antonio. </w:t>
      </w:r>
      <w:r w:rsidRPr="000A4115">
        <w:rPr>
          <w:rFonts w:cstheme="minorHAnsi"/>
          <w:bCs/>
          <w:i/>
          <w:iCs/>
          <w:color w:val="000000" w:themeColor="text1"/>
          <w:sz w:val="24"/>
          <w:szCs w:val="24"/>
        </w:rPr>
        <w:t>Aproximación al Jesús</w:t>
      </w:r>
      <w:r w:rsidR="00362249" w:rsidRPr="000A411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histórico</w:t>
      </w:r>
      <w:r w:rsidR="00362249" w:rsidRPr="000A4115">
        <w:rPr>
          <w:rFonts w:cstheme="minorHAnsi"/>
          <w:bCs/>
          <w:color w:val="000000" w:themeColor="text1"/>
          <w:sz w:val="24"/>
          <w:szCs w:val="24"/>
        </w:rPr>
        <w:t xml:space="preserve">. Madrid: Trotta, 2018. </w:t>
      </w:r>
    </w:p>
    <w:p w14:paraId="0B8F0D4E" w14:textId="77777777" w:rsidR="00A20DC9" w:rsidRPr="000A4115" w:rsidRDefault="00A20DC9" w:rsidP="00A20DC9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Schüssler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Fiorenza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Elisabeth. “La formación del canon del Nuevo Testamento y la marginalización de las mujeres”. En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Los Evangelios. Narraciones e historia,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editado por Mercedes Navarro y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Marinella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 Perroni, 33-44. Estella: Verbo Divino, 2011. (última edición) </w:t>
      </w:r>
    </w:p>
    <w:p w14:paraId="764FD894" w14:textId="711DFF24" w:rsidR="00120D3D" w:rsidRPr="000A4115" w:rsidRDefault="00120D3D" w:rsidP="00A20DC9">
      <w:pPr>
        <w:ind w:left="709" w:hanging="709"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complementaria</w:t>
      </w:r>
    </w:p>
    <w:p w14:paraId="34A4E49C" w14:textId="77777777" w:rsidR="004A4B78" w:rsidRPr="000A4115" w:rsidRDefault="004A4B78" w:rsidP="004A4B78">
      <w:pPr>
        <w:ind w:left="709" w:hanging="709"/>
        <w:jc w:val="both"/>
        <w:rPr>
          <w:rFonts w:cstheme="minorHAnsi"/>
          <w:bCs/>
          <w:sz w:val="24"/>
          <w:szCs w:val="24"/>
        </w:rPr>
      </w:pPr>
      <w:r w:rsidRPr="000A4115">
        <w:rPr>
          <w:rFonts w:cstheme="minorHAnsi"/>
          <w:bCs/>
          <w:sz w:val="24"/>
          <w:szCs w:val="24"/>
        </w:rPr>
        <w:t xml:space="preserve">Gil </w:t>
      </w:r>
      <w:proofErr w:type="spellStart"/>
      <w:r w:rsidRPr="000A4115">
        <w:rPr>
          <w:rFonts w:cstheme="minorHAnsi"/>
          <w:bCs/>
          <w:sz w:val="24"/>
          <w:szCs w:val="24"/>
        </w:rPr>
        <w:t>Arbiol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, Carlos. “Seguidores de Jesús: el judaísmo del siglo I en crisis”. </w:t>
      </w:r>
      <w:r w:rsidRPr="000A4115">
        <w:rPr>
          <w:rFonts w:cstheme="minorHAnsi"/>
          <w:bCs/>
          <w:i/>
          <w:sz w:val="24"/>
          <w:szCs w:val="24"/>
        </w:rPr>
        <w:t>Reseña Bíblica</w:t>
      </w:r>
      <w:r w:rsidRPr="000A4115">
        <w:rPr>
          <w:rFonts w:cstheme="minorHAnsi"/>
          <w:bCs/>
          <w:sz w:val="24"/>
          <w:szCs w:val="24"/>
        </w:rPr>
        <w:t xml:space="preserve">, n. 98 (2018): 25-33. </w:t>
      </w:r>
    </w:p>
    <w:p w14:paraId="34E2FDBA" w14:textId="77777777" w:rsidR="004A4B78" w:rsidRPr="000A4115" w:rsidRDefault="004A4B78" w:rsidP="004A4B78">
      <w:pPr>
        <w:ind w:left="709" w:hanging="709"/>
        <w:jc w:val="both"/>
        <w:rPr>
          <w:rFonts w:cstheme="minorHAnsi"/>
          <w:bCs/>
          <w:sz w:val="24"/>
          <w:szCs w:val="24"/>
        </w:rPr>
      </w:pPr>
      <w:proofErr w:type="spellStart"/>
      <w:r w:rsidRPr="000A4115">
        <w:rPr>
          <w:rFonts w:cstheme="minorHAnsi"/>
          <w:bCs/>
          <w:sz w:val="24"/>
          <w:szCs w:val="24"/>
        </w:rPr>
        <w:t>Olábarri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 Azagra, Tomás. “Las mujeres en Mt 1, 1-17: “</w:t>
      </w:r>
      <w:proofErr w:type="gramStart"/>
      <w:r w:rsidRPr="000A4115">
        <w:rPr>
          <w:rFonts w:cstheme="minorHAnsi"/>
          <w:bCs/>
          <w:sz w:val="24"/>
          <w:szCs w:val="24"/>
        </w:rPr>
        <w:t>Status</w:t>
      </w:r>
      <w:proofErr w:type="gramEnd"/>
      <w:r w:rsidRPr="000A411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bCs/>
          <w:sz w:val="24"/>
          <w:szCs w:val="24"/>
        </w:rPr>
        <w:t>quaestionis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” y perspectivas”. </w:t>
      </w:r>
      <w:r w:rsidRPr="000A4115">
        <w:rPr>
          <w:rFonts w:cstheme="minorHAnsi"/>
          <w:bCs/>
          <w:i/>
          <w:sz w:val="24"/>
          <w:szCs w:val="24"/>
        </w:rPr>
        <w:t>Estudios Bíblicos</w:t>
      </w:r>
      <w:r w:rsidRPr="000A4115">
        <w:rPr>
          <w:rFonts w:cstheme="minorHAnsi"/>
          <w:bCs/>
          <w:sz w:val="24"/>
          <w:szCs w:val="24"/>
        </w:rPr>
        <w:t xml:space="preserve"> 77, Cuaderno 2 (2019): 199-217.</w:t>
      </w:r>
    </w:p>
    <w:p w14:paraId="032CA63C" w14:textId="77777777" w:rsidR="004A4B78" w:rsidRPr="000A4115" w:rsidRDefault="004A4B78" w:rsidP="004A4B78">
      <w:pPr>
        <w:ind w:left="709" w:hanging="709"/>
        <w:jc w:val="both"/>
        <w:rPr>
          <w:rFonts w:cstheme="minorHAnsi"/>
          <w:bCs/>
          <w:sz w:val="24"/>
          <w:szCs w:val="24"/>
        </w:rPr>
      </w:pPr>
      <w:r w:rsidRPr="000A4115">
        <w:rPr>
          <w:rFonts w:cstheme="minorHAnsi"/>
          <w:bCs/>
          <w:sz w:val="24"/>
          <w:szCs w:val="24"/>
        </w:rPr>
        <w:t xml:space="preserve">Piñero, Antonio. </w:t>
      </w:r>
      <w:r w:rsidRPr="000A4115">
        <w:rPr>
          <w:rFonts w:cstheme="minorHAnsi"/>
          <w:bCs/>
          <w:i/>
          <w:sz w:val="24"/>
          <w:szCs w:val="24"/>
        </w:rPr>
        <w:t>Aproximación al Jesús histórico</w:t>
      </w:r>
      <w:r w:rsidRPr="000A4115">
        <w:rPr>
          <w:rFonts w:cstheme="minorHAnsi"/>
          <w:bCs/>
          <w:sz w:val="24"/>
          <w:szCs w:val="24"/>
        </w:rPr>
        <w:t xml:space="preserve">. Madrid: Editorial Trotta, 2018.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>(última edición)</w:t>
      </w:r>
    </w:p>
    <w:p w14:paraId="62F20138" w14:textId="77777777" w:rsidR="004A4B78" w:rsidRPr="000A4115" w:rsidRDefault="004A4B78" w:rsidP="004A4B78">
      <w:pPr>
        <w:ind w:left="709" w:hanging="709"/>
        <w:jc w:val="both"/>
        <w:rPr>
          <w:rFonts w:cstheme="minorHAnsi"/>
          <w:bCs/>
          <w:color w:val="00B050"/>
          <w:sz w:val="24"/>
          <w:szCs w:val="24"/>
        </w:rPr>
      </w:pPr>
      <w:r w:rsidRPr="000A4115">
        <w:rPr>
          <w:rFonts w:cstheme="minorHAnsi"/>
          <w:bCs/>
          <w:sz w:val="24"/>
          <w:szCs w:val="24"/>
        </w:rPr>
        <w:t xml:space="preserve">Sarasa Gallego, Luis Guillermo. “Las comunidades </w:t>
      </w:r>
      <w:proofErr w:type="spellStart"/>
      <w:r w:rsidRPr="000A4115">
        <w:rPr>
          <w:rFonts w:cstheme="minorHAnsi"/>
          <w:bCs/>
          <w:sz w:val="24"/>
          <w:szCs w:val="24"/>
        </w:rPr>
        <w:t>juánicas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: la original diversidad”. </w:t>
      </w:r>
      <w:proofErr w:type="spellStart"/>
      <w:r w:rsidRPr="000A4115">
        <w:rPr>
          <w:rFonts w:cstheme="minorHAnsi"/>
          <w:bCs/>
          <w:i/>
          <w:sz w:val="24"/>
          <w:szCs w:val="24"/>
        </w:rPr>
        <w:t>Theologica</w:t>
      </w:r>
      <w:proofErr w:type="spellEnd"/>
      <w:r w:rsidRPr="000A4115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bCs/>
          <w:i/>
          <w:sz w:val="24"/>
          <w:szCs w:val="24"/>
        </w:rPr>
        <w:t>Xaveriana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, n. 177 (2014): 211-240. Acceso el 18 de diciembre de 2020. </w:t>
      </w:r>
      <w:hyperlink r:id="rId21" w:history="1">
        <w:r w:rsidRPr="000A4115">
          <w:rPr>
            <w:rStyle w:val="Hipervnculo"/>
            <w:rFonts w:cstheme="minorHAnsi"/>
            <w:bCs/>
            <w:sz w:val="24"/>
            <w:szCs w:val="24"/>
          </w:rPr>
          <w:t>https://revistas.javeriana.edu.co/index.php/teoxaveriana/article/view/10969</w:t>
        </w:r>
      </w:hyperlink>
      <w:r w:rsidRPr="000A4115">
        <w:rPr>
          <w:rFonts w:cstheme="minorHAnsi"/>
          <w:bCs/>
          <w:color w:val="00B050"/>
          <w:sz w:val="24"/>
          <w:szCs w:val="24"/>
        </w:rPr>
        <w:t xml:space="preserve"> </w:t>
      </w:r>
    </w:p>
    <w:p w14:paraId="5FEB42A0" w14:textId="7925AEBD" w:rsidR="00120D3D" w:rsidRPr="000A4115" w:rsidRDefault="004A4B78" w:rsidP="004A4B78">
      <w:pPr>
        <w:ind w:left="709" w:hanging="709"/>
        <w:jc w:val="both"/>
        <w:rPr>
          <w:rFonts w:eastAsia="Arial" w:cstheme="minorHAnsi"/>
          <w:sz w:val="24"/>
          <w:szCs w:val="24"/>
        </w:rPr>
      </w:pPr>
      <w:r w:rsidRPr="000A4115">
        <w:rPr>
          <w:rFonts w:cstheme="minorHAnsi"/>
          <w:bCs/>
          <w:sz w:val="24"/>
          <w:szCs w:val="24"/>
        </w:rPr>
        <w:t xml:space="preserve">Unzurrunzaga Hernández, Ana. “El rostro de Jesús en el evangelio de Juan”. </w:t>
      </w:r>
      <w:r w:rsidRPr="000A4115">
        <w:rPr>
          <w:rFonts w:cstheme="minorHAnsi"/>
          <w:bCs/>
          <w:i/>
          <w:sz w:val="24"/>
          <w:szCs w:val="24"/>
        </w:rPr>
        <w:t>Reseña Bíblica</w:t>
      </w:r>
      <w:r w:rsidRPr="000A4115">
        <w:rPr>
          <w:rFonts w:cstheme="minorHAnsi"/>
          <w:bCs/>
          <w:sz w:val="24"/>
          <w:szCs w:val="24"/>
        </w:rPr>
        <w:t>, n. 95 (2017): 14-22.</w:t>
      </w:r>
    </w:p>
    <w:p w14:paraId="392AC3E2" w14:textId="77777777" w:rsidR="006540CB" w:rsidRPr="000A4115" w:rsidRDefault="006540CB" w:rsidP="00136801">
      <w:pPr>
        <w:ind w:left="709" w:hanging="709"/>
        <w:jc w:val="both"/>
        <w:rPr>
          <w:rFonts w:eastAsia="Arial" w:cstheme="minorHAnsi"/>
          <w:bCs/>
          <w:sz w:val="24"/>
          <w:szCs w:val="24"/>
        </w:rPr>
      </w:pPr>
    </w:p>
    <w:p w14:paraId="5C4DA02D" w14:textId="77777777" w:rsidR="006540CB" w:rsidRDefault="006540CB" w:rsidP="006540CB">
      <w:pPr>
        <w:ind w:left="709" w:hanging="709"/>
        <w:jc w:val="center"/>
        <w:rPr>
          <w:rFonts w:eastAsia="Arial" w:cstheme="minorHAnsi"/>
          <w:b/>
          <w:sz w:val="24"/>
          <w:szCs w:val="24"/>
        </w:rPr>
      </w:pPr>
    </w:p>
    <w:p w14:paraId="63C2D82B" w14:textId="77777777" w:rsidR="00FD3727" w:rsidRDefault="00FD3727" w:rsidP="006540CB">
      <w:pPr>
        <w:ind w:left="709" w:hanging="709"/>
        <w:jc w:val="center"/>
        <w:rPr>
          <w:rFonts w:eastAsia="Arial" w:cstheme="minorHAnsi"/>
          <w:b/>
          <w:sz w:val="24"/>
          <w:szCs w:val="24"/>
        </w:rPr>
      </w:pPr>
    </w:p>
    <w:p w14:paraId="24181325" w14:textId="77777777" w:rsidR="00FD3727" w:rsidRDefault="00FD3727" w:rsidP="006540CB">
      <w:pPr>
        <w:ind w:left="709" w:hanging="709"/>
        <w:jc w:val="center"/>
        <w:rPr>
          <w:rFonts w:eastAsia="Arial" w:cstheme="minorHAnsi"/>
          <w:b/>
          <w:sz w:val="24"/>
          <w:szCs w:val="24"/>
        </w:rPr>
      </w:pPr>
    </w:p>
    <w:p w14:paraId="71E0E3CC" w14:textId="77777777" w:rsidR="00FD3727" w:rsidRDefault="00FD3727" w:rsidP="006540CB">
      <w:pPr>
        <w:ind w:left="709" w:hanging="709"/>
        <w:jc w:val="center"/>
        <w:rPr>
          <w:rFonts w:eastAsia="Arial" w:cstheme="minorHAnsi"/>
          <w:b/>
          <w:sz w:val="24"/>
          <w:szCs w:val="24"/>
        </w:rPr>
      </w:pPr>
    </w:p>
    <w:p w14:paraId="3CF37424" w14:textId="77777777" w:rsidR="00FD3727" w:rsidRDefault="00FD3727" w:rsidP="006540CB">
      <w:pPr>
        <w:ind w:left="709" w:hanging="709"/>
        <w:jc w:val="center"/>
        <w:rPr>
          <w:rFonts w:eastAsia="Arial" w:cstheme="minorHAnsi"/>
          <w:b/>
          <w:sz w:val="24"/>
          <w:szCs w:val="24"/>
        </w:rPr>
      </w:pPr>
    </w:p>
    <w:p w14:paraId="49F4015D" w14:textId="77777777" w:rsidR="00FD3727" w:rsidRDefault="00FD3727" w:rsidP="006540CB">
      <w:pPr>
        <w:ind w:left="709" w:hanging="709"/>
        <w:jc w:val="center"/>
        <w:rPr>
          <w:rFonts w:eastAsia="Arial" w:cstheme="minorHAnsi"/>
          <w:b/>
          <w:sz w:val="24"/>
          <w:szCs w:val="24"/>
        </w:rPr>
      </w:pPr>
    </w:p>
    <w:p w14:paraId="2F2197D6" w14:textId="77777777" w:rsidR="00FD3727" w:rsidRDefault="00FD3727" w:rsidP="006540CB">
      <w:pPr>
        <w:ind w:left="709" w:hanging="709"/>
        <w:jc w:val="center"/>
        <w:rPr>
          <w:rFonts w:eastAsia="Arial" w:cstheme="minorHAnsi"/>
          <w:b/>
          <w:sz w:val="24"/>
          <w:szCs w:val="24"/>
        </w:rPr>
      </w:pPr>
    </w:p>
    <w:p w14:paraId="48F96862" w14:textId="77777777" w:rsidR="00FD3727" w:rsidRPr="000A4115" w:rsidRDefault="00FD3727" w:rsidP="006540CB">
      <w:pPr>
        <w:ind w:left="709" w:hanging="709"/>
        <w:jc w:val="center"/>
        <w:rPr>
          <w:rFonts w:eastAsia="Arial" w:cstheme="minorHAnsi"/>
          <w:b/>
          <w:sz w:val="24"/>
          <w:szCs w:val="24"/>
        </w:rPr>
      </w:pPr>
    </w:p>
    <w:p w14:paraId="2CD21A8A" w14:textId="22AFACDC" w:rsidR="00A1287E" w:rsidRPr="00FD3727" w:rsidRDefault="00A1287E" w:rsidP="001F1D1B">
      <w:pPr>
        <w:pStyle w:val="Ttulo1"/>
      </w:pPr>
      <w:bookmarkStart w:id="10" w:name="_Toc144394096"/>
      <w:r w:rsidRPr="00FD3727">
        <w:t>III CUATRIMESTRE</w:t>
      </w:r>
      <w:bookmarkEnd w:id="10"/>
    </w:p>
    <w:p w14:paraId="04330367" w14:textId="4FB0C862" w:rsidR="00A1287E" w:rsidRPr="00FD3727" w:rsidRDefault="00A1287E" w:rsidP="007A5159">
      <w:pPr>
        <w:pStyle w:val="Ttulo2"/>
      </w:pPr>
      <w:bookmarkStart w:id="11" w:name="_Toc144394097"/>
      <w:r w:rsidRPr="00FD3727">
        <w:t xml:space="preserve">CTX109 </w:t>
      </w:r>
      <w:r w:rsidR="00DC5330" w:rsidRPr="00FD3727">
        <w:t>Historia de la Iglesia</w:t>
      </w:r>
      <w:r w:rsidRPr="00FD3727">
        <w:t xml:space="preserve"> I</w:t>
      </w:r>
      <w:bookmarkEnd w:id="11"/>
    </w:p>
    <w:p w14:paraId="5826C5B2" w14:textId="5061CD36" w:rsidR="00597576" w:rsidRPr="000A4115" w:rsidRDefault="00DC5330" w:rsidP="00DC5330">
      <w:pPr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obligatoria</w:t>
      </w:r>
    </w:p>
    <w:p w14:paraId="34E3E7B8" w14:textId="77777777" w:rsidR="0096380E" w:rsidRPr="000A4115" w:rsidRDefault="0096380E" w:rsidP="0096380E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proofErr w:type="spellStart"/>
      <w:r w:rsidRPr="000A4115">
        <w:rPr>
          <w:rFonts w:cs="Arial"/>
          <w:color w:val="000000" w:themeColor="text1"/>
          <w:sz w:val="24"/>
          <w:szCs w:val="24"/>
          <w:lang w:eastAsia="es-ES"/>
        </w:rPr>
        <w:t>Comby</w:t>
      </w:r>
      <w:proofErr w:type="spellEnd"/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, Jean.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Para leer la historia de la Iglesia: Desde los orígenes hasta el siglo XXI.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Estella: Verbo Divino, 1998. (Clásico, última reimpresión, 2007) </w:t>
      </w:r>
    </w:p>
    <w:p w14:paraId="263D5A02" w14:textId="77777777" w:rsidR="0096380E" w:rsidRPr="000A4115" w:rsidRDefault="0096380E" w:rsidP="0096380E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Driver, Juan.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La fe en la periferia de la historia: una historia del pueblo cristiano desde la perspectiva de los movimientos de restauración y reforma radical.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Guatemala: CLARA/SEMILLA, 1997. (Clásico) </w:t>
      </w:r>
    </w:p>
    <w:p w14:paraId="1AB2C23D" w14:textId="77777777" w:rsidR="0096380E" w:rsidRPr="000A4115" w:rsidRDefault="0096380E" w:rsidP="0096380E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González, Justo.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Historia del cristianismo: obra completa.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Miami: </w:t>
      </w:r>
      <w:proofErr w:type="spellStart"/>
      <w:r w:rsidRPr="000A4115">
        <w:rPr>
          <w:rFonts w:cs="Arial"/>
          <w:color w:val="000000" w:themeColor="text1"/>
          <w:sz w:val="24"/>
          <w:szCs w:val="24"/>
          <w:lang w:eastAsia="es-ES"/>
        </w:rPr>
        <w:t>Unilit</w:t>
      </w:r>
      <w:proofErr w:type="spellEnd"/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, 2009. (última edición) </w:t>
      </w:r>
    </w:p>
    <w:p w14:paraId="56D26AE3" w14:textId="77777777" w:rsidR="0096380E" w:rsidRPr="000A4115" w:rsidRDefault="0096380E" w:rsidP="0096380E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González, Justo.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Historia del pensamiento cristiano.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>Miami: Caribe, 1993. (Clásico, última edición, 2011)</w:t>
      </w:r>
    </w:p>
    <w:p w14:paraId="090ECA67" w14:textId="77777777" w:rsidR="00C63567" w:rsidRPr="000A4115" w:rsidRDefault="0096380E" w:rsidP="0096380E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Iglesia Presbiteriana EUA. La constitución de la iglesia presbiteriana (E.U.A.): parte I,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libro de confesiones.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>Louisville: Oficina de la Asamblea General, 1995. (Clásico)</w:t>
      </w:r>
    </w:p>
    <w:p w14:paraId="615B604D" w14:textId="4F5E45A4" w:rsidR="0096380E" w:rsidRPr="000A4115" w:rsidRDefault="00C63567" w:rsidP="0096380E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proofErr w:type="spellStart"/>
      <w:r w:rsidRPr="000A4115">
        <w:rPr>
          <w:rFonts w:cs="Arial"/>
          <w:color w:val="000000" w:themeColor="text1"/>
          <w:sz w:val="24"/>
          <w:szCs w:val="24"/>
          <w:lang w:eastAsia="es-ES"/>
        </w:rPr>
        <w:t>Küng</w:t>
      </w:r>
      <w:proofErr w:type="spellEnd"/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, Hans. </w:t>
      </w:r>
      <w:r w:rsidRPr="000A4115">
        <w:rPr>
          <w:rFonts w:cs="Arial"/>
          <w:i/>
          <w:iCs/>
          <w:color w:val="000000" w:themeColor="text1"/>
          <w:sz w:val="24"/>
          <w:szCs w:val="24"/>
          <w:lang w:eastAsia="es-ES"/>
        </w:rPr>
        <w:t>El Islam: historia, presente, futuro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>. Madrid: Trotta, 2019.</w:t>
      </w:r>
      <w:r w:rsidR="0096380E"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 </w:t>
      </w:r>
    </w:p>
    <w:p w14:paraId="1CDEC01E" w14:textId="77777777" w:rsidR="0096380E" w:rsidRPr="000A4115" w:rsidRDefault="0096380E" w:rsidP="0096380E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proofErr w:type="spellStart"/>
      <w:r w:rsidRPr="000A4115">
        <w:rPr>
          <w:rFonts w:cs="Arial"/>
          <w:color w:val="000000" w:themeColor="text1"/>
          <w:sz w:val="24"/>
          <w:szCs w:val="24"/>
          <w:lang w:eastAsia="es-ES"/>
        </w:rPr>
        <w:t>Madigan</w:t>
      </w:r>
      <w:proofErr w:type="spellEnd"/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, Kevin y Carolyn </w:t>
      </w:r>
      <w:proofErr w:type="spellStart"/>
      <w:r w:rsidRPr="000A4115">
        <w:rPr>
          <w:rFonts w:cs="Arial"/>
          <w:color w:val="000000" w:themeColor="text1"/>
          <w:sz w:val="24"/>
          <w:szCs w:val="24"/>
          <w:lang w:eastAsia="es-ES"/>
        </w:rPr>
        <w:t>Osiek</w:t>
      </w:r>
      <w:proofErr w:type="spellEnd"/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, eds.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Mujeres ordenadas en la iglesia primitiva: una historia documentada.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Estella: Verbo Divino, 2006. (última edición) </w:t>
      </w:r>
    </w:p>
    <w:p w14:paraId="287D0D20" w14:textId="77777777" w:rsidR="0096380E" w:rsidRPr="000A4115" w:rsidRDefault="0096380E" w:rsidP="0096380E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Marín Riveros, José.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Cruzada, Guerra Santa y Yihad: La Edad Media y nosotros.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>Valparaíso: Ediciones Universitarias de Valparaíso, 2003. (última edición)</w:t>
      </w:r>
    </w:p>
    <w:p w14:paraId="606D5060" w14:textId="77777777" w:rsidR="0096380E" w:rsidRPr="000A4115" w:rsidRDefault="0096380E" w:rsidP="0096380E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proofErr w:type="spellStart"/>
      <w:r w:rsidRPr="000A4115">
        <w:rPr>
          <w:rFonts w:cs="Arial"/>
          <w:color w:val="000000" w:themeColor="text1"/>
          <w:sz w:val="24"/>
          <w:szCs w:val="24"/>
          <w:lang w:eastAsia="es-ES"/>
        </w:rPr>
        <w:t>Moingt</w:t>
      </w:r>
      <w:proofErr w:type="spellEnd"/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, Joseph. “La cristología de la iglesia primitiva: el precio de una mediación cultural”.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Selecciones de Teología 37,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n. 147 (1998): pp. 175-180. </w:t>
      </w:r>
    </w:p>
    <w:p w14:paraId="5CB16537" w14:textId="77777777" w:rsidR="0096380E" w:rsidRPr="000A4115" w:rsidRDefault="0096380E" w:rsidP="0096380E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Piedra, Arturo. “El valor de la historia para la vida de la iglesia”.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>Vida y Pensamiento 5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>, n.2 (1985): pp. 23-32.</w:t>
      </w:r>
    </w:p>
    <w:p w14:paraId="1C84CFDE" w14:textId="77777777" w:rsidR="0096380E" w:rsidRPr="000A4115" w:rsidRDefault="0096380E" w:rsidP="0096380E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proofErr w:type="spellStart"/>
      <w:r w:rsidRPr="000A4115">
        <w:rPr>
          <w:rFonts w:cs="Arial"/>
          <w:color w:val="000000" w:themeColor="text1"/>
          <w:sz w:val="24"/>
          <w:szCs w:val="24"/>
          <w:lang w:eastAsia="es-ES"/>
        </w:rPr>
        <w:t>Reily</w:t>
      </w:r>
      <w:proofErr w:type="spellEnd"/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, Duncan Alexander.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Los ministerios femeninos en perspectiva histórica.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San José: SEBILA, 2001. (última edición) </w:t>
      </w:r>
    </w:p>
    <w:p w14:paraId="5091D6D9" w14:textId="2E2725CE" w:rsidR="00DC5330" w:rsidRPr="000A4115" w:rsidRDefault="0096380E" w:rsidP="00922C4A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Richard, Pablo. “Ortodoxia y herejía en los orígenes del cristianismo”.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Senderos 65,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>(2000): pp. 219-235.</w:t>
      </w:r>
    </w:p>
    <w:p w14:paraId="3EE0B0CC" w14:textId="001E10E5" w:rsidR="003131C6" w:rsidRPr="000A4115" w:rsidRDefault="003131C6" w:rsidP="00922C4A">
      <w:pPr>
        <w:ind w:left="709" w:hanging="709"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complementaria</w:t>
      </w:r>
    </w:p>
    <w:p w14:paraId="5A87A1A4" w14:textId="77777777" w:rsidR="00E93354" w:rsidRPr="000A4115" w:rsidRDefault="00E93354" w:rsidP="00E93354">
      <w:pPr>
        <w:ind w:left="709" w:hanging="709"/>
        <w:jc w:val="both"/>
        <w:rPr>
          <w:rFonts w:cs="Arial"/>
          <w:bCs/>
          <w:color w:val="000000" w:themeColor="text1"/>
          <w:sz w:val="24"/>
          <w:szCs w:val="24"/>
        </w:rPr>
      </w:pPr>
      <w:r w:rsidRPr="000A4115">
        <w:rPr>
          <w:rFonts w:cs="Arial"/>
          <w:bCs/>
          <w:color w:val="000000" w:themeColor="text1"/>
          <w:sz w:val="24"/>
          <w:szCs w:val="24"/>
        </w:rPr>
        <w:t xml:space="preserve">Pedregal Rodríguez, María Amparo. “Las mártires cristianas: género, violencia y dominación del cuerpo femenino”. </w:t>
      </w:r>
      <w:proofErr w:type="spellStart"/>
      <w:r w:rsidRPr="000A4115">
        <w:rPr>
          <w:rFonts w:cs="Arial"/>
          <w:bCs/>
          <w:i/>
          <w:color w:val="000000" w:themeColor="text1"/>
          <w:sz w:val="24"/>
          <w:szCs w:val="24"/>
        </w:rPr>
        <w:t>Studia</w:t>
      </w:r>
      <w:proofErr w:type="spellEnd"/>
      <w:r w:rsidRPr="000A4115">
        <w:rPr>
          <w:rFonts w:cs="Arial"/>
          <w:bCs/>
          <w:i/>
          <w:color w:val="000000" w:themeColor="text1"/>
          <w:sz w:val="24"/>
          <w:szCs w:val="24"/>
        </w:rPr>
        <w:t xml:space="preserve"> Histórica. Historia Antigua</w:t>
      </w:r>
      <w:r w:rsidRPr="000A4115">
        <w:rPr>
          <w:rFonts w:cs="Arial"/>
          <w:bCs/>
          <w:color w:val="000000" w:themeColor="text1"/>
          <w:sz w:val="24"/>
          <w:szCs w:val="24"/>
        </w:rPr>
        <w:t xml:space="preserve">, n. 18 (2000): 277-294. Acceso el 18 de diciembre de 2020. </w:t>
      </w:r>
      <w:hyperlink r:id="rId22" w:history="1">
        <w:r w:rsidRPr="000A4115">
          <w:rPr>
            <w:rStyle w:val="Hipervnculo"/>
            <w:rFonts w:cs="Arial"/>
            <w:bCs/>
            <w:sz w:val="24"/>
            <w:szCs w:val="24"/>
          </w:rPr>
          <w:t>https://revistas.usal.es//index.php/0213-2052/article/view/6230/6244</w:t>
        </w:r>
      </w:hyperlink>
      <w:r w:rsidRPr="000A4115">
        <w:rPr>
          <w:rFonts w:cs="Arial"/>
          <w:bCs/>
          <w:color w:val="000000" w:themeColor="text1"/>
          <w:sz w:val="24"/>
          <w:szCs w:val="24"/>
        </w:rPr>
        <w:t xml:space="preserve"> </w:t>
      </w:r>
    </w:p>
    <w:p w14:paraId="2050F848" w14:textId="77777777" w:rsidR="00E93354" w:rsidRPr="000A4115" w:rsidRDefault="00E93354" w:rsidP="00E93354">
      <w:pPr>
        <w:ind w:left="709" w:hanging="709"/>
        <w:jc w:val="both"/>
        <w:rPr>
          <w:rFonts w:cs="Arial"/>
          <w:bCs/>
          <w:color w:val="000000" w:themeColor="text1"/>
          <w:sz w:val="24"/>
          <w:szCs w:val="24"/>
        </w:rPr>
      </w:pPr>
      <w:r w:rsidRPr="000A4115">
        <w:rPr>
          <w:rFonts w:cs="Arial"/>
          <w:bCs/>
          <w:color w:val="000000" w:themeColor="text1"/>
          <w:sz w:val="24"/>
          <w:szCs w:val="24"/>
        </w:rPr>
        <w:t xml:space="preserve">Piñero, Antonio. </w:t>
      </w:r>
      <w:r w:rsidRPr="000A4115">
        <w:rPr>
          <w:rFonts w:cs="Arial"/>
          <w:bCs/>
          <w:i/>
          <w:color w:val="000000" w:themeColor="text1"/>
          <w:sz w:val="24"/>
          <w:szCs w:val="24"/>
        </w:rPr>
        <w:t>Los cristianismos derrotados: ¿Cuál fue el pensamiento de los primeros cristianos heréticos y heterodoxos?</w:t>
      </w:r>
      <w:r w:rsidRPr="000A4115">
        <w:rPr>
          <w:rFonts w:cs="Arial"/>
          <w:bCs/>
          <w:color w:val="000000" w:themeColor="text1"/>
          <w:sz w:val="24"/>
          <w:szCs w:val="24"/>
        </w:rPr>
        <w:t xml:space="preserve"> Madrid: Editorial EDAF, 2019.</w:t>
      </w:r>
    </w:p>
    <w:p w14:paraId="2F741357" w14:textId="5D51A49E" w:rsidR="003131C6" w:rsidRPr="000A4115" w:rsidRDefault="00E93354" w:rsidP="00E93354">
      <w:pPr>
        <w:ind w:left="709" w:hanging="709"/>
        <w:jc w:val="both"/>
        <w:rPr>
          <w:sz w:val="24"/>
          <w:szCs w:val="24"/>
        </w:rPr>
      </w:pPr>
      <w:r w:rsidRPr="000A4115">
        <w:rPr>
          <w:rFonts w:cs="Arial"/>
          <w:bCs/>
          <w:color w:val="000000" w:themeColor="text1"/>
          <w:sz w:val="24"/>
          <w:szCs w:val="24"/>
        </w:rPr>
        <w:t xml:space="preserve">Rocco </w:t>
      </w:r>
      <w:proofErr w:type="spellStart"/>
      <w:r w:rsidRPr="000A4115">
        <w:rPr>
          <w:rFonts w:cs="Arial"/>
          <w:bCs/>
          <w:color w:val="000000" w:themeColor="text1"/>
          <w:sz w:val="24"/>
          <w:szCs w:val="24"/>
        </w:rPr>
        <w:t>Tedesco</w:t>
      </w:r>
      <w:proofErr w:type="spellEnd"/>
      <w:r w:rsidRPr="000A4115">
        <w:rPr>
          <w:rFonts w:cs="Arial"/>
          <w:bCs/>
          <w:color w:val="000000" w:themeColor="text1"/>
          <w:sz w:val="24"/>
          <w:szCs w:val="24"/>
        </w:rPr>
        <w:t xml:space="preserve">, Diana. “Iglesia y poder: el rostro oculto de lo femenino”. </w:t>
      </w:r>
      <w:proofErr w:type="spellStart"/>
      <w:r w:rsidRPr="000A4115">
        <w:rPr>
          <w:rFonts w:cs="Arial"/>
          <w:bCs/>
          <w:i/>
          <w:color w:val="000000" w:themeColor="text1"/>
          <w:sz w:val="24"/>
          <w:szCs w:val="24"/>
        </w:rPr>
        <w:t>Theologica</w:t>
      </w:r>
      <w:proofErr w:type="spellEnd"/>
      <w:r w:rsidRPr="000A4115">
        <w:rPr>
          <w:rFonts w:cs="Arial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0A4115">
        <w:rPr>
          <w:rFonts w:cs="Arial"/>
          <w:bCs/>
          <w:i/>
          <w:color w:val="000000" w:themeColor="text1"/>
          <w:sz w:val="24"/>
          <w:szCs w:val="24"/>
        </w:rPr>
        <w:t>Xaveriana</w:t>
      </w:r>
      <w:proofErr w:type="spellEnd"/>
      <w:r w:rsidRPr="000A4115">
        <w:rPr>
          <w:rFonts w:cs="Arial"/>
          <w:bCs/>
          <w:color w:val="000000" w:themeColor="text1"/>
          <w:sz w:val="24"/>
          <w:szCs w:val="24"/>
        </w:rPr>
        <w:t xml:space="preserve">, n. 173 (2012): 169-198. Acceso el 18 de diciembre de 2020. </w:t>
      </w:r>
      <w:hyperlink r:id="rId23" w:history="1">
        <w:r w:rsidRPr="000A4115">
          <w:rPr>
            <w:rStyle w:val="Hipervnculo"/>
            <w:rFonts w:cs="Arial"/>
            <w:bCs/>
            <w:sz w:val="24"/>
            <w:szCs w:val="24"/>
          </w:rPr>
          <w:t>https://revistas.javeriana.edu.co/index.php/teoxaveriana/article/view/9340</w:t>
        </w:r>
      </w:hyperlink>
    </w:p>
    <w:p w14:paraId="2A40FF02" w14:textId="77777777" w:rsidR="00597576" w:rsidRPr="000A4115" w:rsidRDefault="00597576" w:rsidP="00541DCC">
      <w:pPr>
        <w:jc w:val="center"/>
        <w:rPr>
          <w:sz w:val="24"/>
          <w:szCs w:val="24"/>
        </w:rPr>
      </w:pPr>
    </w:p>
    <w:p w14:paraId="48DC1F42" w14:textId="77777777" w:rsidR="00597576" w:rsidRPr="000A4115" w:rsidRDefault="00597576" w:rsidP="00541DCC">
      <w:pPr>
        <w:jc w:val="center"/>
        <w:rPr>
          <w:sz w:val="24"/>
          <w:szCs w:val="24"/>
        </w:rPr>
      </w:pPr>
    </w:p>
    <w:p w14:paraId="45572B94" w14:textId="1F4A60DF" w:rsidR="00597576" w:rsidRPr="007D5C14" w:rsidRDefault="005B34EB" w:rsidP="007A5159">
      <w:pPr>
        <w:pStyle w:val="Ttulo2"/>
      </w:pPr>
      <w:bookmarkStart w:id="12" w:name="_Toc144394098"/>
      <w:r w:rsidRPr="007D5C14">
        <w:t>CTX10</w:t>
      </w:r>
      <w:r w:rsidR="00465618" w:rsidRPr="007D5C14">
        <w:t>1</w:t>
      </w:r>
      <w:r w:rsidRPr="007D5C14">
        <w:t xml:space="preserve"> </w:t>
      </w:r>
      <w:r w:rsidR="00465618" w:rsidRPr="007D5C14">
        <w:t>Introducción a la Filosofía</w:t>
      </w:r>
      <w:bookmarkEnd w:id="12"/>
    </w:p>
    <w:p w14:paraId="6D35379B" w14:textId="0A7ACB57" w:rsidR="00465618" w:rsidRPr="000A4115" w:rsidRDefault="00465618" w:rsidP="00465618">
      <w:pPr>
        <w:jc w:val="both"/>
        <w:rPr>
          <w:rFonts w:eastAsia="Arial" w:cstheme="minorHAnsi"/>
          <w:b/>
          <w:sz w:val="24"/>
          <w:szCs w:val="24"/>
        </w:rPr>
      </w:pPr>
      <w:r w:rsidRPr="000A4115">
        <w:rPr>
          <w:rFonts w:eastAsia="Arial" w:cstheme="minorHAnsi"/>
          <w:b/>
          <w:sz w:val="24"/>
          <w:szCs w:val="24"/>
        </w:rPr>
        <w:t>Bibliografía obligatoria</w:t>
      </w:r>
    </w:p>
    <w:p w14:paraId="68DF3D41" w14:textId="77777777" w:rsidR="00104680" w:rsidRPr="000A4115" w:rsidRDefault="00104680" w:rsidP="00104680">
      <w:pPr>
        <w:pStyle w:val="Textonotapie"/>
        <w:spacing w:after="120"/>
        <w:ind w:left="709" w:hanging="709"/>
        <w:jc w:val="both"/>
        <w:rPr>
          <w:rFonts w:asciiTheme="minorHAnsi" w:hAnsiTheme="minorHAnsi" w:cs="Arial"/>
          <w:bCs/>
          <w:sz w:val="24"/>
          <w:szCs w:val="24"/>
          <w:lang w:val="es-ES_tradnl" w:eastAsia="es-CR"/>
        </w:rPr>
      </w:pPr>
      <w:r w:rsidRPr="000A4115">
        <w:rPr>
          <w:rFonts w:asciiTheme="minorHAnsi" w:hAnsiTheme="minorHAnsi" w:cs="Arial"/>
          <w:bCs/>
          <w:sz w:val="24"/>
          <w:szCs w:val="24"/>
          <w:lang w:val="es-ES_tradnl" w:eastAsia="es-CR"/>
        </w:rPr>
        <w:t xml:space="preserve">Cifuentes Medina, José </w:t>
      </w:r>
      <w:proofErr w:type="spellStart"/>
      <w:r w:rsidRPr="000A4115">
        <w:rPr>
          <w:rFonts w:asciiTheme="minorHAnsi" w:hAnsiTheme="minorHAnsi" w:cs="Arial"/>
          <w:bCs/>
          <w:sz w:val="24"/>
          <w:szCs w:val="24"/>
          <w:lang w:val="es-ES_tradnl" w:eastAsia="es-CR"/>
        </w:rPr>
        <w:t>Eriberto</w:t>
      </w:r>
      <w:proofErr w:type="spellEnd"/>
      <w:r w:rsidRPr="000A4115">
        <w:rPr>
          <w:rFonts w:asciiTheme="minorHAnsi" w:hAnsiTheme="minorHAnsi" w:cs="Arial"/>
          <w:bCs/>
          <w:sz w:val="24"/>
          <w:szCs w:val="24"/>
          <w:lang w:val="es-ES_tradnl" w:eastAsia="es-CR"/>
        </w:rPr>
        <w:t xml:space="preserve"> y Jaime Andrés Torres Ortiz. “Reflexiones en y para la enseñanza de la historia de la ética”. </w:t>
      </w:r>
      <w:r w:rsidRPr="000A4115">
        <w:rPr>
          <w:rFonts w:asciiTheme="minorHAnsi" w:hAnsiTheme="minorHAnsi" w:cs="Arial"/>
          <w:bCs/>
          <w:i/>
          <w:iCs/>
          <w:sz w:val="24"/>
          <w:szCs w:val="24"/>
          <w:lang w:val="es-ES_tradnl" w:eastAsia="es-CR"/>
        </w:rPr>
        <w:t>Hallazgos</w:t>
      </w:r>
      <w:r w:rsidRPr="000A4115">
        <w:rPr>
          <w:rFonts w:asciiTheme="minorHAnsi" w:hAnsiTheme="minorHAnsi" w:cs="Arial"/>
          <w:bCs/>
          <w:sz w:val="24"/>
          <w:szCs w:val="24"/>
          <w:lang w:val="es-ES_tradnl" w:eastAsia="es-CR"/>
        </w:rPr>
        <w:t xml:space="preserve">, n. 31 (2019): 167–186. Acceso el 25 de agosto de 2023. </w:t>
      </w:r>
      <w:hyperlink r:id="rId24" w:history="1">
        <w:r w:rsidRPr="000A4115">
          <w:rPr>
            <w:rStyle w:val="Hipervnculo"/>
            <w:rFonts w:asciiTheme="minorHAnsi" w:hAnsiTheme="minorHAnsi" w:cs="Arial"/>
            <w:bCs/>
            <w:sz w:val="24"/>
            <w:szCs w:val="24"/>
            <w:lang w:val="es-ES_tradnl" w:eastAsia="es-CR"/>
          </w:rPr>
          <w:t>https://doi.org/10.15332/s1794-3841.2019.0031.07</w:t>
        </w:r>
      </w:hyperlink>
      <w:r w:rsidRPr="000A4115">
        <w:rPr>
          <w:rFonts w:asciiTheme="minorHAnsi" w:hAnsiTheme="minorHAnsi" w:cs="Arial"/>
          <w:bCs/>
          <w:sz w:val="24"/>
          <w:szCs w:val="24"/>
          <w:lang w:val="es-ES_tradnl" w:eastAsia="es-CR"/>
        </w:rPr>
        <w:t xml:space="preserve"> </w:t>
      </w:r>
    </w:p>
    <w:p w14:paraId="573DC83E" w14:textId="77777777" w:rsidR="00104680" w:rsidRPr="000A4115" w:rsidRDefault="00104680" w:rsidP="00104680">
      <w:pPr>
        <w:pStyle w:val="Textonotapie"/>
        <w:spacing w:after="120"/>
        <w:ind w:left="709" w:hanging="709"/>
        <w:jc w:val="both"/>
        <w:rPr>
          <w:rFonts w:asciiTheme="minorHAnsi" w:hAnsiTheme="minorHAnsi" w:cs="Arial"/>
          <w:bCs/>
          <w:sz w:val="24"/>
          <w:szCs w:val="24"/>
          <w:lang w:val="es-ES_tradnl" w:eastAsia="es-CR"/>
        </w:rPr>
      </w:pPr>
      <w:r w:rsidRPr="000A4115">
        <w:rPr>
          <w:rFonts w:asciiTheme="minorHAnsi" w:hAnsiTheme="minorHAnsi" w:cs="Arial"/>
          <w:bCs/>
          <w:sz w:val="24"/>
          <w:szCs w:val="24"/>
          <w:lang w:val="es-ES_tradnl" w:eastAsia="es-CR"/>
        </w:rPr>
        <w:t xml:space="preserve">Estrada, Juan Antonio. </w:t>
      </w:r>
      <w:r w:rsidRPr="000A4115">
        <w:rPr>
          <w:rFonts w:asciiTheme="minorHAnsi" w:hAnsiTheme="minorHAnsi" w:cs="Arial"/>
          <w:bCs/>
          <w:i/>
          <w:sz w:val="24"/>
          <w:szCs w:val="24"/>
          <w:lang w:val="es-ES_tradnl" w:eastAsia="es-CR"/>
        </w:rPr>
        <w:t xml:space="preserve">Por una ética sin teología: Habermas como filósofo de la religión. </w:t>
      </w:r>
      <w:r w:rsidRPr="000A4115">
        <w:rPr>
          <w:rFonts w:asciiTheme="minorHAnsi" w:hAnsiTheme="minorHAnsi" w:cs="Arial"/>
          <w:bCs/>
          <w:sz w:val="24"/>
          <w:szCs w:val="24"/>
          <w:lang w:val="es-ES_tradnl" w:eastAsia="es-CR"/>
        </w:rPr>
        <w:t>Madrid: Trotta, 2004. (última edición)</w:t>
      </w:r>
    </w:p>
    <w:p w14:paraId="138D5095" w14:textId="77777777" w:rsidR="00104680" w:rsidRPr="000A4115" w:rsidRDefault="00104680" w:rsidP="00104680">
      <w:pPr>
        <w:pStyle w:val="Textonotapie"/>
        <w:spacing w:after="120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0A4115">
        <w:rPr>
          <w:rFonts w:asciiTheme="minorHAnsi" w:hAnsiTheme="minorHAnsi" w:cs="Arial"/>
          <w:sz w:val="24"/>
          <w:szCs w:val="24"/>
        </w:rPr>
        <w:t>Ladrière</w:t>
      </w:r>
      <w:proofErr w:type="spellEnd"/>
      <w:r w:rsidRPr="000A4115">
        <w:rPr>
          <w:rFonts w:asciiTheme="minorHAnsi" w:hAnsiTheme="minorHAnsi" w:cs="Arial"/>
          <w:sz w:val="24"/>
          <w:szCs w:val="24"/>
        </w:rPr>
        <w:t xml:space="preserve">, Jean. </w:t>
      </w:r>
      <w:r w:rsidRPr="000A4115">
        <w:rPr>
          <w:rFonts w:asciiTheme="minorHAnsi" w:hAnsiTheme="minorHAnsi" w:cs="Arial"/>
          <w:i/>
          <w:sz w:val="24"/>
          <w:szCs w:val="24"/>
        </w:rPr>
        <w:t xml:space="preserve">La articulación del sentido. </w:t>
      </w:r>
      <w:r w:rsidRPr="000A4115">
        <w:rPr>
          <w:rFonts w:asciiTheme="minorHAnsi" w:hAnsiTheme="minorHAnsi" w:cs="Arial"/>
          <w:sz w:val="24"/>
          <w:szCs w:val="24"/>
        </w:rPr>
        <w:t xml:space="preserve">Traducción de Ricardo Salas y José María Aguirre. Salamanca: Sígueme, 2001. </w:t>
      </w:r>
      <w:r w:rsidRPr="000A4115">
        <w:rPr>
          <w:rFonts w:asciiTheme="minorHAnsi" w:hAnsiTheme="minorHAnsi" w:cs="Arial"/>
          <w:bCs/>
          <w:sz w:val="24"/>
          <w:szCs w:val="24"/>
          <w:lang w:val="es-ES_tradnl" w:eastAsia="es-CR"/>
        </w:rPr>
        <w:t>(última edición)</w:t>
      </w:r>
    </w:p>
    <w:p w14:paraId="2F593308" w14:textId="77777777" w:rsidR="00104680" w:rsidRPr="000A4115" w:rsidRDefault="00104680" w:rsidP="00104680">
      <w:pPr>
        <w:pStyle w:val="Textonotapie"/>
        <w:spacing w:after="120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0A4115">
        <w:rPr>
          <w:rFonts w:asciiTheme="minorHAnsi" w:hAnsiTheme="minorHAnsi" w:cs="Arial"/>
          <w:sz w:val="24"/>
          <w:szCs w:val="24"/>
        </w:rPr>
        <w:t>Levinas</w:t>
      </w:r>
      <w:proofErr w:type="spellEnd"/>
      <w:r w:rsidRPr="000A4115">
        <w:rPr>
          <w:rFonts w:asciiTheme="minorHAnsi" w:hAnsiTheme="minorHAnsi" w:cs="Arial"/>
          <w:sz w:val="24"/>
          <w:szCs w:val="24"/>
        </w:rPr>
        <w:t xml:space="preserve">, Emmanuel. </w:t>
      </w:r>
      <w:r w:rsidRPr="000A4115">
        <w:rPr>
          <w:rFonts w:asciiTheme="minorHAnsi" w:hAnsiTheme="minorHAnsi" w:cs="Arial"/>
          <w:i/>
          <w:sz w:val="24"/>
          <w:szCs w:val="24"/>
        </w:rPr>
        <w:t xml:space="preserve">Totalidad e infinito. Ensayo sobre la exterioridad. </w:t>
      </w:r>
      <w:r w:rsidRPr="000A4115">
        <w:rPr>
          <w:rFonts w:asciiTheme="minorHAnsi" w:hAnsiTheme="minorHAnsi" w:cs="Arial"/>
          <w:sz w:val="24"/>
          <w:szCs w:val="24"/>
        </w:rPr>
        <w:t>Traducción de Daniel E. Guillot. Salamanca: Sígueme, 2002. (Clásico)</w:t>
      </w:r>
    </w:p>
    <w:p w14:paraId="0C0777A7" w14:textId="77777777" w:rsidR="00104680" w:rsidRPr="000A4115" w:rsidRDefault="00104680" w:rsidP="00104680">
      <w:pPr>
        <w:pStyle w:val="Textonotapie"/>
        <w:spacing w:after="120"/>
        <w:ind w:left="709" w:hanging="709"/>
        <w:jc w:val="both"/>
        <w:rPr>
          <w:rFonts w:asciiTheme="minorHAnsi" w:hAnsiTheme="minorHAnsi" w:cs="Arial"/>
          <w:bCs/>
          <w:sz w:val="24"/>
          <w:szCs w:val="24"/>
          <w:lang w:val="es-ES_tradnl" w:eastAsia="es-CR"/>
        </w:rPr>
      </w:pPr>
      <w:r w:rsidRPr="000A4115">
        <w:rPr>
          <w:rFonts w:asciiTheme="minorHAnsi" w:hAnsiTheme="minorHAnsi" w:cs="Arial"/>
          <w:sz w:val="24"/>
          <w:szCs w:val="24"/>
        </w:rPr>
        <w:t xml:space="preserve">Marrades, Julián. “Experiencia y verdad en la hermenéutica de Gadamer. Algunos problemas”. En </w:t>
      </w:r>
      <w:r w:rsidRPr="000A4115">
        <w:rPr>
          <w:rFonts w:asciiTheme="minorHAnsi" w:hAnsiTheme="minorHAnsi" w:cs="Arial"/>
          <w:i/>
          <w:sz w:val="24"/>
          <w:szCs w:val="24"/>
        </w:rPr>
        <w:t xml:space="preserve">Caminos de la hermenéutica, </w:t>
      </w:r>
      <w:r w:rsidRPr="000A4115">
        <w:rPr>
          <w:rFonts w:asciiTheme="minorHAnsi" w:hAnsiTheme="minorHAnsi" w:cs="Arial"/>
          <w:sz w:val="24"/>
          <w:szCs w:val="24"/>
        </w:rPr>
        <w:t xml:space="preserve">editado por Jacobo Muñoz y Ángel Manuel </w:t>
      </w:r>
      <w:proofErr w:type="spellStart"/>
      <w:r w:rsidRPr="000A4115">
        <w:rPr>
          <w:rFonts w:asciiTheme="minorHAnsi" w:hAnsiTheme="minorHAnsi" w:cs="Arial"/>
          <w:sz w:val="24"/>
          <w:szCs w:val="24"/>
        </w:rPr>
        <w:t>Faerna</w:t>
      </w:r>
      <w:proofErr w:type="spellEnd"/>
      <w:r w:rsidRPr="000A4115">
        <w:rPr>
          <w:rFonts w:asciiTheme="minorHAnsi" w:hAnsiTheme="minorHAnsi" w:cs="Arial"/>
          <w:sz w:val="24"/>
          <w:szCs w:val="24"/>
        </w:rPr>
        <w:t xml:space="preserve">, 71-95. Madrid: Biblioteca Nueva, 2006. </w:t>
      </w:r>
      <w:r w:rsidRPr="000A4115">
        <w:rPr>
          <w:rFonts w:asciiTheme="minorHAnsi" w:hAnsiTheme="minorHAnsi" w:cs="Arial"/>
          <w:bCs/>
          <w:sz w:val="24"/>
          <w:szCs w:val="24"/>
          <w:lang w:val="es-ES_tradnl" w:eastAsia="es-CR"/>
        </w:rPr>
        <w:t>(última edición)</w:t>
      </w:r>
    </w:p>
    <w:p w14:paraId="1585E88F" w14:textId="77777777" w:rsidR="00104680" w:rsidRPr="000A4115" w:rsidRDefault="00104680" w:rsidP="00104680">
      <w:pPr>
        <w:pStyle w:val="Textonotapie"/>
        <w:spacing w:after="120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0A4115">
        <w:rPr>
          <w:rFonts w:asciiTheme="minorHAnsi" w:hAnsiTheme="minorHAnsi" w:cstheme="minorHAnsi"/>
          <w:sz w:val="24"/>
          <w:szCs w:val="24"/>
        </w:rPr>
        <w:t xml:space="preserve">Meléndez, Miriam. “Ethos feminista en filosofía”. </w:t>
      </w:r>
      <w:r w:rsidRPr="000A4115">
        <w:rPr>
          <w:rFonts w:asciiTheme="minorHAnsi" w:hAnsiTheme="minorHAnsi" w:cstheme="minorHAnsi"/>
          <w:i/>
          <w:sz w:val="24"/>
          <w:szCs w:val="24"/>
        </w:rPr>
        <w:t>Realidad: Revista de Ciencias Sociales y Humanidades</w:t>
      </w:r>
      <w:r w:rsidRPr="000A4115">
        <w:rPr>
          <w:rFonts w:asciiTheme="minorHAnsi" w:hAnsiTheme="minorHAnsi" w:cstheme="minorHAnsi"/>
          <w:sz w:val="24"/>
          <w:szCs w:val="24"/>
        </w:rPr>
        <w:t xml:space="preserve">, n. 151 (2018): 147-155. Acceso el 18 de diciembre de 2020. </w:t>
      </w:r>
      <w:hyperlink r:id="rId25" w:history="1">
        <w:r w:rsidRPr="000A4115">
          <w:rPr>
            <w:rStyle w:val="Hipervnculo"/>
            <w:rFonts w:asciiTheme="minorHAnsi" w:hAnsiTheme="minorHAnsi" w:cstheme="minorHAnsi"/>
            <w:sz w:val="24"/>
            <w:szCs w:val="24"/>
            <w:shd w:val="clear" w:color="auto" w:fill="FFFFFF"/>
          </w:rPr>
          <w:t>https://doi.org/10.5377/realidad.v0i151.6808</w:t>
        </w:r>
      </w:hyperlink>
    </w:p>
    <w:p w14:paraId="6363DA4B" w14:textId="77777777" w:rsidR="00104680" w:rsidRPr="000A4115" w:rsidRDefault="00104680" w:rsidP="00104680">
      <w:pPr>
        <w:pStyle w:val="Textonotapie"/>
        <w:spacing w:after="120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0A4115">
        <w:rPr>
          <w:rFonts w:asciiTheme="minorHAnsi" w:hAnsiTheme="minorHAnsi" w:cs="Arial"/>
          <w:sz w:val="24"/>
          <w:szCs w:val="24"/>
        </w:rPr>
        <w:t xml:space="preserve">Mora Rodríguez, Arnoldo. </w:t>
      </w:r>
      <w:r w:rsidRPr="000A4115">
        <w:rPr>
          <w:rFonts w:asciiTheme="minorHAnsi" w:hAnsiTheme="minorHAnsi" w:cs="Arial"/>
          <w:i/>
          <w:sz w:val="24"/>
          <w:szCs w:val="24"/>
        </w:rPr>
        <w:t xml:space="preserve">Perspectivas filosóficas del hombre. </w:t>
      </w:r>
      <w:r w:rsidRPr="000A4115">
        <w:rPr>
          <w:rFonts w:asciiTheme="minorHAnsi" w:hAnsiTheme="minorHAnsi" w:cs="Arial"/>
          <w:sz w:val="24"/>
          <w:szCs w:val="24"/>
        </w:rPr>
        <w:t xml:space="preserve">San José: EUNED, 2006. </w:t>
      </w:r>
      <w:r w:rsidRPr="000A4115">
        <w:rPr>
          <w:rFonts w:asciiTheme="minorHAnsi" w:hAnsiTheme="minorHAnsi" w:cs="Arial"/>
          <w:bCs/>
          <w:sz w:val="24"/>
          <w:szCs w:val="24"/>
          <w:lang w:val="es-ES_tradnl" w:eastAsia="es-CR"/>
        </w:rPr>
        <w:t>(última edición)</w:t>
      </w:r>
    </w:p>
    <w:p w14:paraId="08BA4B43" w14:textId="77777777" w:rsidR="00104680" w:rsidRPr="000A4115" w:rsidRDefault="00104680" w:rsidP="00104680">
      <w:pPr>
        <w:pStyle w:val="Textonotapie"/>
        <w:spacing w:after="120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0A4115">
        <w:rPr>
          <w:rFonts w:asciiTheme="minorHAnsi" w:hAnsiTheme="minorHAnsi" w:cs="Arial"/>
          <w:sz w:val="24"/>
          <w:szCs w:val="24"/>
        </w:rPr>
        <w:t xml:space="preserve">Nussbaum, Martha C. </w:t>
      </w:r>
      <w:r w:rsidRPr="000A4115">
        <w:rPr>
          <w:rFonts w:asciiTheme="minorHAnsi" w:hAnsiTheme="minorHAnsi" w:cs="Arial"/>
          <w:i/>
          <w:sz w:val="24"/>
          <w:szCs w:val="24"/>
        </w:rPr>
        <w:t xml:space="preserve">Paisajes del pensamiento: la inteligencia de las emociones. </w:t>
      </w:r>
      <w:r w:rsidRPr="000A4115">
        <w:rPr>
          <w:rFonts w:asciiTheme="minorHAnsi" w:hAnsiTheme="minorHAnsi" w:cs="Arial"/>
          <w:sz w:val="24"/>
          <w:szCs w:val="24"/>
        </w:rPr>
        <w:t xml:space="preserve">Traducción de Araceli Maira. Barcelona: Paidós, 2008. </w:t>
      </w:r>
      <w:r w:rsidRPr="000A4115">
        <w:rPr>
          <w:rFonts w:asciiTheme="minorHAnsi" w:hAnsiTheme="minorHAnsi" w:cs="Arial"/>
          <w:bCs/>
          <w:sz w:val="24"/>
          <w:szCs w:val="24"/>
          <w:lang w:val="es-ES_tradnl" w:eastAsia="es-CR"/>
        </w:rPr>
        <w:t>(última edición)</w:t>
      </w:r>
    </w:p>
    <w:p w14:paraId="6DE5FEE9" w14:textId="77777777" w:rsidR="00104680" w:rsidRPr="000A4115" w:rsidRDefault="00104680" w:rsidP="00104680">
      <w:pPr>
        <w:pStyle w:val="Textonotapie"/>
        <w:spacing w:after="120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0A4115">
        <w:rPr>
          <w:rFonts w:asciiTheme="minorHAnsi" w:hAnsiTheme="minorHAnsi" w:cs="Arial"/>
          <w:sz w:val="24"/>
          <w:szCs w:val="24"/>
        </w:rPr>
        <w:t xml:space="preserve">Pannenberg, Wolfhart. </w:t>
      </w:r>
      <w:r w:rsidRPr="000A4115">
        <w:rPr>
          <w:rFonts w:asciiTheme="minorHAnsi" w:hAnsiTheme="minorHAnsi" w:cs="Arial"/>
          <w:i/>
          <w:sz w:val="24"/>
          <w:szCs w:val="24"/>
        </w:rPr>
        <w:t xml:space="preserve">Una historia de la filosofía desde la idea de Dios: teología y filosofía. </w:t>
      </w:r>
      <w:r w:rsidRPr="000A4115">
        <w:rPr>
          <w:rFonts w:asciiTheme="minorHAnsi" w:hAnsiTheme="minorHAnsi" w:cs="Arial"/>
          <w:sz w:val="24"/>
          <w:szCs w:val="24"/>
        </w:rPr>
        <w:t xml:space="preserve">Traducción de Rafael Fernández de </w:t>
      </w:r>
      <w:proofErr w:type="spellStart"/>
      <w:r w:rsidRPr="000A4115">
        <w:rPr>
          <w:rFonts w:asciiTheme="minorHAnsi" w:hAnsiTheme="minorHAnsi" w:cs="Arial"/>
          <w:sz w:val="24"/>
          <w:szCs w:val="24"/>
        </w:rPr>
        <w:t>Mururi</w:t>
      </w:r>
      <w:proofErr w:type="spellEnd"/>
      <w:r w:rsidRPr="000A4115">
        <w:rPr>
          <w:rFonts w:asciiTheme="minorHAnsi" w:hAnsiTheme="minorHAnsi" w:cs="Arial"/>
          <w:sz w:val="24"/>
          <w:szCs w:val="24"/>
        </w:rPr>
        <w:t xml:space="preserve"> Duque. Salamanca: Sígueme, 2002. </w:t>
      </w:r>
      <w:r w:rsidRPr="000A4115">
        <w:rPr>
          <w:rFonts w:asciiTheme="minorHAnsi" w:hAnsiTheme="minorHAnsi" w:cs="Arial"/>
          <w:bCs/>
          <w:sz w:val="24"/>
          <w:szCs w:val="24"/>
          <w:lang w:val="es-ES_tradnl" w:eastAsia="es-CR"/>
        </w:rPr>
        <w:t>(última edición)</w:t>
      </w:r>
    </w:p>
    <w:p w14:paraId="1CF0E11B" w14:textId="2B712BFA" w:rsidR="00465618" w:rsidRPr="000A4115" w:rsidRDefault="00104680" w:rsidP="00EA10CC">
      <w:pPr>
        <w:ind w:left="709" w:hanging="709"/>
        <w:jc w:val="both"/>
        <w:rPr>
          <w:rFonts w:cs="Arial"/>
          <w:bCs/>
          <w:sz w:val="24"/>
          <w:szCs w:val="24"/>
          <w:lang w:val="es-ES_tradnl" w:eastAsia="es-CR"/>
        </w:rPr>
      </w:pPr>
      <w:r w:rsidRPr="000A4115">
        <w:rPr>
          <w:rFonts w:cs="Arial"/>
          <w:sz w:val="24"/>
          <w:szCs w:val="24"/>
        </w:rPr>
        <w:t xml:space="preserve">Recas Bayón, Javier. “Hermenéutica crítica: seis modelos”. En </w:t>
      </w:r>
      <w:r w:rsidRPr="000A4115">
        <w:rPr>
          <w:rFonts w:cs="Arial"/>
          <w:i/>
          <w:sz w:val="24"/>
          <w:szCs w:val="24"/>
        </w:rPr>
        <w:t xml:space="preserve">Caminos de la hermenéutica, </w:t>
      </w:r>
      <w:r w:rsidRPr="000A4115">
        <w:rPr>
          <w:rFonts w:cs="Arial"/>
          <w:sz w:val="24"/>
          <w:szCs w:val="24"/>
        </w:rPr>
        <w:t xml:space="preserve">editado por Jacobo Muñoz y Ángel Manuel </w:t>
      </w:r>
      <w:proofErr w:type="spellStart"/>
      <w:r w:rsidRPr="000A4115">
        <w:rPr>
          <w:rFonts w:cs="Arial"/>
          <w:sz w:val="24"/>
          <w:szCs w:val="24"/>
        </w:rPr>
        <w:t>Faerna</w:t>
      </w:r>
      <w:proofErr w:type="spellEnd"/>
      <w:r w:rsidRPr="000A4115">
        <w:rPr>
          <w:rFonts w:cs="Arial"/>
          <w:sz w:val="24"/>
          <w:szCs w:val="24"/>
        </w:rPr>
        <w:t xml:space="preserve">, 137-175. Madrid: Biblioteca Nueva, 2006. </w:t>
      </w:r>
      <w:r w:rsidRPr="000A4115">
        <w:rPr>
          <w:rFonts w:cs="Arial"/>
          <w:bCs/>
          <w:sz w:val="24"/>
          <w:szCs w:val="24"/>
          <w:lang w:val="es-ES_tradnl" w:eastAsia="es-CR"/>
        </w:rPr>
        <w:t>(última edición)</w:t>
      </w:r>
    </w:p>
    <w:p w14:paraId="228C9576" w14:textId="77777777" w:rsidR="007D5C14" w:rsidRDefault="007D5C14" w:rsidP="00EA10CC">
      <w:pPr>
        <w:ind w:left="709" w:hanging="709"/>
        <w:jc w:val="both"/>
        <w:rPr>
          <w:rFonts w:eastAsia="Arial" w:cstheme="minorHAnsi"/>
          <w:b/>
          <w:sz w:val="24"/>
          <w:szCs w:val="24"/>
        </w:rPr>
      </w:pPr>
    </w:p>
    <w:p w14:paraId="026ACA30" w14:textId="26F510A7" w:rsidR="00E52EF8" w:rsidRPr="000A4115" w:rsidRDefault="00E52EF8" w:rsidP="00EA10CC">
      <w:pPr>
        <w:ind w:left="709" w:hanging="709"/>
        <w:jc w:val="both"/>
        <w:rPr>
          <w:rFonts w:eastAsia="Arial" w:cstheme="minorHAnsi"/>
          <w:b/>
          <w:sz w:val="24"/>
          <w:szCs w:val="24"/>
        </w:rPr>
      </w:pPr>
      <w:r w:rsidRPr="000A4115">
        <w:rPr>
          <w:rFonts w:eastAsia="Arial" w:cstheme="minorHAnsi"/>
          <w:b/>
          <w:sz w:val="24"/>
          <w:szCs w:val="24"/>
        </w:rPr>
        <w:t>Bibliografía complementaria</w:t>
      </w:r>
    </w:p>
    <w:p w14:paraId="5F7139AB" w14:textId="77777777" w:rsidR="00677276" w:rsidRPr="000A4115" w:rsidRDefault="00677276" w:rsidP="00677276">
      <w:pPr>
        <w:tabs>
          <w:tab w:val="left" w:pos="840"/>
        </w:tabs>
        <w:spacing w:line="276" w:lineRule="auto"/>
        <w:ind w:left="720" w:hanging="720"/>
        <w:jc w:val="both"/>
        <w:rPr>
          <w:rFonts w:cstheme="minorHAnsi"/>
          <w:color w:val="FF0000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Blanco, Juan. “La filosofía en el mundo actual: La actualidad de la (alter) filosofía”. </w:t>
      </w:r>
      <w:r w:rsidRPr="000A4115">
        <w:rPr>
          <w:rFonts w:cstheme="minorHAnsi"/>
          <w:i/>
          <w:sz w:val="24"/>
          <w:szCs w:val="24"/>
        </w:rPr>
        <w:t>Realidad: Revista de Ciencias Sociales y Humanidades</w:t>
      </w:r>
      <w:r w:rsidRPr="000A4115">
        <w:rPr>
          <w:rFonts w:cstheme="minorHAnsi"/>
          <w:sz w:val="24"/>
          <w:szCs w:val="24"/>
        </w:rPr>
        <w:t xml:space="preserve">, n. 148 (2016): 113-141. Acceso el 18 de diciembre de 2020. </w:t>
      </w:r>
      <w:hyperlink r:id="rId26" w:history="1">
        <w:r w:rsidRPr="000A4115">
          <w:rPr>
            <w:rStyle w:val="Hipervnculo"/>
            <w:rFonts w:cstheme="minorHAnsi"/>
            <w:sz w:val="24"/>
            <w:szCs w:val="24"/>
            <w:shd w:val="clear" w:color="auto" w:fill="FFFFFF"/>
          </w:rPr>
          <w:t>https://doi.org/10.5377/realidad.v0i148.4584</w:t>
        </w:r>
      </w:hyperlink>
    </w:p>
    <w:p w14:paraId="15BE2F43" w14:textId="77777777" w:rsidR="00677276" w:rsidRPr="000A4115" w:rsidRDefault="00677276" w:rsidP="00677276">
      <w:pPr>
        <w:spacing w:line="276" w:lineRule="auto"/>
        <w:ind w:left="720" w:hanging="720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Mora Rodríguez, Arnoldo. </w:t>
      </w:r>
      <w:r w:rsidRPr="000A4115">
        <w:rPr>
          <w:rFonts w:cstheme="minorHAnsi"/>
          <w:i/>
          <w:sz w:val="24"/>
          <w:szCs w:val="24"/>
        </w:rPr>
        <w:t xml:space="preserve">La filosofía latinoamericana: introducción histórica. </w:t>
      </w:r>
      <w:r w:rsidRPr="000A4115">
        <w:rPr>
          <w:rFonts w:cstheme="minorHAnsi"/>
          <w:sz w:val="24"/>
          <w:szCs w:val="24"/>
        </w:rPr>
        <w:t xml:space="preserve">San José, C.R.: EUNED, 2006. </w:t>
      </w:r>
      <w:r w:rsidRPr="000A4115">
        <w:rPr>
          <w:rFonts w:cs="Arial"/>
          <w:bCs/>
          <w:sz w:val="24"/>
          <w:szCs w:val="24"/>
        </w:rPr>
        <w:t>(última edición)</w:t>
      </w:r>
      <w:r w:rsidRPr="000A4115">
        <w:rPr>
          <w:rFonts w:cstheme="minorHAnsi"/>
          <w:sz w:val="24"/>
          <w:szCs w:val="24"/>
        </w:rPr>
        <w:t xml:space="preserve"> </w:t>
      </w:r>
    </w:p>
    <w:p w14:paraId="6176B195" w14:textId="3C1F20BE" w:rsidR="00677276" w:rsidRPr="000A4115" w:rsidRDefault="00677276" w:rsidP="00677276">
      <w:pPr>
        <w:spacing w:line="276" w:lineRule="auto"/>
        <w:ind w:left="720" w:hanging="720"/>
        <w:jc w:val="both"/>
        <w:rPr>
          <w:rFonts w:cstheme="minorHAnsi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Panikkar</w:t>
      </w:r>
      <w:proofErr w:type="spellEnd"/>
      <w:r w:rsidRPr="000A4115">
        <w:rPr>
          <w:rFonts w:cstheme="minorHAnsi"/>
          <w:sz w:val="24"/>
          <w:szCs w:val="24"/>
        </w:rPr>
        <w:t xml:space="preserve">, Raimon. </w:t>
      </w:r>
      <w:r w:rsidRPr="000A4115">
        <w:rPr>
          <w:rFonts w:cstheme="minorHAnsi"/>
          <w:i/>
          <w:sz w:val="24"/>
          <w:szCs w:val="24"/>
        </w:rPr>
        <w:t>De la mística: experiencia plena de la vida</w:t>
      </w:r>
      <w:r w:rsidRPr="000A4115">
        <w:rPr>
          <w:rFonts w:cstheme="minorHAnsi"/>
          <w:sz w:val="24"/>
          <w:szCs w:val="24"/>
        </w:rPr>
        <w:t xml:space="preserve">. Barcelona: Herder, 2005. (Clásico) </w:t>
      </w:r>
    </w:p>
    <w:p w14:paraId="342010EF" w14:textId="21879738" w:rsidR="00E52EF8" w:rsidRPr="000A4115" w:rsidRDefault="00677276" w:rsidP="00677276">
      <w:pPr>
        <w:ind w:left="709" w:hanging="709"/>
        <w:jc w:val="both"/>
        <w:rPr>
          <w:bCs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Scannone</w:t>
      </w:r>
      <w:proofErr w:type="spellEnd"/>
      <w:r w:rsidRPr="000A4115">
        <w:rPr>
          <w:rFonts w:cstheme="minorHAnsi"/>
          <w:sz w:val="24"/>
          <w:szCs w:val="24"/>
        </w:rPr>
        <w:t xml:space="preserve">, Juan Carlos. Prólogo a </w:t>
      </w:r>
      <w:r w:rsidRPr="000A4115">
        <w:rPr>
          <w:rFonts w:cstheme="minorHAnsi"/>
          <w:i/>
          <w:sz w:val="24"/>
          <w:szCs w:val="24"/>
        </w:rPr>
        <w:t>Hermenéutica y acción: de la hermenéutica del texto a la hermenéutica de la acción</w:t>
      </w:r>
      <w:r w:rsidRPr="000A4115">
        <w:rPr>
          <w:rFonts w:cstheme="minorHAnsi"/>
          <w:sz w:val="24"/>
          <w:szCs w:val="24"/>
        </w:rPr>
        <w:t xml:space="preserve">, de Paul Ricoeur, 9-19. Buenos Aires: Prometeo libros, 2008.  </w:t>
      </w:r>
      <w:r w:rsidRPr="000A4115">
        <w:rPr>
          <w:rFonts w:cs="Arial"/>
          <w:bCs/>
          <w:sz w:val="24"/>
          <w:szCs w:val="24"/>
          <w:lang w:val="es-ES_tradnl" w:eastAsia="es-CR"/>
        </w:rPr>
        <w:t>(última edición)</w:t>
      </w:r>
    </w:p>
    <w:p w14:paraId="413D3B66" w14:textId="77777777" w:rsidR="00597576" w:rsidRPr="000A4115" w:rsidRDefault="00597576" w:rsidP="00541DCC">
      <w:pPr>
        <w:jc w:val="center"/>
        <w:rPr>
          <w:sz w:val="24"/>
          <w:szCs w:val="24"/>
        </w:rPr>
      </w:pPr>
    </w:p>
    <w:p w14:paraId="33076F98" w14:textId="77777777" w:rsidR="00F0624E" w:rsidRPr="000A4115" w:rsidRDefault="00F0624E" w:rsidP="00541DCC">
      <w:pPr>
        <w:jc w:val="center"/>
        <w:rPr>
          <w:sz w:val="24"/>
          <w:szCs w:val="24"/>
        </w:rPr>
      </w:pPr>
    </w:p>
    <w:p w14:paraId="1CB5F765" w14:textId="78D121B8" w:rsidR="00F0624E" w:rsidRPr="007D5C14" w:rsidRDefault="00F0624E" w:rsidP="007A5159">
      <w:pPr>
        <w:pStyle w:val="Ttulo2"/>
      </w:pPr>
      <w:bookmarkStart w:id="13" w:name="_Toc144394099"/>
      <w:r w:rsidRPr="007D5C14">
        <w:t>C</w:t>
      </w:r>
      <w:r w:rsidR="00C1089B" w:rsidRPr="007D5C14">
        <w:t>BX108 Antiguo Testamento II</w:t>
      </w:r>
      <w:bookmarkEnd w:id="13"/>
    </w:p>
    <w:p w14:paraId="5E6D56B2" w14:textId="21DB9E41" w:rsidR="00C1089B" w:rsidRPr="000A4115" w:rsidRDefault="00C1089B" w:rsidP="00C1089B">
      <w:pPr>
        <w:jc w:val="both"/>
        <w:rPr>
          <w:rFonts w:eastAsia="Arial" w:cstheme="minorHAnsi"/>
          <w:b/>
          <w:sz w:val="24"/>
          <w:szCs w:val="24"/>
        </w:rPr>
      </w:pPr>
      <w:r w:rsidRPr="000A4115">
        <w:rPr>
          <w:rFonts w:eastAsia="Arial" w:cstheme="minorHAnsi"/>
          <w:b/>
          <w:sz w:val="24"/>
          <w:szCs w:val="24"/>
        </w:rPr>
        <w:t>Bibliografía obligatoria</w:t>
      </w:r>
    </w:p>
    <w:p w14:paraId="573093E1" w14:textId="4389F37F" w:rsidR="005C0991" w:rsidRDefault="005C0991" w:rsidP="005C0991">
      <w:pPr>
        <w:pStyle w:val="NormalWeb"/>
        <w:spacing w:before="0" w:after="120" w:line="276" w:lineRule="auto"/>
        <w:ind w:left="709" w:hanging="709"/>
        <w:jc w:val="both"/>
        <w:rPr>
          <w:rFonts w:asciiTheme="minorHAnsi" w:hAnsiTheme="minorHAnsi" w:cstheme="minorHAnsi"/>
          <w:bCs/>
          <w:color w:val="000000" w:themeColor="text1"/>
          <w:szCs w:val="24"/>
          <w:lang w:val="es-CR"/>
        </w:rPr>
      </w:pPr>
      <w:r w:rsidRPr="000A4115">
        <w:rPr>
          <w:rFonts w:asciiTheme="minorHAnsi" w:hAnsiTheme="minorHAnsi" w:cstheme="minorHAnsi"/>
          <w:bCs/>
          <w:color w:val="000000" w:themeColor="text1"/>
          <w:szCs w:val="24"/>
          <w:lang w:val="es-CR"/>
        </w:rPr>
        <w:t xml:space="preserve">Asurmendi, Jesús y Florentino García Martínez. “El exilio y la restauración de Judá bajo los persas”. En </w:t>
      </w:r>
      <w:r w:rsidRPr="000A4115">
        <w:rPr>
          <w:rFonts w:asciiTheme="minorHAnsi" w:hAnsiTheme="minorHAnsi" w:cstheme="minorHAnsi"/>
          <w:bCs/>
          <w:i/>
          <w:color w:val="000000" w:themeColor="text1"/>
          <w:szCs w:val="24"/>
          <w:lang w:val="es-CR"/>
        </w:rPr>
        <w:t>La Biblia en su entorno</w:t>
      </w:r>
      <w:r w:rsidRPr="000A4115">
        <w:rPr>
          <w:rFonts w:asciiTheme="minorHAnsi" w:hAnsiTheme="minorHAnsi" w:cstheme="minorHAnsi"/>
          <w:bCs/>
          <w:color w:val="000000" w:themeColor="text1"/>
          <w:szCs w:val="24"/>
          <w:lang w:val="es-CR"/>
        </w:rPr>
        <w:t xml:space="preserve">, coordinado por José Manuel Sánchez Caro, 221-240. Estella: Verbo Divino, 2020. </w:t>
      </w:r>
    </w:p>
    <w:p w14:paraId="08A3F1B5" w14:textId="147C670D" w:rsidR="00A26315" w:rsidRPr="00A26315" w:rsidRDefault="00A26315" w:rsidP="005C0991">
      <w:pPr>
        <w:pStyle w:val="NormalWeb"/>
        <w:spacing w:before="0" w:after="120" w:line="276" w:lineRule="auto"/>
        <w:ind w:left="709" w:hanging="709"/>
        <w:jc w:val="both"/>
        <w:rPr>
          <w:rFonts w:asciiTheme="minorHAnsi" w:hAnsiTheme="minorHAnsi" w:cstheme="minorHAnsi"/>
          <w:bCs/>
          <w:color w:val="0070C0"/>
          <w:sz w:val="28"/>
          <w:szCs w:val="28"/>
          <w:lang w:val="es-CR"/>
        </w:rPr>
      </w:pPr>
      <w:r w:rsidRPr="00A26315">
        <w:rPr>
          <w:rFonts w:asciiTheme="minorHAnsi" w:hAnsiTheme="minorHAnsi" w:cstheme="minorHAnsi"/>
          <w:bCs/>
          <w:color w:val="000000" w:themeColor="text1"/>
          <w:szCs w:val="24"/>
          <w:lang w:val="es-CR"/>
        </w:rPr>
        <w:t xml:space="preserve">Asurmendi, Jesús y Florentino García Martínez. “El templo de Jerusalén y la ciudad santa”. En </w:t>
      </w:r>
      <w:r w:rsidRPr="00A26315">
        <w:rPr>
          <w:rFonts w:asciiTheme="minorHAnsi" w:hAnsiTheme="minorHAnsi" w:cstheme="minorHAnsi"/>
          <w:bCs/>
          <w:i/>
          <w:color w:val="000000" w:themeColor="text1"/>
          <w:szCs w:val="24"/>
          <w:lang w:val="es-CR"/>
        </w:rPr>
        <w:t>La Biblia en su entorno</w:t>
      </w:r>
      <w:r w:rsidRPr="00A26315">
        <w:rPr>
          <w:rFonts w:asciiTheme="minorHAnsi" w:hAnsiTheme="minorHAnsi" w:cstheme="minorHAnsi"/>
          <w:bCs/>
          <w:color w:val="000000" w:themeColor="text1"/>
          <w:szCs w:val="24"/>
          <w:lang w:val="es-CR"/>
        </w:rPr>
        <w:t>, coordinado por José Manuel Sánchez Caro, 277-292. Estella: Verbo Divino, 2020.</w:t>
      </w:r>
    </w:p>
    <w:p w14:paraId="7DA5F4E7" w14:textId="77777777" w:rsidR="005C0991" w:rsidRPr="000A4115" w:rsidRDefault="005C0991" w:rsidP="005C0991">
      <w:pPr>
        <w:pStyle w:val="NormalWeb"/>
        <w:spacing w:before="0" w:after="120" w:line="276" w:lineRule="auto"/>
        <w:ind w:left="709" w:hanging="709"/>
        <w:jc w:val="both"/>
        <w:rPr>
          <w:rFonts w:asciiTheme="minorHAnsi" w:hAnsiTheme="minorHAnsi" w:cstheme="minorHAnsi"/>
          <w:color w:val="auto"/>
          <w:szCs w:val="24"/>
          <w:shd w:val="clear" w:color="auto" w:fill="FFFFFF"/>
          <w:lang w:val="es-CR"/>
        </w:rPr>
      </w:pPr>
      <w:proofErr w:type="spellStart"/>
      <w:r w:rsidRPr="000A4115">
        <w:rPr>
          <w:rFonts w:asciiTheme="minorHAnsi" w:hAnsiTheme="minorHAnsi" w:cstheme="minorHAnsi"/>
          <w:bCs/>
          <w:color w:val="auto"/>
          <w:szCs w:val="24"/>
          <w:lang w:val="es-CR"/>
        </w:rPr>
        <w:t>Barriocanal</w:t>
      </w:r>
      <w:proofErr w:type="spellEnd"/>
      <w:r w:rsidRPr="000A4115">
        <w:rPr>
          <w:rFonts w:asciiTheme="minorHAnsi" w:hAnsiTheme="minorHAnsi" w:cstheme="minorHAnsi"/>
          <w:bCs/>
          <w:color w:val="auto"/>
          <w:szCs w:val="24"/>
          <w:lang w:val="es-CR"/>
        </w:rPr>
        <w:t xml:space="preserve"> Gómez, José Luis; Francisco Ramis </w:t>
      </w:r>
      <w:proofErr w:type="spellStart"/>
      <w:r w:rsidRPr="000A4115">
        <w:rPr>
          <w:rFonts w:asciiTheme="minorHAnsi" w:hAnsiTheme="minorHAnsi" w:cstheme="minorHAnsi"/>
          <w:bCs/>
          <w:color w:val="auto"/>
          <w:szCs w:val="24"/>
          <w:lang w:val="es-CR"/>
        </w:rPr>
        <w:t>Darder</w:t>
      </w:r>
      <w:proofErr w:type="spellEnd"/>
      <w:r w:rsidRPr="000A4115">
        <w:rPr>
          <w:rFonts w:asciiTheme="minorHAnsi" w:hAnsiTheme="minorHAnsi" w:cstheme="minorHAnsi"/>
          <w:bCs/>
          <w:color w:val="auto"/>
          <w:szCs w:val="24"/>
          <w:lang w:val="es-CR"/>
        </w:rPr>
        <w:t xml:space="preserve"> y Santiago </w:t>
      </w:r>
      <w:proofErr w:type="spellStart"/>
      <w:r w:rsidRPr="000A4115">
        <w:rPr>
          <w:rFonts w:asciiTheme="minorHAnsi" w:hAnsiTheme="minorHAnsi" w:cstheme="minorHAnsi"/>
          <w:bCs/>
          <w:color w:val="auto"/>
          <w:szCs w:val="24"/>
          <w:lang w:val="es-CR"/>
        </w:rPr>
        <w:t>Ausín</w:t>
      </w:r>
      <w:proofErr w:type="spellEnd"/>
      <w:r w:rsidRPr="000A4115">
        <w:rPr>
          <w:rFonts w:asciiTheme="minorHAnsi" w:hAnsiTheme="minorHAnsi" w:cstheme="minorHAnsi"/>
          <w:bCs/>
          <w:color w:val="auto"/>
          <w:szCs w:val="24"/>
          <w:lang w:val="es-CR"/>
        </w:rPr>
        <w:t xml:space="preserve"> Olmos. </w:t>
      </w:r>
      <w:r w:rsidRPr="000A4115">
        <w:rPr>
          <w:rFonts w:asciiTheme="minorHAnsi" w:hAnsiTheme="minorHAnsi" w:cstheme="minorHAnsi"/>
          <w:bCs/>
          <w:i/>
          <w:iCs/>
          <w:color w:val="auto"/>
          <w:szCs w:val="24"/>
          <w:lang w:val="es-CR"/>
        </w:rPr>
        <w:t>Libros proféticos</w:t>
      </w:r>
      <w:r w:rsidRPr="000A4115">
        <w:rPr>
          <w:rFonts w:asciiTheme="minorHAnsi" w:hAnsiTheme="minorHAnsi" w:cstheme="minorHAnsi"/>
          <w:bCs/>
          <w:color w:val="auto"/>
          <w:szCs w:val="24"/>
          <w:lang w:val="es-CR"/>
        </w:rPr>
        <w:t xml:space="preserve">. Estella: Verbo Divino, 2023. </w:t>
      </w:r>
    </w:p>
    <w:p w14:paraId="62B13DC6" w14:textId="77777777" w:rsidR="005C0991" w:rsidRPr="000A4115" w:rsidRDefault="005C0991" w:rsidP="005C0991">
      <w:pPr>
        <w:spacing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Drijvers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Pius.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Salmos: Introducción a su contenido espiritual y doctrinal. </w:t>
      </w:r>
      <w:r w:rsidRPr="000A4115">
        <w:rPr>
          <w:rFonts w:cstheme="minorHAnsi"/>
          <w:color w:val="000000" w:themeColor="text1"/>
          <w:sz w:val="24"/>
          <w:szCs w:val="24"/>
        </w:rPr>
        <w:t>Barcelona: Herder, 1962. (Clásico)</w:t>
      </w:r>
    </w:p>
    <w:p w14:paraId="449BB882" w14:textId="77777777" w:rsidR="005C0991" w:rsidRPr="000A4115" w:rsidRDefault="005C0991" w:rsidP="005C0991">
      <w:pPr>
        <w:spacing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Loretz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Oswald. “Novela y narración corta en Israel”.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Palabra y mensaje del Antiguo Testamento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, editado por Josef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Schreiner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387-407. Barcelona: Herder, 1972. (Clásico) </w:t>
      </w:r>
    </w:p>
    <w:p w14:paraId="25023C6E" w14:textId="1E4F2349" w:rsidR="005C0991" w:rsidRPr="000A4115" w:rsidRDefault="005C0991" w:rsidP="005C0991">
      <w:pPr>
        <w:spacing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Morla, Víctor. Libros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sapienciales y otros escritos.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Estella: Verbo Divino, 2019. </w:t>
      </w:r>
    </w:p>
    <w:p w14:paraId="61D4FC56" w14:textId="77777777" w:rsidR="005C0991" w:rsidRPr="000A4115" w:rsidRDefault="005C0991" w:rsidP="005C0991">
      <w:pPr>
        <w:spacing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Navarro, Mercedes. “El libro de Ester”.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Historia, Narrativa, Apocalíptica</w:t>
      </w:r>
      <w:r w:rsidRPr="000A4115">
        <w:rPr>
          <w:rFonts w:cstheme="minorHAnsi"/>
          <w:color w:val="000000" w:themeColor="text1"/>
          <w:sz w:val="24"/>
          <w:szCs w:val="24"/>
        </w:rPr>
        <w:t>, editado por A. González Lamadrid, J. Campos Santiago, V. Pastor Julián, M. Navarro Puerto, J. Asurmendi y J.M. Sánchez Caro, 453-478. Estella: Verbo Divino, 2003. (última edición)</w:t>
      </w:r>
    </w:p>
    <w:p w14:paraId="42E147CF" w14:textId="77777777" w:rsidR="005C0991" w:rsidRPr="000A4115" w:rsidRDefault="005C0991" w:rsidP="005C0991">
      <w:pPr>
        <w:spacing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Navarro, Mercedes. “El libro de Judit”.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Historia, Narrativa, Apocalíptica</w:t>
      </w:r>
      <w:r w:rsidRPr="000A4115">
        <w:rPr>
          <w:rFonts w:cstheme="minorHAnsi"/>
          <w:color w:val="000000" w:themeColor="text1"/>
          <w:sz w:val="24"/>
          <w:szCs w:val="24"/>
        </w:rPr>
        <w:t>, editado por A. González Lamadrid, J. Campos Santiago, V. Pastor Julián, M. Navarro Puerto, J. Asurmendi y J.M. Sánchez Caro, 425-451. Estella: Verbo Divino, 2003. (última edición)</w:t>
      </w:r>
    </w:p>
    <w:p w14:paraId="578C9E80" w14:textId="77777777" w:rsidR="005C0991" w:rsidRPr="000A4115" w:rsidRDefault="005C0991" w:rsidP="005C0991">
      <w:pPr>
        <w:spacing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Navarro, Mercedes. “El libro de Tobías”.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Historia, Narrativa, Apocalíptica</w:t>
      </w:r>
      <w:r w:rsidRPr="000A4115">
        <w:rPr>
          <w:rFonts w:cstheme="minorHAnsi"/>
          <w:color w:val="000000" w:themeColor="text1"/>
          <w:sz w:val="24"/>
          <w:szCs w:val="24"/>
        </w:rPr>
        <w:t>, editado por A. González Lamadrid, J. Campos Santiago, V. Pastor Julián, M. Navarro Puerto, J. Asurmendi y J.M. Sánchez Caro, 403-417. Estella: Verbo Divino, 2003. (última edición)</w:t>
      </w:r>
    </w:p>
    <w:p w14:paraId="48A96738" w14:textId="77777777" w:rsidR="005C0991" w:rsidRPr="000A4115" w:rsidRDefault="005C0991" w:rsidP="005C0991">
      <w:pPr>
        <w:spacing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Schmid, Konrad. “La formación de los profetas posteriores”.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Introducción al Antiguo Testamento,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editado por Thomas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Romer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Jean-Daniel Macchi y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Christophe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Nihan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318-328. Bilbao: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Desclee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 de Brouwer, 2008. (última edición)</w:t>
      </w:r>
    </w:p>
    <w:p w14:paraId="25E9BD91" w14:textId="77777777" w:rsidR="005C0991" w:rsidRPr="000A4115" w:rsidRDefault="005C0991" w:rsidP="005C0991">
      <w:pPr>
        <w:spacing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Sicre, José Luis.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Con los pobres de la tierra: la justicia social en los profetas de Israel. </w:t>
      </w:r>
      <w:r w:rsidRPr="000A4115">
        <w:rPr>
          <w:rFonts w:cstheme="minorHAnsi"/>
          <w:color w:val="000000" w:themeColor="text1"/>
          <w:sz w:val="24"/>
          <w:szCs w:val="24"/>
        </w:rPr>
        <w:t>Madrid: Cristiandad, 1984. (Clásico)</w:t>
      </w:r>
    </w:p>
    <w:p w14:paraId="6C139809" w14:textId="77777777" w:rsidR="005C0991" w:rsidRPr="000A4115" w:rsidRDefault="005C0991" w:rsidP="005C0991">
      <w:pPr>
        <w:spacing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Vílchez, José.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Sabiduría y sabios en Israel.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Estella: Verbo Divino, 1995. (última edición) </w:t>
      </w:r>
    </w:p>
    <w:p w14:paraId="658D76EF" w14:textId="46BC78AC" w:rsidR="00C1089B" w:rsidRPr="000A4115" w:rsidRDefault="005C0991" w:rsidP="0084255D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Weems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Renita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Amor maltratado: matrimonio, sexo y violencia en los profetas hebreos.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Bilbao: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Desclee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 de Brouwer, 1997. (última edición)</w:t>
      </w:r>
    </w:p>
    <w:p w14:paraId="5DEB7ED1" w14:textId="1F9FBCE0" w:rsidR="00165631" w:rsidRPr="000A4115" w:rsidRDefault="00165631" w:rsidP="0084255D">
      <w:pPr>
        <w:ind w:left="709" w:hanging="709"/>
        <w:jc w:val="both"/>
        <w:rPr>
          <w:rFonts w:eastAsia="Arial" w:cstheme="minorHAnsi"/>
          <w:b/>
          <w:sz w:val="24"/>
          <w:szCs w:val="24"/>
        </w:rPr>
      </w:pPr>
      <w:r w:rsidRPr="000A4115">
        <w:rPr>
          <w:rFonts w:eastAsia="Arial" w:cstheme="minorHAnsi"/>
          <w:b/>
          <w:sz w:val="24"/>
          <w:szCs w:val="24"/>
        </w:rPr>
        <w:t>Bibliografía complementaria</w:t>
      </w:r>
    </w:p>
    <w:p w14:paraId="5FC83CC4" w14:textId="77777777" w:rsidR="00343A2F" w:rsidRPr="000A4115" w:rsidRDefault="00343A2F" w:rsidP="00343A2F">
      <w:p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Barriocanal</w:t>
      </w:r>
      <w:proofErr w:type="spellEnd"/>
      <w:r w:rsidRPr="000A4115">
        <w:rPr>
          <w:rFonts w:cstheme="minorHAnsi"/>
          <w:sz w:val="24"/>
          <w:szCs w:val="24"/>
        </w:rPr>
        <w:t xml:space="preserve"> Gómez, José Luis. “Del profetismo de Mari al profetismo ideal bíblico”. </w:t>
      </w:r>
      <w:r w:rsidRPr="000A4115">
        <w:rPr>
          <w:rFonts w:cstheme="minorHAnsi"/>
          <w:i/>
          <w:sz w:val="24"/>
          <w:szCs w:val="24"/>
        </w:rPr>
        <w:t>Reseña Bíblica</w:t>
      </w:r>
      <w:r w:rsidRPr="000A4115">
        <w:rPr>
          <w:rFonts w:cstheme="minorHAnsi"/>
          <w:sz w:val="24"/>
          <w:szCs w:val="24"/>
        </w:rPr>
        <w:t>, n. 93 (2017): 15-22.</w:t>
      </w:r>
    </w:p>
    <w:p w14:paraId="1FD00618" w14:textId="77777777" w:rsidR="00343A2F" w:rsidRPr="000A4115" w:rsidRDefault="00343A2F" w:rsidP="00343A2F">
      <w:p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Elorza, José Luis. </w:t>
      </w:r>
      <w:r w:rsidRPr="000A4115">
        <w:rPr>
          <w:rFonts w:cstheme="minorHAnsi"/>
          <w:i/>
          <w:sz w:val="24"/>
          <w:szCs w:val="24"/>
        </w:rPr>
        <w:t>Drama y esperanza: Lectura existencial del Antiguo Testamento. Tomo III: El ser humano interrogado por la realidad: Libros sapienciales</w:t>
      </w:r>
      <w:r w:rsidRPr="000A4115">
        <w:rPr>
          <w:rFonts w:cstheme="minorHAnsi"/>
          <w:sz w:val="24"/>
          <w:szCs w:val="24"/>
        </w:rPr>
        <w:t xml:space="preserve">. Estella: Verbo Divino, 2017. </w:t>
      </w:r>
      <w:r w:rsidRPr="000A4115">
        <w:rPr>
          <w:rFonts w:cstheme="minorHAnsi"/>
          <w:color w:val="000000" w:themeColor="text1"/>
          <w:sz w:val="24"/>
          <w:szCs w:val="24"/>
        </w:rPr>
        <w:t>(última edición)</w:t>
      </w:r>
    </w:p>
    <w:p w14:paraId="0A8686DC" w14:textId="77777777" w:rsidR="00343A2F" w:rsidRPr="000A4115" w:rsidRDefault="00343A2F" w:rsidP="00343A2F">
      <w:p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García Recio, Jesús. “La legitimación profética del rey”. </w:t>
      </w:r>
      <w:r w:rsidRPr="000A4115">
        <w:rPr>
          <w:rFonts w:cstheme="minorHAnsi"/>
          <w:i/>
          <w:sz w:val="24"/>
          <w:szCs w:val="24"/>
        </w:rPr>
        <w:t>Reseña Bíblica</w:t>
      </w:r>
      <w:r w:rsidRPr="000A4115">
        <w:rPr>
          <w:rFonts w:cstheme="minorHAnsi"/>
          <w:sz w:val="24"/>
          <w:szCs w:val="24"/>
        </w:rPr>
        <w:t>, n. 93 (2017): 49-58.</w:t>
      </w:r>
    </w:p>
    <w:p w14:paraId="6086FEA4" w14:textId="65F06BFA" w:rsidR="00165631" w:rsidRPr="000A4115" w:rsidRDefault="00343A2F" w:rsidP="00343A2F">
      <w:pPr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Trebolle</w:t>
      </w:r>
      <w:proofErr w:type="spellEnd"/>
      <w:r w:rsidRPr="000A4115">
        <w:rPr>
          <w:rFonts w:cstheme="minorHAnsi"/>
          <w:sz w:val="24"/>
          <w:szCs w:val="24"/>
        </w:rPr>
        <w:t xml:space="preserve">, Julio. </w:t>
      </w:r>
      <w:r w:rsidRPr="000A4115">
        <w:rPr>
          <w:rFonts w:cstheme="minorHAnsi"/>
          <w:i/>
          <w:sz w:val="24"/>
          <w:szCs w:val="24"/>
        </w:rPr>
        <w:t>Texturas bíblicas del antiguo Oriente al Occidente moderno</w:t>
      </w:r>
      <w:r w:rsidRPr="000A4115">
        <w:rPr>
          <w:rFonts w:cstheme="minorHAnsi"/>
          <w:sz w:val="24"/>
          <w:szCs w:val="24"/>
        </w:rPr>
        <w:t>. Madrid: Editorial Trotta, 2019.</w:t>
      </w:r>
    </w:p>
    <w:p w14:paraId="5C92714C" w14:textId="77777777" w:rsidR="00D42E9A" w:rsidRPr="000A4115" w:rsidRDefault="00D42E9A" w:rsidP="00343A2F">
      <w:pPr>
        <w:ind w:left="709" w:hanging="709"/>
        <w:jc w:val="both"/>
        <w:rPr>
          <w:rFonts w:cstheme="minorHAnsi"/>
          <w:sz w:val="24"/>
          <w:szCs w:val="24"/>
        </w:rPr>
      </w:pPr>
    </w:p>
    <w:p w14:paraId="1A95A149" w14:textId="77777777" w:rsidR="00D42E9A" w:rsidRPr="000A4115" w:rsidRDefault="00D42E9A" w:rsidP="00343A2F">
      <w:pPr>
        <w:ind w:left="709" w:hanging="709"/>
        <w:jc w:val="both"/>
        <w:rPr>
          <w:rFonts w:cstheme="minorHAnsi"/>
          <w:sz w:val="24"/>
          <w:szCs w:val="24"/>
        </w:rPr>
      </w:pPr>
    </w:p>
    <w:p w14:paraId="6F64397D" w14:textId="3830AF45" w:rsidR="00D42E9A" w:rsidRPr="000C50BB" w:rsidRDefault="00D42E9A" w:rsidP="007A5159">
      <w:pPr>
        <w:pStyle w:val="Ttulo2"/>
      </w:pPr>
      <w:bookmarkStart w:id="14" w:name="_Toc144394100"/>
      <w:r w:rsidRPr="000C50BB">
        <w:t>CBX110 Nuevo Testamento II</w:t>
      </w:r>
      <w:bookmarkEnd w:id="14"/>
    </w:p>
    <w:p w14:paraId="36E32D95" w14:textId="0EF5DAC0" w:rsidR="00B82339" w:rsidRPr="000A4115" w:rsidRDefault="00B82339" w:rsidP="00B82339">
      <w:pPr>
        <w:ind w:left="709" w:hanging="709"/>
        <w:jc w:val="both"/>
        <w:rPr>
          <w:rFonts w:eastAsia="Arial" w:cstheme="minorHAnsi"/>
          <w:b/>
          <w:sz w:val="24"/>
          <w:szCs w:val="24"/>
        </w:rPr>
      </w:pPr>
      <w:r w:rsidRPr="000A4115">
        <w:rPr>
          <w:rFonts w:eastAsia="Arial" w:cstheme="minorHAnsi"/>
          <w:b/>
          <w:sz w:val="24"/>
          <w:szCs w:val="24"/>
        </w:rPr>
        <w:t>Bibliografía obligatoria</w:t>
      </w:r>
    </w:p>
    <w:p w14:paraId="58AA2231" w14:textId="77777777" w:rsidR="00A535DF" w:rsidRPr="000A4115" w:rsidRDefault="00A535DF" w:rsidP="00A535DF">
      <w:pPr>
        <w:ind w:left="709" w:hanging="709"/>
        <w:jc w:val="both"/>
        <w:rPr>
          <w:color w:val="000000" w:themeColor="text1"/>
          <w:sz w:val="24"/>
          <w:szCs w:val="24"/>
        </w:rPr>
      </w:pPr>
      <w:proofErr w:type="spellStart"/>
      <w:r w:rsidRPr="000A4115">
        <w:rPr>
          <w:color w:val="000000" w:themeColor="text1"/>
          <w:sz w:val="24"/>
          <w:szCs w:val="24"/>
        </w:rPr>
        <w:t>Arens</w:t>
      </w:r>
      <w:proofErr w:type="spellEnd"/>
      <w:r w:rsidRPr="000A4115">
        <w:rPr>
          <w:color w:val="000000" w:themeColor="text1"/>
          <w:sz w:val="24"/>
          <w:szCs w:val="24"/>
        </w:rPr>
        <w:t xml:space="preserve">, Eduardo. </w:t>
      </w:r>
      <w:r w:rsidRPr="000A4115">
        <w:rPr>
          <w:i/>
          <w:color w:val="000000" w:themeColor="text1"/>
          <w:sz w:val="24"/>
          <w:szCs w:val="24"/>
        </w:rPr>
        <w:t>Asia Menor en tiempos de Pablo, Lucas y Juan: aspectos sociales y económicos para la comprensión del Nuevo Testamento</w:t>
      </w:r>
      <w:r w:rsidRPr="000A4115">
        <w:rPr>
          <w:color w:val="000000" w:themeColor="text1"/>
          <w:sz w:val="24"/>
          <w:szCs w:val="24"/>
        </w:rPr>
        <w:t>. Córdoba: El Almendro, 1995. (última edición)</w:t>
      </w:r>
    </w:p>
    <w:p w14:paraId="11EEA139" w14:textId="27A5F29D" w:rsidR="00A535DF" w:rsidRPr="000A4115" w:rsidRDefault="00A535DF" w:rsidP="00A535DF">
      <w:pPr>
        <w:ind w:left="709" w:hanging="709"/>
        <w:jc w:val="both"/>
        <w:rPr>
          <w:sz w:val="24"/>
          <w:szCs w:val="24"/>
        </w:rPr>
      </w:pPr>
      <w:r w:rsidRPr="000A4115">
        <w:rPr>
          <w:sz w:val="24"/>
          <w:szCs w:val="24"/>
        </w:rPr>
        <w:t xml:space="preserve">Piñero Antonio. </w:t>
      </w:r>
      <w:r w:rsidRPr="000A4115">
        <w:rPr>
          <w:i/>
          <w:sz w:val="24"/>
          <w:szCs w:val="24"/>
        </w:rPr>
        <w:t xml:space="preserve">Guía para entender a Pablo de Tarso: Una interpretación del pensamiento paulino. </w:t>
      </w:r>
      <w:r w:rsidRPr="000A4115">
        <w:rPr>
          <w:sz w:val="24"/>
          <w:szCs w:val="24"/>
        </w:rPr>
        <w:t>Madrid: Editorial Trotta, 201</w:t>
      </w:r>
      <w:r w:rsidR="00AC2B3B">
        <w:rPr>
          <w:sz w:val="24"/>
          <w:szCs w:val="24"/>
        </w:rPr>
        <w:t>8</w:t>
      </w:r>
      <w:r w:rsidRPr="000A4115">
        <w:rPr>
          <w:sz w:val="24"/>
          <w:szCs w:val="24"/>
        </w:rPr>
        <w:t xml:space="preserve">. </w:t>
      </w:r>
      <w:r w:rsidRPr="000A4115">
        <w:rPr>
          <w:color w:val="000000" w:themeColor="text1"/>
          <w:sz w:val="24"/>
          <w:szCs w:val="24"/>
        </w:rPr>
        <w:t>(última edición)</w:t>
      </w:r>
    </w:p>
    <w:p w14:paraId="0AABBF02" w14:textId="361061A5" w:rsidR="00A535DF" w:rsidRPr="000A4115" w:rsidRDefault="00A535DF" w:rsidP="00A535DF">
      <w:pPr>
        <w:ind w:left="709" w:hanging="709"/>
        <w:jc w:val="both"/>
        <w:rPr>
          <w:color w:val="0070C0"/>
          <w:sz w:val="24"/>
          <w:szCs w:val="24"/>
        </w:rPr>
      </w:pPr>
      <w:r w:rsidRPr="000A4115">
        <w:rPr>
          <w:color w:val="000000" w:themeColor="text1"/>
          <w:sz w:val="24"/>
          <w:szCs w:val="24"/>
        </w:rPr>
        <w:t xml:space="preserve">Piñero, Antonio. </w:t>
      </w:r>
      <w:r w:rsidRPr="000A4115">
        <w:rPr>
          <w:i/>
          <w:color w:val="000000" w:themeColor="text1"/>
          <w:sz w:val="24"/>
          <w:szCs w:val="24"/>
        </w:rPr>
        <w:t>Guía para entender el Nuevo Testamento</w:t>
      </w:r>
      <w:r w:rsidRPr="000A4115">
        <w:rPr>
          <w:color w:val="000000" w:themeColor="text1"/>
          <w:sz w:val="24"/>
          <w:szCs w:val="24"/>
        </w:rPr>
        <w:t xml:space="preserve">. Madrid: Trotta, 2016. (última edición) </w:t>
      </w:r>
    </w:p>
    <w:p w14:paraId="79CB6526" w14:textId="77777777" w:rsidR="00A535DF" w:rsidRPr="000A4115" w:rsidRDefault="00A535DF" w:rsidP="00A535DF">
      <w:pPr>
        <w:ind w:left="709" w:hanging="709"/>
        <w:jc w:val="both"/>
        <w:rPr>
          <w:color w:val="000000" w:themeColor="text1"/>
          <w:sz w:val="24"/>
          <w:szCs w:val="24"/>
        </w:rPr>
      </w:pPr>
      <w:r w:rsidRPr="000A4115">
        <w:rPr>
          <w:color w:val="000000" w:themeColor="text1"/>
          <w:sz w:val="24"/>
          <w:szCs w:val="24"/>
        </w:rPr>
        <w:t xml:space="preserve">Tamez, Elsa. “Cómo entender la carta a los romanos”. </w:t>
      </w:r>
      <w:r w:rsidRPr="000A4115">
        <w:rPr>
          <w:i/>
          <w:color w:val="000000" w:themeColor="text1"/>
          <w:sz w:val="24"/>
          <w:szCs w:val="24"/>
        </w:rPr>
        <w:t>RIBLA</w:t>
      </w:r>
      <w:r w:rsidRPr="000A4115">
        <w:rPr>
          <w:color w:val="000000" w:themeColor="text1"/>
          <w:sz w:val="24"/>
          <w:szCs w:val="24"/>
        </w:rPr>
        <w:t>, n. 20 (1995): 75-98.</w:t>
      </w:r>
    </w:p>
    <w:p w14:paraId="0AF45034" w14:textId="59DE091C" w:rsidR="00A535DF" w:rsidRPr="000A4115" w:rsidRDefault="00A535DF" w:rsidP="00A535DF">
      <w:pPr>
        <w:ind w:left="709" w:hanging="709"/>
        <w:jc w:val="both"/>
        <w:rPr>
          <w:color w:val="000000" w:themeColor="text1"/>
          <w:sz w:val="24"/>
          <w:szCs w:val="24"/>
        </w:rPr>
      </w:pPr>
      <w:proofErr w:type="spellStart"/>
      <w:r w:rsidRPr="000A4115">
        <w:rPr>
          <w:color w:val="000000" w:themeColor="text1"/>
          <w:sz w:val="24"/>
          <w:szCs w:val="24"/>
        </w:rPr>
        <w:t>Tuñí</w:t>
      </w:r>
      <w:proofErr w:type="spellEnd"/>
      <w:r w:rsidRPr="000A4115">
        <w:rPr>
          <w:color w:val="000000" w:themeColor="text1"/>
          <w:sz w:val="24"/>
          <w:szCs w:val="24"/>
        </w:rPr>
        <w:t xml:space="preserve">, Josep y Xavier Alegre. </w:t>
      </w:r>
      <w:r w:rsidRPr="000A4115">
        <w:rPr>
          <w:i/>
          <w:color w:val="000000" w:themeColor="text1"/>
          <w:sz w:val="24"/>
          <w:szCs w:val="24"/>
        </w:rPr>
        <w:t xml:space="preserve">Escritos </w:t>
      </w:r>
      <w:proofErr w:type="spellStart"/>
      <w:r w:rsidRPr="000A4115">
        <w:rPr>
          <w:i/>
          <w:color w:val="000000" w:themeColor="text1"/>
          <w:sz w:val="24"/>
          <w:szCs w:val="24"/>
        </w:rPr>
        <w:t>joánicos</w:t>
      </w:r>
      <w:proofErr w:type="spellEnd"/>
      <w:r w:rsidRPr="000A4115">
        <w:rPr>
          <w:i/>
          <w:color w:val="000000" w:themeColor="text1"/>
          <w:sz w:val="24"/>
          <w:szCs w:val="24"/>
        </w:rPr>
        <w:t xml:space="preserve"> y cartas católicas</w:t>
      </w:r>
      <w:r w:rsidRPr="000A4115">
        <w:rPr>
          <w:color w:val="000000" w:themeColor="text1"/>
          <w:sz w:val="24"/>
          <w:szCs w:val="24"/>
        </w:rPr>
        <w:t xml:space="preserve">. Estella: Verbo Divino, 2022. </w:t>
      </w:r>
    </w:p>
    <w:p w14:paraId="59B595DC" w14:textId="77777777" w:rsidR="00A535DF" w:rsidRPr="000A4115" w:rsidRDefault="00A535DF" w:rsidP="00A535DF">
      <w:pPr>
        <w:ind w:left="709" w:hanging="709"/>
        <w:jc w:val="both"/>
        <w:rPr>
          <w:color w:val="000000" w:themeColor="text1"/>
          <w:sz w:val="24"/>
          <w:szCs w:val="24"/>
        </w:rPr>
      </w:pPr>
      <w:r w:rsidRPr="000A4115">
        <w:rPr>
          <w:color w:val="000000" w:themeColor="text1"/>
          <w:sz w:val="24"/>
          <w:szCs w:val="24"/>
        </w:rPr>
        <w:t xml:space="preserve">Vouga, </w:t>
      </w:r>
      <w:proofErr w:type="spellStart"/>
      <w:r w:rsidRPr="000A4115">
        <w:rPr>
          <w:color w:val="000000" w:themeColor="text1"/>
          <w:sz w:val="24"/>
          <w:szCs w:val="24"/>
        </w:rPr>
        <w:t>Francois</w:t>
      </w:r>
      <w:proofErr w:type="spellEnd"/>
      <w:r w:rsidRPr="000A4115">
        <w:rPr>
          <w:color w:val="000000" w:themeColor="text1"/>
          <w:sz w:val="24"/>
          <w:szCs w:val="24"/>
        </w:rPr>
        <w:t xml:space="preserve">. “El corpus paulino”. En </w:t>
      </w:r>
      <w:r w:rsidRPr="000A4115">
        <w:rPr>
          <w:i/>
          <w:color w:val="000000" w:themeColor="text1"/>
          <w:sz w:val="24"/>
          <w:szCs w:val="24"/>
        </w:rPr>
        <w:t>Introducción al Nuevo Testamento: su historia, su escritura, su teología</w:t>
      </w:r>
      <w:r w:rsidRPr="000A4115">
        <w:rPr>
          <w:color w:val="000000" w:themeColor="text1"/>
          <w:sz w:val="24"/>
          <w:szCs w:val="24"/>
        </w:rPr>
        <w:t xml:space="preserve">, editado por Daniel </w:t>
      </w:r>
      <w:proofErr w:type="spellStart"/>
      <w:r w:rsidRPr="000A4115">
        <w:rPr>
          <w:color w:val="000000" w:themeColor="text1"/>
          <w:sz w:val="24"/>
          <w:szCs w:val="24"/>
        </w:rPr>
        <w:t>Marguerat</w:t>
      </w:r>
      <w:proofErr w:type="spellEnd"/>
      <w:r w:rsidRPr="000A4115">
        <w:rPr>
          <w:color w:val="000000" w:themeColor="text1"/>
          <w:sz w:val="24"/>
          <w:szCs w:val="24"/>
        </w:rPr>
        <w:t xml:space="preserve">, 139-146. Bilbao: </w:t>
      </w:r>
      <w:proofErr w:type="spellStart"/>
      <w:r w:rsidRPr="000A4115">
        <w:rPr>
          <w:color w:val="000000" w:themeColor="text1"/>
          <w:sz w:val="24"/>
          <w:szCs w:val="24"/>
        </w:rPr>
        <w:t>Desclee</w:t>
      </w:r>
      <w:proofErr w:type="spellEnd"/>
      <w:r w:rsidRPr="000A4115">
        <w:rPr>
          <w:color w:val="000000" w:themeColor="text1"/>
          <w:sz w:val="24"/>
          <w:szCs w:val="24"/>
        </w:rPr>
        <w:t xml:space="preserve"> de Brouwer, 2008. (última edición)</w:t>
      </w:r>
    </w:p>
    <w:p w14:paraId="2642F0E4" w14:textId="77777777" w:rsidR="00A535DF" w:rsidRPr="000A4115" w:rsidRDefault="00A535DF" w:rsidP="00A535DF">
      <w:pPr>
        <w:ind w:left="709" w:hanging="709"/>
        <w:jc w:val="both"/>
        <w:rPr>
          <w:color w:val="000000" w:themeColor="text1"/>
          <w:sz w:val="24"/>
          <w:szCs w:val="24"/>
        </w:rPr>
      </w:pPr>
      <w:r w:rsidRPr="000A4115">
        <w:rPr>
          <w:color w:val="000000" w:themeColor="text1"/>
          <w:sz w:val="24"/>
          <w:szCs w:val="24"/>
        </w:rPr>
        <w:t xml:space="preserve">Vouga, </w:t>
      </w:r>
      <w:proofErr w:type="spellStart"/>
      <w:r w:rsidRPr="000A4115">
        <w:rPr>
          <w:color w:val="000000" w:themeColor="text1"/>
          <w:sz w:val="24"/>
          <w:szCs w:val="24"/>
        </w:rPr>
        <w:t>Francois</w:t>
      </w:r>
      <w:proofErr w:type="spellEnd"/>
      <w:r w:rsidRPr="000A4115">
        <w:rPr>
          <w:color w:val="000000" w:themeColor="text1"/>
          <w:sz w:val="24"/>
          <w:szCs w:val="24"/>
        </w:rPr>
        <w:t xml:space="preserve">. </w:t>
      </w:r>
      <w:r w:rsidRPr="000A4115">
        <w:rPr>
          <w:i/>
          <w:color w:val="000000" w:themeColor="text1"/>
          <w:sz w:val="24"/>
          <w:szCs w:val="24"/>
        </w:rPr>
        <w:t>Los primeros pasos del cristianismo: escritos, protagonistas, debates</w:t>
      </w:r>
      <w:r w:rsidRPr="000A4115">
        <w:rPr>
          <w:color w:val="000000" w:themeColor="text1"/>
          <w:sz w:val="24"/>
          <w:szCs w:val="24"/>
        </w:rPr>
        <w:t>. Estella: Verbo Divino, 2001. (última edición)</w:t>
      </w:r>
    </w:p>
    <w:p w14:paraId="712017BE" w14:textId="77777777" w:rsidR="00A535DF" w:rsidRPr="000A4115" w:rsidRDefault="00A535DF" w:rsidP="00A535DF">
      <w:pPr>
        <w:ind w:left="709" w:hanging="709"/>
        <w:jc w:val="both"/>
        <w:rPr>
          <w:color w:val="000000" w:themeColor="text1"/>
          <w:sz w:val="24"/>
          <w:szCs w:val="24"/>
        </w:rPr>
      </w:pPr>
      <w:r w:rsidRPr="000A4115">
        <w:rPr>
          <w:color w:val="000000" w:themeColor="text1"/>
          <w:sz w:val="24"/>
          <w:szCs w:val="24"/>
        </w:rPr>
        <w:t xml:space="preserve">White, Michael. </w:t>
      </w:r>
      <w:r w:rsidRPr="000A4115">
        <w:rPr>
          <w:i/>
          <w:color w:val="000000" w:themeColor="text1"/>
          <w:sz w:val="24"/>
          <w:szCs w:val="24"/>
        </w:rPr>
        <w:t>De Jesús al cristianismo: el Nuevo Testamento y la fe cristiana</w:t>
      </w:r>
      <w:r w:rsidRPr="000A4115">
        <w:rPr>
          <w:color w:val="000000" w:themeColor="text1"/>
          <w:sz w:val="24"/>
          <w:szCs w:val="24"/>
        </w:rPr>
        <w:t>, Traducción de José Pérez Escobar. Estella: Verbo Divino, 2007. (Clásico)</w:t>
      </w:r>
    </w:p>
    <w:p w14:paraId="0BCE16F0" w14:textId="773BC7B6" w:rsidR="00B82339" w:rsidRPr="000A4115" w:rsidRDefault="00A535DF" w:rsidP="00A535DF">
      <w:pPr>
        <w:ind w:left="709" w:hanging="709"/>
        <w:jc w:val="both"/>
        <w:rPr>
          <w:color w:val="000000" w:themeColor="text1"/>
          <w:sz w:val="24"/>
          <w:szCs w:val="24"/>
        </w:rPr>
      </w:pPr>
      <w:proofErr w:type="spellStart"/>
      <w:r w:rsidRPr="000A4115">
        <w:rPr>
          <w:color w:val="000000" w:themeColor="text1"/>
          <w:sz w:val="24"/>
          <w:szCs w:val="24"/>
        </w:rPr>
        <w:t>Zumstein</w:t>
      </w:r>
      <w:proofErr w:type="spellEnd"/>
      <w:r w:rsidRPr="000A4115">
        <w:rPr>
          <w:color w:val="000000" w:themeColor="text1"/>
          <w:sz w:val="24"/>
          <w:szCs w:val="24"/>
        </w:rPr>
        <w:t xml:space="preserve">, Jean. “Las cartas </w:t>
      </w:r>
      <w:proofErr w:type="spellStart"/>
      <w:r w:rsidRPr="000A4115">
        <w:rPr>
          <w:color w:val="000000" w:themeColor="text1"/>
          <w:sz w:val="24"/>
          <w:szCs w:val="24"/>
        </w:rPr>
        <w:t>joánicas</w:t>
      </w:r>
      <w:proofErr w:type="spellEnd"/>
      <w:r w:rsidRPr="000A4115">
        <w:rPr>
          <w:color w:val="000000" w:themeColor="text1"/>
          <w:sz w:val="24"/>
          <w:szCs w:val="24"/>
        </w:rPr>
        <w:t xml:space="preserve">”. En </w:t>
      </w:r>
      <w:r w:rsidRPr="000A4115">
        <w:rPr>
          <w:i/>
          <w:color w:val="000000" w:themeColor="text1"/>
          <w:sz w:val="24"/>
          <w:szCs w:val="24"/>
        </w:rPr>
        <w:t>Introducción al Nuevo Testamento: su historia, su escritura, su teología</w:t>
      </w:r>
      <w:r w:rsidRPr="000A4115">
        <w:rPr>
          <w:color w:val="000000" w:themeColor="text1"/>
          <w:sz w:val="24"/>
          <w:szCs w:val="24"/>
        </w:rPr>
        <w:t xml:space="preserve">, editado por Daniel </w:t>
      </w:r>
      <w:proofErr w:type="spellStart"/>
      <w:r w:rsidRPr="000A4115">
        <w:rPr>
          <w:color w:val="000000" w:themeColor="text1"/>
          <w:sz w:val="24"/>
          <w:szCs w:val="24"/>
        </w:rPr>
        <w:t>Marguerat</w:t>
      </w:r>
      <w:proofErr w:type="spellEnd"/>
      <w:r w:rsidRPr="000A4115">
        <w:rPr>
          <w:color w:val="000000" w:themeColor="text1"/>
          <w:sz w:val="24"/>
          <w:szCs w:val="24"/>
        </w:rPr>
        <w:t xml:space="preserve">, 371-386. Bilbao: </w:t>
      </w:r>
      <w:proofErr w:type="spellStart"/>
      <w:r w:rsidRPr="000A4115">
        <w:rPr>
          <w:color w:val="000000" w:themeColor="text1"/>
          <w:sz w:val="24"/>
          <w:szCs w:val="24"/>
        </w:rPr>
        <w:t>Desclee</w:t>
      </w:r>
      <w:proofErr w:type="spellEnd"/>
      <w:r w:rsidRPr="000A4115">
        <w:rPr>
          <w:color w:val="000000" w:themeColor="text1"/>
          <w:sz w:val="24"/>
          <w:szCs w:val="24"/>
        </w:rPr>
        <w:t xml:space="preserve"> de Brouwer, 2008. (última edición)</w:t>
      </w:r>
    </w:p>
    <w:p w14:paraId="44111FF4" w14:textId="6F51E779" w:rsidR="006E7D98" w:rsidRPr="000A4115" w:rsidRDefault="006E7D98" w:rsidP="00A535DF">
      <w:pPr>
        <w:ind w:left="709" w:hanging="709"/>
        <w:jc w:val="both"/>
        <w:rPr>
          <w:rFonts w:eastAsia="Arial" w:cstheme="minorHAnsi"/>
          <w:b/>
          <w:sz w:val="24"/>
          <w:szCs w:val="24"/>
        </w:rPr>
      </w:pPr>
      <w:r w:rsidRPr="000A4115">
        <w:rPr>
          <w:rFonts w:eastAsia="Arial" w:cstheme="minorHAnsi"/>
          <w:b/>
          <w:sz w:val="24"/>
          <w:szCs w:val="24"/>
        </w:rPr>
        <w:t>Bibliografía complementaria</w:t>
      </w:r>
    </w:p>
    <w:p w14:paraId="22F6DDCB" w14:textId="77777777" w:rsidR="00247533" w:rsidRPr="000A4115" w:rsidRDefault="00247533" w:rsidP="00247533">
      <w:pPr>
        <w:spacing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0A4115">
        <w:rPr>
          <w:rFonts w:cstheme="minorHAnsi"/>
          <w:bCs/>
          <w:sz w:val="24"/>
          <w:szCs w:val="24"/>
        </w:rPr>
        <w:t xml:space="preserve">Badiola </w:t>
      </w:r>
      <w:proofErr w:type="spellStart"/>
      <w:r w:rsidRPr="000A4115">
        <w:rPr>
          <w:rFonts w:cstheme="minorHAnsi"/>
          <w:bCs/>
          <w:sz w:val="24"/>
          <w:szCs w:val="24"/>
        </w:rPr>
        <w:t>Saenz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 de Ugarte, José Antonio. “Tensiones entre el judaísmo y el cristianismo en la tercera generación cristiana (</w:t>
      </w:r>
      <w:proofErr w:type="spellStart"/>
      <w:r w:rsidRPr="000A4115">
        <w:rPr>
          <w:rFonts w:cstheme="minorHAnsi"/>
          <w:bCs/>
          <w:sz w:val="24"/>
          <w:szCs w:val="24"/>
        </w:rPr>
        <w:t>Hch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0A4115">
        <w:rPr>
          <w:rFonts w:cstheme="minorHAnsi"/>
          <w:bCs/>
          <w:sz w:val="24"/>
          <w:szCs w:val="24"/>
        </w:rPr>
        <w:t>Jn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 y </w:t>
      </w:r>
      <w:proofErr w:type="spellStart"/>
      <w:r w:rsidRPr="000A4115">
        <w:rPr>
          <w:rFonts w:cstheme="minorHAnsi"/>
          <w:bCs/>
          <w:sz w:val="24"/>
          <w:szCs w:val="24"/>
        </w:rPr>
        <w:t>Ap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)”. </w:t>
      </w:r>
      <w:r w:rsidRPr="000A4115">
        <w:rPr>
          <w:rFonts w:cstheme="minorHAnsi"/>
          <w:bCs/>
          <w:i/>
          <w:sz w:val="24"/>
          <w:szCs w:val="24"/>
        </w:rPr>
        <w:t>Reseña Bíblica</w:t>
      </w:r>
      <w:r w:rsidRPr="000A4115">
        <w:rPr>
          <w:rFonts w:cstheme="minorHAnsi"/>
          <w:bCs/>
          <w:sz w:val="24"/>
          <w:szCs w:val="24"/>
        </w:rPr>
        <w:t xml:space="preserve">, n. 98 (2018): 34-42. </w:t>
      </w:r>
    </w:p>
    <w:p w14:paraId="73A77242" w14:textId="77777777" w:rsidR="00247533" w:rsidRPr="000A4115" w:rsidRDefault="00247533" w:rsidP="00247533">
      <w:pPr>
        <w:spacing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0A4115">
        <w:rPr>
          <w:rFonts w:cstheme="minorHAnsi"/>
          <w:bCs/>
          <w:sz w:val="24"/>
          <w:szCs w:val="24"/>
        </w:rPr>
        <w:t xml:space="preserve">Cardozo Mindiola, Cristian Daniel. “El juicio en Romanos 14, 10c-12: apuntes exegéticos y teológicos”. </w:t>
      </w:r>
      <w:r w:rsidRPr="000A4115">
        <w:rPr>
          <w:rFonts w:cstheme="minorHAnsi"/>
          <w:bCs/>
          <w:i/>
          <w:sz w:val="24"/>
          <w:szCs w:val="24"/>
        </w:rPr>
        <w:t xml:space="preserve">Estudios bíblicos </w:t>
      </w:r>
      <w:r w:rsidRPr="000A4115">
        <w:rPr>
          <w:rFonts w:cstheme="minorHAnsi"/>
          <w:bCs/>
          <w:sz w:val="24"/>
          <w:szCs w:val="24"/>
        </w:rPr>
        <w:t xml:space="preserve">77, Cuaderno 1 (2019): 47-63. </w:t>
      </w:r>
    </w:p>
    <w:p w14:paraId="79D7530C" w14:textId="77777777" w:rsidR="00247533" w:rsidRPr="000A4115" w:rsidRDefault="00247533" w:rsidP="00247533">
      <w:pPr>
        <w:ind w:left="709" w:hanging="709"/>
        <w:jc w:val="both"/>
        <w:rPr>
          <w:rStyle w:val="Hipervnculo"/>
          <w:rFonts w:cstheme="minorHAnsi"/>
          <w:sz w:val="24"/>
          <w:szCs w:val="24"/>
          <w:shd w:val="clear" w:color="auto" w:fill="FFFFFF"/>
        </w:rPr>
      </w:pPr>
      <w:r w:rsidRPr="000A4115">
        <w:rPr>
          <w:rFonts w:cstheme="minorHAnsi"/>
          <w:bCs/>
          <w:sz w:val="24"/>
          <w:szCs w:val="24"/>
        </w:rPr>
        <w:t xml:space="preserve">Liceaga, Gabriel. “San Pablo en la filosofía política contemporánea: un estado de la cuestión”. </w:t>
      </w:r>
      <w:r w:rsidRPr="000A4115">
        <w:rPr>
          <w:rFonts w:cstheme="minorHAnsi"/>
          <w:bCs/>
          <w:i/>
          <w:sz w:val="24"/>
          <w:szCs w:val="24"/>
        </w:rPr>
        <w:t>Realidad: Revista De Ciencias Sociales y Humanidades</w:t>
      </w:r>
      <w:r w:rsidRPr="000A4115">
        <w:rPr>
          <w:rFonts w:cstheme="minorHAnsi"/>
          <w:bCs/>
          <w:sz w:val="24"/>
          <w:szCs w:val="24"/>
        </w:rPr>
        <w:t xml:space="preserve">, n. 121 (2009): 471-485. Acceso el 17 de diciembre de 2020. </w:t>
      </w:r>
      <w:hyperlink r:id="rId27" w:history="1">
        <w:r w:rsidRPr="00393D0E">
          <w:rPr>
            <w:rStyle w:val="Hipervnculo"/>
            <w:rFonts w:cstheme="minorHAnsi"/>
            <w:color w:val="0070C0"/>
            <w:sz w:val="24"/>
            <w:szCs w:val="24"/>
            <w:shd w:val="clear" w:color="auto" w:fill="FFFFFF"/>
          </w:rPr>
          <w:t>https://doi.org/10.5377/realidad.v0i121.3322</w:t>
        </w:r>
      </w:hyperlink>
      <w:r w:rsidRPr="000A4115">
        <w:rPr>
          <w:sz w:val="24"/>
          <w:szCs w:val="24"/>
        </w:rPr>
        <w:t xml:space="preserve"> </w:t>
      </w:r>
    </w:p>
    <w:p w14:paraId="49B56D55" w14:textId="5499E3FA" w:rsidR="006E7D98" w:rsidRPr="000A4115" w:rsidRDefault="00247533" w:rsidP="00247533">
      <w:pPr>
        <w:ind w:left="709" w:hanging="709"/>
        <w:jc w:val="both"/>
        <w:rPr>
          <w:rFonts w:cstheme="minorHAnsi"/>
          <w:bCs/>
          <w:sz w:val="24"/>
          <w:szCs w:val="24"/>
        </w:rPr>
      </w:pPr>
      <w:proofErr w:type="spellStart"/>
      <w:r w:rsidRPr="000A4115">
        <w:rPr>
          <w:rFonts w:cstheme="minorHAnsi"/>
          <w:bCs/>
          <w:sz w:val="24"/>
          <w:szCs w:val="24"/>
        </w:rPr>
        <w:t>Puigdollers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bCs/>
          <w:sz w:val="24"/>
          <w:szCs w:val="24"/>
        </w:rPr>
        <w:t>Noblom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, Rodolfo. “La Carta a los hebreos y su inserción en las Cartas paulinas”. </w:t>
      </w:r>
      <w:r w:rsidRPr="000A4115">
        <w:rPr>
          <w:rFonts w:cstheme="minorHAnsi"/>
          <w:bCs/>
          <w:i/>
          <w:sz w:val="24"/>
          <w:szCs w:val="24"/>
        </w:rPr>
        <w:t>Estudios Bíblicos</w:t>
      </w:r>
      <w:r w:rsidRPr="000A4115">
        <w:rPr>
          <w:rFonts w:cstheme="minorHAnsi"/>
          <w:bCs/>
          <w:sz w:val="24"/>
          <w:szCs w:val="24"/>
        </w:rPr>
        <w:t xml:space="preserve"> 74, Cuaderno 1 (2016): 51-76.</w:t>
      </w:r>
    </w:p>
    <w:p w14:paraId="135E9D6F" w14:textId="77777777" w:rsidR="00D6796F" w:rsidRPr="000A4115" w:rsidRDefault="00D6796F" w:rsidP="00247533">
      <w:pPr>
        <w:ind w:left="709" w:hanging="709"/>
        <w:jc w:val="both"/>
        <w:rPr>
          <w:rFonts w:cstheme="minorHAnsi"/>
          <w:bCs/>
          <w:sz w:val="24"/>
          <w:szCs w:val="24"/>
        </w:rPr>
      </w:pPr>
    </w:p>
    <w:p w14:paraId="03A63900" w14:textId="77777777" w:rsidR="00D6796F" w:rsidRPr="000A4115" w:rsidRDefault="00D6796F" w:rsidP="00247533">
      <w:pPr>
        <w:ind w:left="709" w:hanging="709"/>
        <w:jc w:val="both"/>
        <w:rPr>
          <w:rFonts w:cstheme="minorHAnsi"/>
          <w:bCs/>
          <w:sz w:val="24"/>
          <w:szCs w:val="24"/>
        </w:rPr>
      </w:pPr>
    </w:p>
    <w:p w14:paraId="6C8451E6" w14:textId="77777777" w:rsidR="00D6796F" w:rsidRPr="000A4115" w:rsidRDefault="00D6796F" w:rsidP="00247533">
      <w:pPr>
        <w:ind w:left="709" w:hanging="709"/>
        <w:jc w:val="both"/>
        <w:rPr>
          <w:rFonts w:cstheme="minorHAnsi"/>
          <w:bCs/>
          <w:sz w:val="24"/>
          <w:szCs w:val="24"/>
        </w:rPr>
      </w:pPr>
    </w:p>
    <w:p w14:paraId="552B0D31" w14:textId="77777777" w:rsidR="00D6796F" w:rsidRPr="000A4115" w:rsidRDefault="00D6796F" w:rsidP="00247533">
      <w:pPr>
        <w:ind w:left="709" w:hanging="709"/>
        <w:jc w:val="both"/>
        <w:rPr>
          <w:rFonts w:cstheme="minorHAnsi"/>
          <w:bCs/>
          <w:sz w:val="24"/>
          <w:szCs w:val="24"/>
        </w:rPr>
      </w:pPr>
    </w:p>
    <w:p w14:paraId="4CCDF43D" w14:textId="77777777" w:rsidR="00D6796F" w:rsidRPr="000A4115" w:rsidRDefault="00D6796F" w:rsidP="00247533">
      <w:pPr>
        <w:ind w:left="709" w:hanging="709"/>
        <w:jc w:val="both"/>
        <w:rPr>
          <w:rFonts w:cstheme="minorHAnsi"/>
          <w:bCs/>
          <w:sz w:val="24"/>
          <w:szCs w:val="24"/>
        </w:rPr>
      </w:pPr>
    </w:p>
    <w:p w14:paraId="7F8E3CE2" w14:textId="3F6AD971" w:rsidR="00D6796F" w:rsidRPr="00507352" w:rsidRDefault="00D6796F" w:rsidP="001F1D1B">
      <w:pPr>
        <w:pStyle w:val="Ttulo1"/>
      </w:pPr>
      <w:bookmarkStart w:id="15" w:name="_Toc144394101"/>
      <w:r w:rsidRPr="00507352">
        <w:t>IV CUATRIMESTRE</w:t>
      </w:r>
      <w:bookmarkEnd w:id="15"/>
    </w:p>
    <w:p w14:paraId="317FE89D" w14:textId="5A5BADCF" w:rsidR="007F32D0" w:rsidRPr="00507352" w:rsidRDefault="007F32D0" w:rsidP="007A5159">
      <w:pPr>
        <w:pStyle w:val="Ttulo2"/>
      </w:pPr>
      <w:bookmarkStart w:id="16" w:name="_Toc144394102"/>
      <w:r w:rsidRPr="00507352">
        <w:t>CTX108 Historia y Realidad Latinoamericana</w:t>
      </w:r>
      <w:bookmarkEnd w:id="16"/>
    </w:p>
    <w:p w14:paraId="734CC999" w14:textId="053F60CF" w:rsidR="007F32D0" w:rsidRPr="00507352" w:rsidRDefault="007F32D0" w:rsidP="008C6278">
      <w:pPr>
        <w:jc w:val="both"/>
      </w:pPr>
      <w:r w:rsidRPr="00CF3735">
        <w:rPr>
          <w:b/>
          <w:bCs/>
        </w:rPr>
        <w:t>Nota:</w:t>
      </w:r>
      <w:r w:rsidRPr="00507352">
        <w:t xml:space="preserve"> En este curso se actualizó casi toda la bibliografía para cubrir los temas aprobados por CONESUP, pero tomando en cuenta la realidad actual. </w:t>
      </w:r>
    </w:p>
    <w:p w14:paraId="3463FFEC" w14:textId="06052C6F" w:rsidR="007F32D0" w:rsidRPr="000A4115" w:rsidRDefault="007F32D0" w:rsidP="007F32D0">
      <w:pPr>
        <w:ind w:left="709" w:hanging="709"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obligatoria</w:t>
      </w:r>
    </w:p>
    <w:p w14:paraId="2102E12E" w14:textId="736BB5FB" w:rsidR="00A056DE" w:rsidRPr="000A4115" w:rsidRDefault="00A056DE" w:rsidP="00A056DE">
      <w:pPr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Acuña, Guillermo. </w:t>
      </w:r>
      <w:r w:rsidRPr="000A4115">
        <w:rPr>
          <w:rFonts w:cstheme="minorHAnsi"/>
          <w:i/>
          <w:noProof/>
          <w:color w:val="000000" w:themeColor="text1"/>
          <w:sz w:val="24"/>
          <w:szCs w:val="24"/>
        </w:rPr>
        <w:t>Déjennos pasar: Migraciones y Transhumancia en Centroamérica.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 San José: Amargort Ediciones, 2019. </w:t>
      </w:r>
    </w:p>
    <w:p w14:paraId="44C2DCDE" w14:textId="615DE700" w:rsidR="00A056DE" w:rsidRPr="000A4115" w:rsidRDefault="00A056DE" w:rsidP="00A056DE">
      <w:pPr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Angarita, Carlos. “Pensamiento crítico y análisis teológico de la realidad”. </w:t>
      </w:r>
      <w:r w:rsidRPr="000A4115">
        <w:rPr>
          <w:rFonts w:cstheme="minorHAnsi"/>
          <w:i/>
          <w:sz w:val="24"/>
          <w:szCs w:val="24"/>
        </w:rPr>
        <w:t>Realidad,</w:t>
      </w:r>
      <w:r w:rsidRPr="000A4115">
        <w:rPr>
          <w:rFonts w:cstheme="minorHAnsi"/>
          <w:sz w:val="24"/>
          <w:szCs w:val="24"/>
        </w:rPr>
        <w:t xml:space="preserve"> no. 121 (2009): pp. 535-561. </w:t>
      </w:r>
    </w:p>
    <w:p w14:paraId="5096F0E4" w14:textId="71BB260A" w:rsidR="00A056DE" w:rsidRPr="000A4115" w:rsidRDefault="00A056DE" w:rsidP="00A056DE">
      <w:pPr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Bookchin, Murray. </w:t>
      </w:r>
      <w:r w:rsidRPr="000A4115">
        <w:rPr>
          <w:rFonts w:cstheme="minorHAnsi"/>
          <w:i/>
          <w:noProof/>
          <w:color w:val="000000" w:themeColor="text1"/>
          <w:sz w:val="24"/>
          <w:szCs w:val="24"/>
        </w:rPr>
        <w:t>Rehacer la sociedad: Senderos hacia un futuro verde.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 Santiago: LOM Ediciones, 2012. (última edición)</w:t>
      </w:r>
    </w:p>
    <w:p w14:paraId="3E59CC35" w14:textId="0A4C4B53" w:rsidR="00A056DE" w:rsidRPr="000A4115" w:rsidRDefault="00A056DE" w:rsidP="00A056DE">
      <w:pPr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Castro, Augusto. </w:t>
      </w:r>
      <w:r w:rsidRPr="000A4115">
        <w:rPr>
          <w:rFonts w:cstheme="minorHAnsi"/>
          <w:i/>
          <w:sz w:val="24"/>
          <w:szCs w:val="24"/>
        </w:rPr>
        <w:t>El desafío de un pensar diferente: pensamiento, sociedad y naturaleza.</w:t>
      </w:r>
      <w:r w:rsidRPr="000A4115">
        <w:rPr>
          <w:rFonts w:cstheme="minorHAnsi"/>
          <w:sz w:val="24"/>
          <w:szCs w:val="24"/>
        </w:rPr>
        <w:t xml:space="preserve"> Buenos Aires: CLACSO, 2018. 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>(última edición)</w:t>
      </w:r>
    </w:p>
    <w:p w14:paraId="6C415C40" w14:textId="15FBDAE2" w:rsidR="000436B0" w:rsidRPr="000A4115" w:rsidRDefault="00A056DE" w:rsidP="009A6E2A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Duarte, </w:t>
      </w:r>
      <w:proofErr w:type="spellStart"/>
      <w:r w:rsidRPr="000A4115">
        <w:rPr>
          <w:rFonts w:cstheme="minorHAnsi"/>
          <w:sz w:val="24"/>
          <w:szCs w:val="24"/>
        </w:rPr>
        <w:t>Klaudio</w:t>
      </w:r>
      <w:proofErr w:type="spellEnd"/>
      <w:r w:rsidRPr="000A4115">
        <w:rPr>
          <w:rFonts w:cstheme="minorHAnsi"/>
          <w:sz w:val="24"/>
          <w:szCs w:val="24"/>
        </w:rPr>
        <w:t xml:space="preserve">. </w:t>
      </w:r>
      <w:r w:rsidRPr="000A4115">
        <w:rPr>
          <w:rFonts w:cstheme="minorHAnsi"/>
          <w:i/>
          <w:sz w:val="24"/>
          <w:szCs w:val="24"/>
        </w:rPr>
        <w:t>Género, generaciones y derecho: nuevos enfoques de trabajo con jóvenes. Una caja de herramientas</w:t>
      </w:r>
      <w:r w:rsidRPr="000A4115">
        <w:rPr>
          <w:rFonts w:cstheme="minorHAnsi"/>
          <w:sz w:val="24"/>
          <w:szCs w:val="24"/>
        </w:rPr>
        <w:t xml:space="preserve">. Bolivia: </w:t>
      </w:r>
      <w:proofErr w:type="spellStart"/>
      <w:r w:rsidRPr="000A4115">
        <w:rPr>
          <w:rFonts w:cstheme="minorHAnsi"/>
          <w:sz w:val="24"/>
          <w:szCs w:val="24"/>
        </w:rPr>
        <w:t>Family</w:t>
      </w:r>
      <w:proofErr w:type="spellEnd"/>
      <w:r w:rsidRPr="000A4115">
        <w:rPr>
          <w:rFonts w:cstheme="minorHAnsi"/>
          <w:sz w:val="24"/>
          <w:szCs w:val="24"/>
        </w:rPr>
        <w:t xml:space="preserve"> Care International, 2006. 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>(última edición)</w:t>
      </w:r>
    </w:p>
    <w:p w14:paraId="0D7C43A1" w14:textId="77777777" w:rsidR="00A056DE" w:rsidRPr="000A4115" w:rsidRDefault="00A056DE" w:rsidP="00A056DE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14:paraId="227CF704" w14:textId="77777777" w:rsidR="000436B0" w:rsidRPr="000A4115" w:rsidRDefault="000436B0" w:rsidP="0005313D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0A4115">
        <w:rPr>
          <w:rFonts w:cstheme="minorHAnsi"/>
          <w:noProof/>
          <w:sz w:val="24"/>
          <w:szCs w:val="24"/>
        </w:rPr>
        <w:t xml:space="preserve">García Linera, Alvaro. “El futuro de la izquierda y la dignidad humana”. En </w:t>
      </w:r>
      <w:r w:rsidRPr="000A4115">
        <w:rPr>
          <w:rFonts w:cstheme="minorHAnsi"/>
          <w:i/>
          <w:noProof/>
          <w:color w:val="000000" w:themeColor="text1"/>
          <w:sz w:val="24"/>
          <w:szCs w:val="24"/>
        </w:rPr>
        <w:t>Las sendas abiertas en América Latina: aprendizajes y desafíos para una nueva senda de transformaciones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, compilado por Daniel Filmus y Lucila Rosso, 197-203. Buenos Aires: CLACSO, 2019. </w:t>
      </w:r>
    </w:p>
    <w:p w14:paraId="2F1D205B" w14:textId="77777777" w:rsidR="000436B0" w:rsidRPr="000A4115" w:rsidRDefault="000436B0" w:rsidP="0005313D">
      <w:pPr>
        <w:spacing w:after="0" w:line="240" w:lineRule="auto"/>
        <w:ind w:firstLine="708"/>
        <w:jc w:val="both"/>
        <w:rPr>
          <w:rFonts w:cstheme="minorHAnsi"/>
          <w:noProof/>
          <w:sz w:val="24"/>
          <w:szCs w:val="24"/>
        </w:rPr>
      </w:pPr>
    </w:p>
    <w:p w14:paraId="0B6F1CFA" w14:textId="77777777" w:rsidR="000436B0" w:rsidRPr="000A4115" w:rsidRDefault="000436B0" w:rsidP="0005313D">
      <w:pPr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sz w:val="24"/>
          <w:szCs w:val="24"/>
        </w:rPr>
        <w:t xml:space="preserve">Giddens, Anthony y Philip Sutton. </w:t>
      </w:r>
      <w:r w:rsidRPr="000A4115">
        <w:rPr>
          <w:i/>
          <w:sz w:val="24"/>
          <w:szCs w:val="24"/>
          <w:lang w:val="es-ES"/>
        </w:rPr>
        <w:t>Conceptos esenciales de sociología</w:t>
      </w:r>
      <w:r w:rsidRPr="000A4115">
        <w:rPr>
          <w:sz w:val="24"/>
          <w:szCs w:val="24"/>
          <w:lang w:val="es-ES"/>
        </w:rPr>
        <w:t xml:space="preserve">. España: Alianza Editorial, 2015. 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>(última edición)</w:t>
      </w:r>
    </w:p>
    <w:p w14:paraId="40B75519" w14:textId="77777777" w:rsidR="000436B0" w:rsidRPr="000A4115" w:rsidRDefault="000436B0" w:rsidP="0005313D">
      <w:pPr>
        <w:spacing w:after="0" w:line="240" w:lineRule="auto"/>
        <w:ind w:firstLine="708"/>
        <w:jc w:val="both"/>
        <w:rPr>
          <w:rFonts w:cstheme="minorHAnsi"/>
          <w:noProof/>
          <w:sz w:val="24"/>
          <w:szCs w:val="24"/>
        </w:rPr>
      </w:pPr>
    </w:p>
    <w:p w14:paraId="54487559" w14:textId="77777777" w:rsidR="000436B0" w:rsidRPr="000A4115" w:rsidRDefault="000436B0" w:rsidP="0005313D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Iazzetta, Osvaldo. “Liderazgos y estabilidad presidencial: las democracias sudamericanas y sus vaivenes”. En </w:t>
      </w:r>
      <w:r w:rsidRPr="000A4115">
        <w:rPr>
          <w:rFonts w:cstheme="minorHAnsi"/>
          <w:i/>
          <w:noProof/>
          <w:color w:val="000000" w:themeColor="text1"/>
          <w:sz w:val="24"/>
          <w:szCs w:val="24"/>
        </w:rPr>
        <w:t>Giros políticos y desafíos democráticos en América Latina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, coordinado por Gerardo Caetano y Fernando Mayorga, 199-220. Buenos Aires: CLACSO, 2020. </w:t>
      </w:r>
    </w:p>
    <w:p w14:paraId="7ACACC4B" w14:textId="77777777" w:rsidR="000436B0" w:rsidRPr="000A4115" w:rsidRDefault="000436B0" w:rsidP="0005313D">
      <w:pPr>
        <w:spacing w:after="0" w:line="240" w:lineRule="auto"/>
        <w:ind w:firstLine="708"/>
        <w:jc w:val="both"/>
        <w:rPr>
          <w:rFonts w:cstheme="minorHAnsi"/>
          <w:noProof/>
          <w:sz w:val="24"/>
          <w:szCs w:val="24"/>
        </w:rPr>
      </w:pPr>
    </w:p>
    <w:p w14:paraId="510C47D7" w14:textId="77777777" w:rsidR="000436B0" w:rsidRPr="000A4115" w:rsidRDefault="000436B0" w:rsidP="0005313D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Llorenti, Sacha. “Bolivia en el sistema multilateral de gobernanza: Amenazas y desafíos de la agenda global”. </w:t>
      </w:r>
      <w:r w:rsidRPr="000A4115">
        <w:rPr>
          <w:rFonts w:cstheme="minorHAnsi"/>
          <w:noProof/>
          <w:sz w:val="24"/>
          <w:szCs w:val="24"/>
        </w:rPr>
        <w:t xml:space="preserve">En </w:t>
      </w:r>
      <w:r w:rsidRPr="000A4115">
        <w:rPr>
          <w:rFonts w:cstheme="minorHAnsi"/>
          <w:i/>
          <w:noProof/>
          <w:color w:val="000000" w:themeColor="text1"/>
          <w:sz w:val="24"/>
          <w:szCs w:val="24"/>
        </w:rPr>
        <w:t>Las sendas abiertas en América Latina: aprendizajes y desafíos para una nueva senda de transformaciones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>, compilado por Daniel Filmus y Lucila Rosso, 207-219. Buenos Aires: CLACSO, 2019.</w:t>
      </w:r>
    </w:p>
    <w:p w14:paraId="5F2CE0D7" w14:textId="77777777" w:rsidR="000436B0" w:rsidRPr="000A4115" w:rsidRDefault="000436B0" w:rsidP="0005313D">
      <w:pPr>
        <w:spacing w:after="0" w:line="240" w:lineRule="auto"/>
        <w:ind w:firstLine="708"/>
        <w:jc w:val="both"/>
        <w:rPr>
          <w:rFonts w:cstheme="minorHAnsi"/>
          <w:noProof/>
          <w:sz w:val="24"/>
          <w:szCs w:val="24"/>
        </w:rPr>
      </w:pPr>
    </w:p>
    <w:p w14:paraId="57BA7ADC" w14:textId="77777777" w:rsidR="000436B0" w:rsidRPr="000A4115" w:rsidRDefault="000436B0" w:rsidP="0005313D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Mallimaci, Fortunato. “Ciencias sociales y teologías: los pobres y el pueblo en las Teologías de la Liberación en Argentina”. En La religión ante los problemas sociales: Espiritualidad, poder y sociabilidad en América Latina, compilado por Verónica Giménez Béliveau, 283-315. Buenos Aires: CLACSO, 2020. </w:t>
      </w:r>
    </w:p>
    <w:p w14:paraId="28083333" w14:textId="77777777" w:rsidR="000436B0" w:rsidRPr="000A4115" w:rsidRDefault="000436B0" w:rsidP="0005313D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14:paraId="5DA0E6DE" w14:textId="77777777" w:rsidR="000436B0" w:rsidRPr="000A4115" w:rsidRDefault="000436B0" w:rsidP="0005313D">
      <w:pPr>
        <w:spacing w:after="0" w:line="240" w:lineRule="auto"/>
        <w:ind w:left="709" w:hanging="709"/>
        <w:jc w:val="both"/>
        <w:rPr>
          <w:rFonts w:cstheme="minorHAnsi"/>
          <w:noProof/>
          <w:sz w:val="24"/>
          <w:szCs w:val="24"/>
        </w:rPr>
      </w:pPr>
      <w:r w:rsidRPr="000A4115">
        <w:rPr>
          <w:rFonts w:cstheme="minorHAnsi"/>
          <w:noProof/>
          <w:sz w:val="24"/>
          <w:szCs w:val="24"/>
        </w:rPr>
        <w:t xml:space="preserve">Marañon Pimentel, Boris. “Hacia una caracterización no eurocéntrica de la crisis global actual del patrón de poder colonial-moderno y la solidaridad económica”. En </w:t>
      </w:r>
      <w:r w:rsidRPr="000A4115">
        <w:rPr>
          <w:rFonts w:cstheme="minorHAnsi"/>
          <w:i/>
          <w:noProof/>
          <w:sz w:val="24"/>
          <w:szCs w:val="24"/>
        </w:rPr>
        <w:t>Solidaridad económica, buenos víveres y descolonialidad del poder</w:t>
      </w:r>
      <w:r w:rsidRPr="000A4115">
        <w:rPr>
          <w:rFonts w:cstheme="minorHAnsi"/>
          <w:noProof/>
          <w:sz w:val="24"/>
          <w:szCs w:val="24"/>
        </w:rPr>
        <w:t xml:space="preserve">, coordinado por Boris Marañon Pimentel, 23-39. México: UNAM/CLACSO, 2019. </w:t>
      </w:r>
    </w:p>
    <w:p w14:paraId="00C5CD76" w14:textId="77777777" w:rsidR="000436B0" w:rsidRPr="000A4115" w:rsidRDefault="000436B0" w:rsidP="0005313D">
      <w:pPr>
        <w:spacing w:after="0" w:line="240" w:lineRule="auto"/>
        <w:ind w:firstLine="708"/>
        <w:jc w:val="both"/>
        <w:rPr>
          <w:rFonts w:cstheme="minorHAnsi"/>
          <w:noProof/>
          <w:sz w:val="24"/>
          <w:szCs w:val="24"/>
        </w:rPr>
      </w:pPr>
    </w:p>
    <w:p w14:paraId="3F67D02E" w14:textId="77777777" w:rsidR="000436B0" w:rsidRPr="000A4115" w:rsidRDefault="000436B0" w:rsidP="0005313D">
      <w:pPr>
        <w:spacing w:after="0" w:line="240" w:lineRule="auto"/>
        <w:ind w:left="709" w:hanging="709"/>
        <w:jc w:val="both"/>
        <w:rPr>
          <w:rFonts w:cstheme="minorHAnsi"/>
          <w:noProof/>
          <w:sz w:val="24"/>
          <w:szCs w:val="24"/>
        </w:rPr>
      </w:pPr>
      <w:r w:rsidRPr="000A4115">
        <w:rPr>
          <w:rFonts w:cstheme="minorHAnsi"/>
          <w:noProof/>
          <w:sz w:val="24"/>
          <w:szCs w:val="24"/>
        </w:rPr>
        <w:t xml:space="preserve">Martínez, Jarrison. “Tendencias globales y la emergencia de la economía social y solidaria”. En </w:t>
      </w:r>
      <w:r w:rsidRPr="000A4115">
        <w:rPr>
          <w:rFonts w:cstheme="minorHAnsi"/>
          <w:i/>
          <w:noProof/>
          <w:sz w:val="24"/>
          <w:szCs w:val="24"/>
        </w:rPr>
        <w:t>Solidaridad económica, buenos víveres y descolonialidad del poder</w:t>
      </w:r>
      <w:r w:rsidRPr="000A4115">
        <w:rPr>
          <w:rFonts w:cstheme="minorHAnsi"/>
          <w:noProof/>
          <w:sz w:val="24"/>
          <w:szCs w:val="24"/>
        </w:rPr>
        <w:t>, coordinado por Boris Marañon Pimentel, 41-52. México: UNAM/CLACSO, 2019.</w:t>
      </w:r>
    </w:p>
    <w:p w14:paraId="0CAA43EA" w14:textId="77777777" w:rsidR="000436B0" w:rsidRPr="000A4115" w:rsidRDefault="000436B0" w:rsidP="0005313D">
      <w:pPr>
        <w:spacing w:after="0" w:line="240" w:lineRule="auto"/>
        <w:ind w:firstLine="708"/>
        <w:jc w:val="both"/>
        <w:rPr>
          <w:rFonts w:cstheme="minorHAnsi"/>
          <w:noProof/>
          <w:sz w:val="24"/>
          <w:szCs w:val="24"/>
        </w:rPr>
      </w:pPr>
    </w:p>
    <w:p w14:paraId="36666252" w14:textId="6E6D6F7D" w:rsidR="000436B0" w:rsidRPr="009A6E2A" w:rsidRDefault="000436B0" w:rsidP="009A6E2A">
      <w:pPr>
        <w:spacing w:after="0" w:line="240" w:lineRule="auto"/>
        <w:ind w:left="709" w:hanging="709"/>
        <w:jc w:val="both"/>
        <w:rPr>
          <w:rFonts w:cstheme="minorHAnsi"/>
          <w:i/>
          <w:sz w:val="24"/>
          <w:szCs w:val="24"/>
          <w:lang w:val="es-ES"/>
        </w:rPr>
      </w:pPr>
      <w:proofErr w:type="spellStart"/>
      <w:r w:rsidRPr="000A4115">
        <w:rPr>
          <w:rFonts w:cstheme="minorHAnsi"/>
          <w:sz w:val="24"/>
          <w:szCs w:val="24"/>
        </w:rPr>
        <w:t>Pleyers</w:t>
      </w:r>
      <w:proofErr w:type="spellEnd"/>
      <w:r w:rsidRPr="000A4115">
        <w:rPr>
          <w:rFonts w:cstheme="minorHAnsi"/>
          <w:sz w:val="24"/>
          <w:szCs w:val="24"/>
        </w:rPr>
        <w:t xml:space="preserve">, Geoffrey. </w:t>
      </w:r>
      <w:r w:rsidRPr="000A4115">
        <w:rPr>
          <w:rFonts w:cstheme="minorHAnsi"/>
          <w:i/>
          <w:sz w:val="24"/>
          <w:szCs w:val="24"/>
          <w:lang w:val="es-ES"/>
        </w:rPr>
        <w:t xml:space="preserve">Movimientos sociales en el siglo XXI: perspectivas y herramientas analíticas. </w:t>
      </w:r>
      <w:r w:rsidRPr="000A4115">
        <w:rPr>
          <w:rFonts w:cstheme="minorHAnsi"/>
          <w:sz w:val="24"/>
          <w:szCs w:val="24"/>
          <w:lang w:val="es-ES"/>
        </w:rPr>
        <w:t xml:space="preserve">Buenos Aires: CLACSO, 2018. 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>(última edición)</w:t>
      </w:r>
    </w:p>
    <w:p w14:paraId="10D6B8D6" w14:textId="77777777" w:rsidR="000436B0" w:rsidRPr="000A4115" w:rsidRDefault="000436B0" w:rsidP="0005313D">
      <w:pPr>
        <w:spacing w:after="0" w:line="240" w:lineRule="auto"/>
        <w:ind w:firstLine="708"/>
        <w:jc w:val="both"/>
        <w:rPr>
          <w:rFonts w:cstheme="minorHAnsi"/>
          <w:noProof/>
          <w:sz w:val="24"/>
          <w:szCs w:val="24"/>
        </w:rPr>
      </w:pPr>
    </w:p>
    <w:p w14:paraId="187DA371" w14:textId="77777777" w:rsidR="000436B0" w:rsidRPr="000A4115" w:rsidRDefault="000436B0" w:rsidP="0005313D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Quiroga, Hugo. “El asiento del poder. El pueblo y el enigma de la representación”. ”. En </w:t>
      </w:r>
      <w:r w:rsidRPr="000A4115">
        <w:rPr>
          <w:rFonts w:cstheme="minorHAnsi"/>
          <w:i/>
          <w:noProof/>
          <w:color w:val="000000" w:themeColor="text1"/>
          <w:sz w:val="24"/>
          <w:szCs w:val="24"/>
        </w:rPr>
        <w:t>Giros políticos y desafío democráticos en América Latina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>, coordinado por Gerardo Caetano y Fernando Mayorga, 221-239. Buenos Aires: CLACSO, 2020.</w:t>
      </w:r>
    </w:p>
    <w:p w14:paraId="26F3D449" w14:textId="77777777" w:rsidR="000436B0" w:rsidRPr="000A4115" w:rsidRDefault="000436B0" w:rsidP="0005313D">
      <w:pPr>
        <w:spacing w:after="0" w:line="240" w:lineRule="auto"/>
        <w:ind w:firstLine="708"/>
        <w:jc w:val="both"/>
        <w:rPr>
          <w:rFonts w:cstheme="minorHAnsi"/>
          <w:noProof/>
          <w:sz w:val="24"/>
          <w:szCs w:val="24"/>
        </w:rPr>
      </w:pPr>
    </w:p>
    <w:p w14:paraId="7323AAC4" w14:textId="77777777" w:rsidR="000436B0" w:rsidRPr="000A4115" w:rsidRDefault="000436B0" w:rsidP="0005313D">
      <w:pPr>
        <w:spacing w:after="0" w:line="240" w:lineRule="auto"/>
        <w:ind w:left="709" w:hanging="709"/>
        <w:jc w:val="both"/>
        <w:rPr>
          <w:sz w:val="24"/>
          <w:szCs w:val="24"/>
        </w:rPr>
      </w:pPr>
      <w:proofErr w:type="spellStart"/>
      <w:r w:rsidRPr="000A4115">
        <w:rPr>
          <w:sz w:val="24"/>
          <w:szCs w:val="24"/>
        </w:rPr>
        <w:t>Roitman</w:t>
      </w:r>
      <w:proofErr w:type="spellEnd"/>
      <w:r w:rsidRPr="000A4115">
        <w:rPr>
          <w:sz w:val="24"/>
          <w:szCs w:val="24"/>
        </w:rPr>
        <w:t xml:space="preserve">, Marcos. </w:t>
      </w:r>
      <w:r w:rsidRPr="000A4115">
        <w:rPr>
          <w:i/>
          <w:sz w:val="24"/>
          <w:szCs w:val="24"/>
        </w:rPr>
        <w:t xml:space="preserve">Pensar América Latina: el desarrollo de la sociología latinoamericana. </w:t>
      </w:r>
      <w:r w:rsidRPr="000A4115">
        <w:rPr>
          <w:sz w:val="24"/>
          <w:szCs w:val="24"/>
        </w:rPr>
        <w:t xml:space="preserve">Buenos Aires: CLACSO, 2008. 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>(última edición)</w:t>
      </w:r>
    </w:p>
    <w:p w14:paraId="3A5B0E86" w14:textId="77777777" w:rsidR="000436B0" w:rsidRPr="000A4115" w:rsidRDefault="000436B0" w:rsidP="0005313D">
      <w:pPr>
        <w:spacing w:after="0" w:line="240" w:lineRule="auto"/>
        <w:ind w:firstLine="708"/>
        <w:jc w:val="both"/>
        <w:rPr>
          <w:rFonts w:cstheme="minorHAnsi"/>
          <w:noProof/>
          <w:sz w:val="24"/>
          <w:szCs w:val="24"/>
        </w:rPr>
      </w:pPr>
    </w:p>
    <w:p w14:paraId="5249051E" w14:textId="77777777" w:rsidR="000436B0" w:rsidRPr="000A4115" w:rsidRDefault="000436B0" w:rsidP="0005313D">
      <w:pPr>
        <w:spacing w:after="0" w:line="240" w:lineRule="auto"/>
        <w:ind w:left="709" w:hanging="709"/>
        <w:jc w:val="both"/>
        <w:rPr>
          <w:rFonts w:cstheme="minorHAnsi"/>
          <w:noProof/>
          <w:sz w:val="24"/>
          <w:szCs w:val="24"/>
        </w:rPr>
      </w:pPr>
      <w:r w:rsidRPr="000A4115">
        <w:rPr>
          <w:rFonts w:cstheme="minorHAnsi"/>
          <w:noProof/>
          <w:sz w:val="24"/>
          <w:szCs w:val="24"/>
        </w:rPr>
        <w:t xml:space="preserve">Sandoval García, Carlos. “Zonas de contacto entre las ciencias sociales”. En </w:t>
      </w:r>
      <w:r w:rsidRPr="000A4115">
        <w:rPr>
          <w:rFonts w:cstheme="minorHAnsi"/>
          <w:i/>
          <w:noProof/>
          <w:sz w:val="24"/>
          <w:szCs w:val="24"/>
        </w:rPr>
        <w:t>Género y Religión: sospechas y aportes para la reflexión</w:t>
      </w:r>
      <w:r w:rsidRPr="000A4115">
        <w:rPr>
          <w:rFonts w:cstheme="minorHAnsi"/>
          <w:noProof/>
          <w:sz w:val="24"/>
          <w:szCs w:val="24"/>
        </w:rPr>
        <w:t xml:space="preserve">, coordinado por Mireya Baltodano y Gabriela Miranda García, 177-191. San José: Editorial SEBILA, 2009. 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>(última edición)</w:t>
      </w:r>
    </w:p>
    <w:p w14:paraId="565632F4" w14:textId="77777777" w:rsidR="000436B0" w:rsidRPr="000A4115" w:rsidRDefault="000436B0" w:rsidP="0005313D">
      <w:pPr>
        <w:spacing w:after="0" w:line="240" w:lineRule="auto"/>
        <w:ind w:firstLine="708"/>
        <w:jc w:val="both"/>
        <w:rPr>
          <w:rFonts w:cstheme="minorHAnsi"/>
          <w:noProof/>
          <w:sz w:val="24"/>
          <w:szCs w:val="24"/>
        </w:rPr>
      </w:pPr>
    </w:p>
    <w:p w14:paraId="309804A7" w14:textId="43ED996D" w:rsidR="007F32D0" w:rsidRPr="000A4115" w:rsidRDefault="000436B0" w:rsidP="0005313D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Santos, Boaventura. </w:t>
      </w:r>
      <w:r w:rsidRPr="000A4115">
        <w:rPr>
          <w:rFonts w:cstheme="minorHAnsi"/>
          <w:i/>
          <w:noProof/>
          <w:color w:val="000000" w:themeColor="text1"/>
          <w:sz w:val="24"/>
          <w:szCs w:val="24"/>
        </w:rPr>
        <w:t>La cruel pedagogía del virus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>. Buenos Aires: CLACSO, 2020.</w:t>
      </w:r>
    </w:p>
    <w:p w14:paraId="72C2F2E2" w14:textId="77777777" w:rsidR="00FC2200" w:rsidRPr="000A4115" w:rsidRDefault="00FC2200" w:rsidP="0005313D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</w:p>
    <w:p w14:paraId="02A84E4C" w14:textId="00AC5853" w:rsidR="00FC2200" w:rsidRPr="000A4115" w:rsidRDefault="00FC2200" w:rsidP="0005313D">
      <w:pPr>
        <w:spacing w:after="0" w:line="240" w:lineRule="auto"/>
        <w:ind w:left="709" w:hanging="709"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complementaria</w:t>
      </w:r>
    </w:p>
    <w:p w14:paraId="1954B197" w14:textId="77777777" w:rsidR="00FC2200" w:rsidRPr="000A4115" w:rsidRDefault="00FC2200" w:rsidP="0005313D">
      <w:pPr>
        <w:spacing w:after="0" w:line="240" w:lineRule="auto"/>
        <w:ind w:left="709" w:hanging="709"/>
        <w:jc w:val="both"/>
        <w:rPr>
          <w:b/>
          <w:bCs/>
          <w:sz w:val="24"/>
          <w:szCs w:val="24"/>
        </w:rPr>
      </w:pPr>
    </w:p>
    <w:p w14:paraId="1B1562E7" w14:textId="1AD018E0" w:rsidR="003B7A46" w:rsidRPr="00B559B1" w:rsidRDefault="003B7A46" w:rsidP="00B73044">
      <w:pPr>
        <w:spacing w:line="240" w:lineRule="auto"/>
        <w:ind w:left="709" w:hanging="709"/>
        <w:jc w:val="both"/>
        <w:rPr>
          <w:rFonts w:cstheme="minorHAnsi"/>
          <w:bCs/>
          <w:noProof/>
          <w:color w:val="00B050"/>
          <w:sz w:val="24"/>
          <w:szCs w:val="24"/>
        </w:rPr>
      </w:pPr>
      <w:r w:rsidRPr="000A4115">
        <w:rPr>
          <w:rFonts w:cstheme="minorHAnsi"/>
          <w:bCs/>
          <w:noProof/>
          <w:sz w:val="24"/>
          <w:szCs w:val="24"/>
        </w:rPr>
        <w:t xml:space="preserve">Valdivieso, Magdalena y Carmen Teresa García. “Una aproximación al Movimiento de Mujeres en América Latina: De los grupos de autoconciencia a las redes nacionales y trasnacionales”. </w:t>
      </w:r>
      <w:r w:rsidRPr="000A4115">
        <w:rPr>
          <w:rFonts w:cstheme="minorHAnsi"/>
          <w:bCs/>
          <w:i/>
          <w:noProof/>
          <w:sz w:val="24"/>
          <w:szCs w:val="24"/>
        </w:rPr>
        <w:t>Observatorio Social de América Latina</w:t>
      </w:r>
      <w:r w:rsidRPr="000A4115">
        <w:rPr>
          <w:rFonts w:cstheme="minorHAnsi"/>
          <w:bCs/>
          <w:noProof/>
          <w:sz w:val="24"/>
          <w:szCs w:val="24"/>
        </w:rPr>
        <w:t xml:space="preserve">, n. 18 (2005): 41-56. Acceso el 18 de diciembre de 2020. </w:t>
      </w:r>
      <w:hyperlink r:id="rId28" w:history="1">
        <w:r w:rsidRPr="00B559B1">
          <w:rPr>
            <w:rStyle w:val="Hipervnculo"/>
            <w:rFonts w:cstheme="minorHAnsi"/>
            <w:bCs/>
            <w:noProof/>
            <w:sz w:val="24"/>
            <w:szCs w:val="24"/>
          </w:rPr>
          <w:t>http://biblioteca.clacso.edu.ar/clacso/osal/20110318071025/4GarciaValdivieso.pdf</w:t>
        </w:r>
      </w:hyperlink>
      <w:r w:rsidRPr="00B559B1">
        <w:rPr>
          <w:rFonts w:cstheme="minorHAnsi"/>
          <w:bCs/>
          <w:noProof/>
          <w:color w:val="00B050"/>
          <w:sz w:val="24"/>
          <w:szCs w:val="24"/>
        </w:rPr>
        <w:t xml:space="preserve"> </w:t>
      </w:r>
    </w:p>
    <w:p w14:paraId="2CF4CDAD" w14:textId="4C99D51C" w:rsidR="003B7A46" w:rsidRPr="000A4115" w:rsidRDefault="003B7A46" w:rsidP="00B73044">
      <w:pPr>
        <w:spacing w:line="240" w:lineRule="auto"/>
        <w:ind w:left="709" w:hanging="709"/>
        <w:jc w:val="both"/>
        <w:rPr>
          <w:rFonts w:cstheme="minorHAnsi"/>
          <w:bCs/>
          <w:noProof/>
          <w:color w:val="FF0000"/>
          <w:sz w:val="24"/>
          <w:szCs w:val="24"/>
        </w:rPr>
      </w:pPr>
      <w:r w:rsidRPr="00B559B1">
        <w:rPr>
          <w:rFonts w:cstheme="minorHAnsi"/>
          <w:bCs/>
          <w:noProof/>
          <w:sz w:val="24"/>
          <w:szCs w:val="24"/>
        </w:rPr>
        <w:t xml:space="preserve">Mignolo, Walter. </w:t>
      </w:r>
      <w:r w:rsidRPr="000A4115">
        <w:rPr>
          <w:rFonts w:cstheme="minorHAnsi"/>
          <w:bCs/>
          <w:noProof/>
          <w:sz w:val="24"/>
          <w:szCs w:val="24"/>
        </w:rPr>
        <w:t xml:space="preserve">La idea de América Latina: La herida colonial y la opción decolonial. Barcelona: Editorial Gedisa, 2007. Acceso el 18 de diciembre de 2020. </w:t>
      </w:r>
      <w:hyperlink r:id="rId29" w:history="1">
        <w:r w:rsidRPr="000A4115">
          <w:rPr>
            <w:rStyle w:val="Hipervnculo"/>
            <w:rFonts w:cstheme="minorHAnsi"/>
            <w:bCs/>
            <w:noProof/>
            <w:sz w:val="24"/>
            <w:szCs w:val="24"/>
          </w:rPr>
          <w:t>http://www.ceapedi.com.ar/imagenes/biblioteca/libreria/420.pdf</w:t>
        </w:r>
      </w:hyperlink>
      <w:r w:rsidRPr="000A4115">
        <w:rPr>
          <w:rFonts w:cstheme="minorHAnsi"/>
          <w:bCs/>
          <w:noProof/>
          <w:color w:val="00B050"/>
          <w:sz w:val="24"/>
          <w:szCs w:val="24"/>
        </w:rPr>
        <w:t xml:space="preserve"> </w:t>
      </w:r>
    </w:p>
    <w:p w14:paraId="4683235D" w14:textId="2A30DDEB" w:rsidR="003B7A46" w:rsidRPr="00B559B1" w:rsidRDefault="003B7A46" w:rsidP="00B73044">
      <w:pPr>
        <w:spacing w:line="240" w:lineRule="auto"/>
        <w:ind w:left="709" w:hanging="709"/>
        <w:jc w:val="both"/>
        <w:rPr>
          <w:rFonts w:cstheme="minorHAnsi"/>
          <w:bCs/>
          <w:noProof/>
          <w:color w:val="FF0000"/>
          <w:sz w:val="24"/>
          <w:szCs w:val="24"/>
          <w:lang w:val="de-DE"/>
        </w:rPr>
      </w:pPr>
      <w:r w:rsidRPr="000A4115">
        <w:rPr>
          <w:rFonts w:cstheme="minorHAnsi"/>
          <w:bCs/>
          <w:noProof/>
          <w:sz w:val="24"/>
          <w:szCs w:val="24"/>
        </w:rPr>
        <w:t xml:space="preserve">Puyana Mutis, Alicia. “El retorno al extractivismo en América Latina: ¿Ruptura o profundización del modelo de economía liberal y por qué ahora? Espiral: Estudios sobre Estado y Sociedad 24, n. 69 (2017): 73-113. Acceso el 18 de diciembre de 2020. </w:t>
      </w:r>
      <w:hyperlink r:id="rId30" w:history="1">
        <w:r w:rsidRPr="00B559B1">
          <w:rPr>
            <w:rStyle w:val="Hipervnculo"/>
            <w:rFonts w:cstheme="minorHAnsi"/>
            <w:bCs/>
            <w:noProof/>
            <w:sz w:val="24"/>
            <w:szCs w:val="24"/>
            <w:lang w:val="de-DE"/>
          </w:rPr>
          <w:t>http://www.scielo.org.mx/pdf/espiral/v24n69/1665-0565-espiral-24-69-00073.pdf</w:t>
        </w:r>
      </w:hyperlink>
      <w:r w:rsidRPr="00B559B1">
        <w:rPr>
          <w:rFonts w:cstheme="minorHAnsi"/>
          <w:bCs/>
          <w:noProof/>
          <w:color w:val="00B050"/>
          <w:sz w:val="24"/>
          <w:szCs w:val="24"/>
          <w:lang w:val="de-DE"/>
        </w:rPr>
        <w:t xml:space="preserve"> </w:t>
      </w:r>
    </w:p>
    <w:p w14:paraId="2E314FF3" w14:textId="32D72F77" w:rsidR="00FC2200" w:rsidRPr="000A4115" w:rsidRDefault="003B7A46" w:rsidP="00B73044">
      <w:pPr>
        <w:spacing w:line="240" w:lineRule="auto"/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B559B1">
        <w:rPr>
          <w:rFonts w:cstheme="minorHAnsi"/>
          <w:bCs/>
          <w:noProof/>
          <w:sz w:val="24"/>
          <w:szCs w:val="24"/>
          <w:lang w:val="de-DE"/>
        </w:rPr>
        <w:t xml:space="preserve">Ugarteche, Oscar. </w:t>
      </w:r>
      <w:r w:rsidRPr="000A4115">
        <w:rPr>
          <w:rFonts w:cstheme="minorHAnsi"/>
          <w:bCs/>
          <w:i/>
          <w:noProof/>
          <w:sz w:val="24"/>
          <w:szCs w:val="24"/>
        </w:rPr>
        <w:t>La crisis global y la regionalización: una visión desde América Latina</w:t>
      </w:r>
      <w:r w:rsidRPr="000A4115">
        <w:rPr>
          <w:rFonts w:cstheme="minorHAnsi"/>
          <w:bCs/>
          <w:noProof/>
          <w:sz w:val="24"/>
          <w:szCs w:val="24"/>
        </w:rPr>
        <w:t xml:space="preserve">. Lima: LATINDADD, 2009. 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>(última edición)</w:t>
      </w:r>
    </w:p>
    <w:p w14:paraId="708D6136" w14:textId="5D5D2388" w:rsidR="00D23D27" w:rsidRPr="008428E3" w:rsidRDefault="004F40F6" w:rsidP="007A5159">
      <w:pPr>
        <w:pStyle w:val="Ttulo2"/>
      </w:pPr>
      <w:bookmarkStart w:id="17" w:name="_Toc144394103"/>
      <w:r w:rsidRPr="008428E3">
        <w:t>CTX113 Cristología</w:t>
      </w:r>
      <w:bookmarkEnd w:id="17"/>
    </w:p>
    <w:p w14:paraId="148019F0" w14:textId="1A171FF7" w:rsidR="004F40F6" w:rsidRPr="000A4115" w:rsidRDefault="004F40F6" w:rsidP="004F40F6">
      <w:pPr>
        <w:spacing w:line="240" w:lineRule="auto"/>
        <w:ind w:left="709" w:hanging="709"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obligatoria</w:t>
      </w:r>
    </w:p>
    <w:p w14:paraId="236A283B" w14:textId="0FC0F39F" w:rsidR="00BF312E" w:rsidRPr="000A4115" w:rsidRDefault="00BF312E" w:rsidP="0082568E">
      <w:pPr>
        <w:spacing w:line="240" w:lineRule="auto"/>
        <w:ind w:left="709" w:right="49" w:hanging="709"/>
        <w:jc w:val="both"/>
        <w:rPr>
          <w:rFonts w:cstheme="minorHAnsi"/>
          <w:color w:val="FF0000"/>
          <w:sz w:val="24"/>
          <w:szCs w:val="24"/>
          <w:lang w:val="es-ES"/>
        </w:rPr>
      </w:pPr>
      <w:proofErr w:type="spellStart"/>
      <w:r w:rsidRPr="000A4115">
        <w:rPr>
          <w:rFonts w:cstheme="minorHAnsi"/>
          <w:sz w:val="24"/>
          <w:szCs w:val="24"/>
          <w:lang w:val="es-ES"/>
        </w:rPr>
        <w:t>Boff</w:t>
      </w:r>
      <w:proofErr w:type="spellEnd"/>
      <w:r w:rsidRPr="000A4115">
        <w:rPr>
          <w:rFonts w:cstheme="minorHAnsi"/>
          <w:sz w:val="24"/>
          <w:szCs w:val="24"/>
          <w:lang w:val="es-ES"/>
        </w:rPr>
        <w:t>, Leonardo.</w:t>
      </w:r>
      <w:r w:rsidRPr="000A4115">
        <w:rPr>
          <w:rFonts w:cstheme="minorHAnsi"/>
          <w:sz w:val="24"/>
          <w:szCs w:val="24"/>
        </w:rPr>
        <w:t xml:space="preserve"> </w:t>
      </w:r>
      <w:r w:rsidRPr="000A4115">
        <w:rPr>
          <w:rFonts w:cstheme="minorHAnsi"/>
          <w:i/>
          <w:iCs/>
          <w:sz w:val="24"/>
          <w:szCs w:val="24"/>
          <w:lang w:val="es-ES"/>
        </w:rPr>
        <w:t>Ecología: Grito de la tierra, grito de los pobres.</w:t>
      </w:r>
      <w:r w:rsidRPr="000A4115">
        <w:rPr>
          <w:rFonts w:cstheme="minorHAnsi"/>
          <w:sz w:val="24"/>
          <w:szCs w:val="24"/>
          <w:lang w:val="es-ES"/>
        </w:rPr>
        <w:t xml:space="preserve"> Madrid: Trotta, 1996. (Clásico,</w:t>
      </w:r>
      <w:r w:rsidR="0082568E" w:rsidRPr="000A4115">
        <w:rPr>
          <w:rFonts w:cstheme="minorHAnsi"/>
          <w:sz w:val="24"/>
          <w:szCs w:val="24"/>
          <w:lang w:val="es-ES"/>
        </w:rPr>
        <w:t xml:space="preserve"> </w:t>
      </w:r>
      <w:r w:rsidRPr="000A4115">
        <w:rPr>
          <w:rFonts w:cstheme="minorHAnsi"/>
          <w:sz w:val="24"/>
          <w:szCs w:val="24"/>
          <w:lang w:val="es-ES"/>
        </w:rPr>
        <w:t>última reimpresión, 2011)</w:t>
      </w:r>
    </w:p>
    <w:p w14:paraId="3A961ADA" w14:textId="77777777" w:rsidR="00BF312E" w:rsidRPr="000A4115" w:rsidRDefault="00BF312E" w:rsidP="0082568E">
      <w:pPr>
        <w:spacing w:line="240" w:lineRule="auto"/>
        <w:ind w:left="709" w:right="49" w:hanging="709"/>
        <w:jc w:val="both"/>
        <w:rPr>
          <w:rFonts w:cstheme="minorHAnsi"/>
          <w:sz w:val="24"/>
          <w:szCs w:val="24"/>
          <w:lang w:val="es-ES"/>
        </w:rPr>
      </w:pPr>
      <w:proofErr w:type="spellStart"/>
      <w:r w:rsidRPr="000A4115">
        <w:rPr>
          <w:rFonts w:cstheme="minorHAnsi"/>
          <w:sz w:val="24"/>
          <w:szCs w:val="24"/>
        </w:rPr>
        <w:t>Boff</w:t>
      </w:r>
      <w:proofErr w:type="spellEnd"/>
      <w:r w:rsidRPr="000A4115">
        <w:rPr>
          <w:rFonts w:cstheme="minorHAnsi"/>
          <w:sz w:val="24"/>
          <w:szCs w:val="24"/>
        </w:rPr>
        <w:t xml:space="preserve">, Leonardo. </w:t>
      </w:r>
      <w:r w:rsidRPr="000A4115">
        <w:rPr>
          <w:rFonts w:cstheme="minorHAnsi"/>
          <w:i/>
          <w:sz w:val="24"/>
          <w:szCs w:val="24"/>
          <w:lang w:val="es-ES"/>
        </w:rPr>
        <w:t xml:space="preserve">La fe en la periferia del mundo. </w:t>
      </w:r>
      <w:r w:rsidRPr="000A4115">
        <w:rPr>
          <w:rFonts w:cstheme="minorHAnsi"/>
          <w:sz w:val="24"/>
          <w:szCs w:val="24"/>
          <w:lang w:val="es-ES"/>
        </w:rPr>
        <w:t xml:space="preserve">Santander: Sal </w:t>
      </w:r>
      <w:proofErr w:type="spellStart"/>
      <w:r w:rsidRPr="000A4115">
        <w:rPr>
          <w:rFonts w:cstheme="minorHAnsi"/>
          <w:sz w:val="24"/>
          <w:szCs w:val="24"/>
          <w:lang w:val="es-ES"/>
        </w:rPr>
        <w:t>Terrae</w:t>
      </w:r>
      <w:proofErr w:type="spellEnd"/>
      <w:r w:rsidRPr="000A4115">
        <w:rPr>
          <w:rFonts w:cstheme="minorHAnsi"/>
          <w:sz w:val="24"/>
          <w:szCs w:val="24"/>
          <w:lang w:val="es-ES"/>
        </w:rPr>
        <w:t>, 1980. (Clásico, última reimpresión, 2013)</w:t>
      </w:r>
    </w:p>
    <w:p w14:paraId="2B90F89C" w14:textId="77777777" w:rsidR="00BF312E" w:rsidRPr="000A4115" w:rsidRDefault="00BF312E" w:rsidP="00BF312E">
      <w:pPr>
        <w:ind w:left="709" w:hanging="709"/>
        <w:jc w:val="both"/>
        <w:rPr>
          <w:rFonts w:cstheme="minorHAnsi"/>
          <w:sz w:val="24"/>
          <w:szCs w:val="24"/>
          <w:lang w:val="es-ES"/>
        </w:rPr>
      </w:pPr>
      <w:r w:rsidRPr="000A4115">
        <w:rPr>
          <w:rFonts w:cstheme="minorHAnsi"/>
          <w:sz w:val="24"/>
          <w:szCs w:val="24"/>
          <w:lang w:val="es-ES"/>
        </w:rPr>
        <w:t xml:space="preserve">González </w:t>
      </w:r>
      <w:proofErr w:type="spellStart"/>
      <w:r w:rsidRPr="000A4115">
        <w:rPr>
          <w:rFonts w:cstheme="minorHAnsi"/>
          <w:sz w:val="24"/>
          <w:szCs w:val="24"/>
          <w:lang w:val="es-ES"/>
        </w:rPr>
        <w:t>Faus</w:t>
      </w:r>
      <w:proofErr w:type="spellEnd"/>
      <w:r w:rsidRPr="000A4115">
        <w:rPr>
          <w:rFonts w:cstheme="minorHAnsi"/>
          <w:sz w:val="24"/>
          <w:szCs w:val="24"/>
          <w:lang w:val="es-ES"/>
        </w:rPr>
        <w:t xml:space="preserve">, José Ignacio. </w:t>
      </w:r>
      <w:r w:rsidRPr="000A4115">
        <w:rPr>
          <w:rFonts w:cstheme="minorHAnsi"/>
          <w:i/>
          <w:sz w:val="24"/>
          <w:szCs w:val="24"/>
          <w:lang w:val="es-ES"/>
        </w:rPr>
        <w:t xml:space="preserve">El rostro humano de Dios: de la revolución de Jesús a la divinidad de Jesús. </w:t>
      </w:r>
      <w:r w:rsidRPr="000A4115">
        <w:rPr>
          <w:rFonts w:cstheme="minorHAnsi"/>
          <w:sz w:val="24"/>
          <w:szCs w:val="24"/>
          <w:lang w:val="es-ES"/>
        </w:rPr>
        <w:t xml:space="preserve">Santander: Sal </w:t>
      </w:r>
      <w:proofErr w:type="spellStart"/>
      <w:r w:rsidRPr="000A4115">
        <w:rPr>
          <w:rFonts w:cstheme="minorHAnsi"/>
          <w:sz w:val="24"/>
          <w:szCs w:val="24"/>
          <w:lang w:val="es-ES"/>
        </w:rPr>
        <w:t>Terrae</w:t>
      </w:r>
      <w:proofErr w:type="spellEnd"/>
      <w:r w:rsidRPr="000A4115">
        <w:rPr>
          <w:rFonts w:cstheme="minorHAnsi"/>
          <w:sz w:val="24"/>
          <w:szCs w:val="24"/>
          <w:lang w:val="es-ES"/>
        </w:rPr>
        <w:t xml:space="preserve">, 2008. (Clásico, última reimpresión, 2015) </w:t>
      </w:r>
    </w:p>
    <w:p w14:paraId="739E4339" w14:textId="77777777" w:rsidR="00BF312E" w:rsidRPr="000A4115" w:rsidRDefault="00BF312E" w:rsidP="00BF312E">
      <w:pPr>
        <w:ind w:left="709" w:hanging="709"/>
        <w:jc w:val="both"/>
        <w:rPr>
          <w:rFonts w:cstheme="minorHAnsi"/>
          <w:sz w:val="24"/>
          <w:szCs w:val="24"/>
          <w:lang w:val="es-ES"/>
        </w:rPr>
      </w:pPr>
      <w:r w:rsidRPr="000A4115">
        <w:rPr>
          <w:rFonts w:cstheme="minorHAnsi"/>
          <w:sz w:val="24"/>
          <w:szCs w:val="24"/>
          <w:lang w:val="es-ES"/>
        </w:rPr>
        <w:t xml:space="preserve">González, Antonio. </w:t>
      </w:r>
      <w:r w:rsidRPr="000A4115">
        <w:rPr>
          <w:rFonts w:cstheme="minorHAnsi"/>
          <w:i/>
          <w:sz w:val="24"/>
          <w:szCs w:val="24"/>
          <w:lang w:val="es-ES"/>
        </w:rPr>
        <w:t xml:space="preserve">Reinado de Dios e imperio: ensayo de teología social. </w:t>
      </w:r>
      <w:r w:rsidRPr="000A4115">
        <w:rPr>
          <w:rFonts w:cstheme="minorHAnsi"/>
          <w:sz w:val="24"/>
          <w:szCs w:val="24"/>
          <w:lang w:val="es-ES"/>
        </w:rPr>
        <w:t xml:space="preserve">Santander: Sal </w:t>
      </w:r>
      <w:proofErr w:type="spellStart"/>
      <w:r w:rsidRPr="000A4115">
        <w:rPr>
          <w:rFonts w:cstheme="minorHAnsi"/>
          <w:sz w:val="24"/>
          <w:szCs w:val="24"/>
          <w:lang w:val="es-ES"/>
        </w:rPr>
        <w:t>Terrae</w:t>
      </w:r>
      <w:proofErr w:type="spellEnd"/>
      <w:r w:rsidRPr="000A4115">
        <w:rPr>
          <w:rFonts w:cstheme="minorHAnsi"/>
          <w:sz w:val="24"/>
          <w:szCs w:val="24"/>
          <w:lang w:val="es-ES"/>
        </w:rPr>
        <w:t xml:space="preserve">, 2003. (última edición) </w:t>
      </w:r>
    </w:p>
    <w:p w14:paraId="1985D7A6" w14:textId="77777777" w:rsidR="00BF312E" w:rsidRPr="000A4115" w:rsidRDefault="00BF312E" w:rsidP="00BF312E">
      <w:pPr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  <w:lang w:val="es-ES"/>
        </w:rPr>
        <w:t xml:space="preserve">González, Justo. </w:t>
      </w:r>
      <w:r w:rsidRPr="000A4115">
        <w:rPr>
          <w:rFonts w:cstheme="minorHAnsi"/>
          <w:i/>
          <w:sz w:val="24"/>
          <w:szCs w:val="24"/>
          <w:lang w:val="es-ES"/>
        </w:rPr>
        <w:t xml:space="preserve">Breve historia de las doctrinas cristianas. </w:t>
      </w:r>
      <w:r w:rsidRPr="000A4115">
        <w:rPr>
          <w:rFonts w:cstheme="minorHAnsi"/>
          <w:sz w:val="24"/>
          <w:szCs w:val="24"/>
        </w:rPr>
        <w:t xml:space="preserve">Nashville: Abingdon </w:t>
      </w:r>
      <w:proofErr w:type="spellStart"/>
      <w:r w:rsidRPr="000A4115">
        <w:rPr>
          <w:rFonts w:cstheme="minorHAnsi"/>
          <w:sz w:val="24"/>
          <w:szCs w:val="24"/>
        </w:rPr>
        <w:t>Press</w:t>
      </w:r>
      <w:proofErr w:type="spellEnd"/>
      <w:r w:rsidRPr="000A4115">
        <w:rPr>
          <w:rFonts w:cstheme="minorHAnsi"/>
          <w:sz w:val="24"/>
          <w:szCs w:val="24"/>
        </w:rPr>
        <w:t xml:space="preserve">, 2007. </w:t>
      </w:r>
      <w:r w:rsidRPr="000A4115">
        <w:rPr>
          <w:rFonts w:cstheme="minorHAnsi"/>
          <w:sz w:val="24"/>
          <w:szCs w:val="24"/>
          <w:lang w:val="es-ES"/>
        </w:rPr>
        <w:t>(última edición)</w:t>
      </w:r>
    </w:p>
    <w:p w14:paraId="3EAEAB2F" w14:textId="77777777" w:rsidR="00BF312E" w:rsidRPr="000A4115" w:rsidRDefault="00BF312E" w:rsidP="00BF312E">
      <w:pPr>
        <w:ind w:left="709" w:hanging="709"/>
        <w:jc w:val="both"/>
        <w:rPr>
          <w:rFonts w:cstheme="minorHAnsi"/>
          <w:sz w:val="24"/>
          <w:szCs w:val="24"/>
          <w:lang w:val="es-ES"/>
        </w:rPr>
      </w:pPr>
      <w:proofErr w:type="spellStart"/>
      <w:r w:rsidRPr="000A4115">
        <w:rPr>
          <w:rFonts w:cstheme="minorHAnsi"/>
          <w:sz w:val="24"/>
          <w:szCs w:val="24"/>
        </w:rPr>
        <w:t>Moltmann</w:t>
      </w:r>
      <w:proofErr w:type="spellEnd"/>
      <w:r w:rsidRPr="000A4115">
        <w:rPr>
          <w:rFonts w:cstheme="minorHAnsi"/>
          <w:sz w:val="24"/>
          <w:szCs w:val="24"/>
        </w:rPr>
        <w:t xml:space="preserve">, Jürgen. </w:t>
      </w:r>
      <w:r w:rsidRPr="000A4115">
        <w:rPr>
          <w:rFonts w:cstheme="minorHAnsi"/>
          <w:i/>
          <w:sz w:val="24"/>
          <w:szCs w:val="24"/>
          <w:lang w:val="es-ES"/>
        </w:rPr>
        <w:t xml:space="preserve">El camino de Jesucristo: cristología en dimensiones mesiánicas. </w:t>
      </w:r>
      <w:r w:rsidRPr="000A4115">
        <w:rPr>
          <w:rFonts w:cstheme="minorHAnsi"/>
          <w:sz w:val="24"/>
          <w:szCs w:val="24"/>
          <w:lang w:val="es-ES"/>
        </w:rPr>
        <w:t xml:space="preserve">Salamanca: Sígueme, 2000. (última edición) </w:t>
      </w:r>
    </w:p>
    <w:p w14:paraId="4DEA0689" w14:textId="77777777" w:rsidR="00BF312E" w:rsidRPr="000A4115" w:rsidRDefault="00BF312E" w:rsidP="00BF312E">
      <w:pPr>
        <w:ind w:left="709" w:hanging="709"/>
        <w:jc w:val="both"/>
        <w:rPr>
          <w:rFonts w:cstheme="minorHAnsi"/>
          <w:sz w:val="24"/>
          <w:szCs w:val="24"/>
          <w:lang w:val="es-ES"/>
        </w:rPr>
      </w:pPr>
      <w:proofErr w:type="spellStart"/>
      <w:r w:rsidRPr="000A4115">
        <w:rPr>
          <w:rFonts w:cstheme="minorHAnsi"/>
          <w:sz w:val="24"/>
          <w:szCs w:val="24"/>
          <w:lang w:val="es-ES"/>
        </w:rPr>
        <w:t>Moltmann</w:t>
      </w:r>
      <w:proofErr w:type="spellEnd"/>
      <w:r w:rsidRPr="000A4115">
        <w:rPr>
          <w:rFonts w:cstheme="minorHAnsi"/>
          <w:sz w:val="24"/>
          <w:szCs w:val="24"/>
          <w:lang w:val="es-ES"/>
        </w:rPr>
        <w:t xml:space="preserve">, Jürgen. </w:t>
      </w:r>
      <w:r w:rsidRPr="000A4115">
        <w:rPr>
          <w:rFonts w:cstheme="minorHAnsi"/>
          <w:i/>
          <w:sz w:val="24"/>
          <w:szCs w:val="24"/>
          <w:lang w:val="es-ES"/>
        </w:rPr>
        <w:t xml:space="preserve">El espíritu de la vida: una pneumatología integral. </w:t>
      </w:r>
      <w:r w:rsidRPr="000A4115">
        <w:rPr>
          <w:rFonts w:cstheme="minorHAnsi"/>
          <w:sz w:val="24"/>
          <w:szCs w:val="24"/>
          <w:lang w:val="es-ES"/>
        </w:rPr>
        <w:t xml:space="preserve">Salamanca: Sígueme, 1998. (Clásico) </w:t>
      </w:r>
    </w:p>
    <w:p w14:paraId="26099528" w14:textId="77777777" w:rsidR="00BF312E" w:rsidRPr="000A4115" w:rsidRDefault="00BF312E" w:rsidP="00BF312E">
      <w:pPr>
        <w:ind w:left="709" w:hanging="709"/>
        <w:jc w:val="both"/>
        <w:rPr>
          <w:rFonts w:cstheme="minorHAnsi"/>
          <w:sz w:val="24"/>
          <w:szCs w:val="24"/>
          <w:lang w:val="es-ES"/>
        </w:rPr>
      </w:pPr>
      <w:proofErr w:type="spellStart"/>
      <w:r w:rsidRPr="000A4115">
        <w:rPr>
          <w:rFonts w:cstheme="minorHAnsi"/>
          <w:sz w:val="24"/>
          <w:szCs w:val="24"/>
          <w:lang w:val="es-ES"/>
        </w:rPr>
        <w:t>Schüssler-Fiorenza</w:t>
      </w:r>
      <w:proofErr w:type="spellEnd"/>
      <w:r w:rsidRPr="000A4115">
        <w:rPr>
          <w:rFonts w:cstheme="minorHAnsi"/>
          <w:sz w:val="24"/>
          <w:szCs w:val="24"/>
          <w:lang w:val="es-ES"/>
        </w:rPr>
        <w:t xml:space="preserve">, Elisabeth. </w:t>
      </w:r>
      <w:r w:rsidRPr="000A4115">
        <w:rPr>
          <w:rFonts w:cstheme="minorHAnsi"/>
          <w:i/>
          <w:sz w:val="24"/>
          <w:szCs w:val="24"/>
          <w:lang w:val="es-ES"/>
        </w:rPr>
        <w:t xml:space="preserve">Cristología Feminista Crítica: Jesús, Hijo de Miriam, Profeta de la Sabiduría. </w:t>
      </w:r>
      <w:r w:rsidRPr="000A4115">
        <w:rPr>
          <w:rFonts w:cstheme="minorHAnsi"/>
          <w:sz w:val="24"/>
          <w:szCs w:val="24"/>
          <w:lang w:val="es-ES"/>
        </w:rPr>
        <w:t xml:space="preserve">Madrid: Trotta, 2000. (última edición) </w:t>
      </w:r>
    </w:p>
    <w:p w14:paraId="58ABDBC6" w14:textId="77777777" w:rsidR="00BF312E" w:rsidRPr="000A4115" w:rsidRDefault="00BF312E" w:rsidP="00BF312E">
      <w:pPr>
        <w:ind w:left="709" w:hanging="709"/>
        <w:jc w:val="both"/>
        <w:rPr>
          <w:rFonts w:cstheme="minorHAnsi"/>
          <w:sz w:val="24"/>
          <w:szCs w:val="24"/>
          <w:lang w:val="es-ES"/>
        </w:rPr>
      </w:pPr>
      <w:proofErr w:type="spellStart"/>
      <w:r w:rsidRPr="000A4115">
        <w:rPr>
          <w:rFonts w:cstheme="minorHAnsi"/>
          <w:sz w:val="24"/>
          <w:szCs w:val="24"/>
          <w:lang w:val="es-ES"/>
        </w:rPr>
        <w:t>Seibert</w:t>
      </w:r>
      <w:proofErr w:type="spellEnd"/>
      <w:r w:rsidRPr="000A4115">
        <w:rPr>
          <w:rFonts w:cstheme="minorHAnsi"/>
          <w:sz w:val="24"/>
          <w:szCs w:val="24"/>
          <w:lang w:val="es-ES"/>
        </w:rPr>
        <w:t xml:space="preserve">, </w:t>
      </w:r>
      <w:proofErr w:type="spellStart"/>
      <w:r w:rsidRPr="000A4115">
        <w:rPr>
          <w:rFonts w:cstheme="minorHAnsi"/>
          <w:sz w:val="24"/>
          <w:szCs w:val="24"/>
          <w:lang w:val="es-ES"/>
        </w:rPr>
        <w:t>Ute</w:t>
      </w:r>
      <w:proofErr w:type="spellEnd"/>
      <w:r w:rsidRPr="000A4115">
        <w:rPr>
          <w:rFonts w:cstheme="minorHAnsi"/>
          <w:sz w:val="24"/>
          <w:szCs w:val="24"/>
          <w:lang w:val="es-ES"/>
        </w:rPr>
        <w:t xml:space="preserve">. </w:t>
      </w:r>
      <w:r w:rsidRPr="000A4115">
        <w:rPr>
          <w:rFonts w:cstheme="minorHAnsi"/>
          <w:i/>
          <w:sz w:val="24"/>
          <w:szCs w:val="24"/>
          <w:lang w:val="es-ES"/>
        </w:rPr>
        <w:t xml:space="preserve">Espacios abiertos: Caminos de la teología feminista. </w:t>
      </w:r>
      <w:r w:rsidRPr="000A4115">
        <w:rPr>
          <w:rFonts w:cstheme="minorHAnsi"/>
          <w:sz w:val="24"/>
          <w:szCs w:val="24"/>
          <w:lang w:val="es-ES"/>
        </w:rPr>
        <w:t xml:space="preserve">Santiago: Forja, 2010. (última edición) </w:t>
      </w:r>
    </w:p>
    <w:p w14:paraId="541B1644" w14:textId="77777777" w:rsidR="00BF312E" w:rsidRPr="000A4115" w:rsidRDefault="00BF312E" w:rsidP="00BF312E">
      <w:pPr>
        <w:ind w:left="709" w:hanging="709"/>
        <w:jc w:val="both"/>
        <w:rPr>
          <w:rFonts w:cstheme="minorHAnsi"/>
          <w:sz w:val="24"/>
          <w:szCs w:val="24"/>
          <w:lang w:val="es-ES"/>
        </w:rPr>
      </w:pPr>
      <w:r w:rsidRPr="000A4115">
        <w:rPr>
          <w:rFonts w:cstheme="minorHAnsi"/>
          <w:sz w:val="24"/>
          <w:szCs w:val="24"/>
          <w:lang w:val="es-ES"/>
        </w:rPr>
        <w:t xml:space="preserve">Sobrino, Jon. </w:t>
      </w:r>
      <w:r w:rsidRPr="000A4115">
        <w:rPr>
          <w:rFonts w:cstheme="minorHAnsi"/>
          <w:i/>
          <w:sz w:val="24"/>
          <w:szCs w:val="24"/>
          <w:lang w:val="es-ES"/>
        </w:rPr>
        <w:t xml:space="preserve">Jesucristo liberador: lectura histórico-teológica de Jesús de Nazaret. </w:t>
      </w:r>
      <w:r w:rsidRPr="000A4115">
        <w:rPr>
          <w:rFonts w:cstheme="minorHAnsi"/>
          <w:sz w:val="24"/>
          <w:szCs w:val="24"/>
          <w:lang w:val="es-ES"/>
        </w:rPr>
        <w:t>San Salvador: UCA, 1991. (Clásico, última edición Madrid: Trotta, 2020)</w:t>
      </w:r>
    </w:p>
    <w:p w14:paraId="2E3218A7" w14:textId="77777777" w:rsidR="00BF312E" w:rsidRPr="000A4115" w:rsidRDefault="00BF312E" w:rsidP="00BF312E">
      <w:pPr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  <w:lang w:val="es-ES"/>
        </w:rPr>
        <w:t xml:space="preserve">Sobrino, Jon. </w:t>
      </w:r>
      <w:r w:rsidRPr="000A4115">
        <w:rPr>
          <w:rFonts w:cstheme="minorHAnsi"/>
          <w:i/>
          <w:sz w:val="24"/>
          <w:szCs w:val="24"/>
          <w:lang w:val="es-ES"/>
        </w:rPr>
        <w:t xml:space="preserve">La fe en Jesucristo: ensayo desde las víctimas. </w:t>
      </w:r>
      <w:r w:rsidRPr="000A4115">
        <w:rPr>
          <w:rFonts w:cstheme="minorHAnsi"/>
          <w:sz w:val="24"/>
          <w:szCs w:val="24"/>
        </w:rPr>
        <w:t>Madrid: Trotta, 1999. (Clásico, última reimpresión, 2007)</w:t>
      </w:r>
    </w:p>
    <w:p w14:paraId="0C97D216" w14:textId="52E8925D" w:rsidR="004F40F6" w:rsidRPr="000A4115" w:rsidRDefault="00BF312E" w:rsidP="00BF312E">
      <w:pPr>
        <w:spacing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  <w:lang w:val="de-DE"/>
        </w:rPr>
        <w:t xml:space="preserve">Theissen, Gerd y Annette Merz. </w:t>
      </w:r>
      <w:r w:rsidRPr="000A4115">
        <w:rPr>
          <w:rFonts w:cstheme="minorHAnsi"/>
          <w:i/>
          <w:sz w:val="24"/>
          <w:szCs w:val="24"/>
        </w:rPr>
        <w:t xml:space="preserve">El Jesús histórico. </w:t>
      </w:r>
      <w:r w:rsidRPr="000A4115">
        <w:rPr>
          <w:rFonts w:cstheme="minorHAnsi"/>
          <w:sz w:val="24"/>
          <w:szCs w:val="24"/>
        </w:rPr>
        <w:t>Salamanca: Sígueme, 2000. (Clásico, última reimpresión, 2012)</w:t>
      </w:r>
    </w:p>
    <w:p w14:paraId="18CB2162" w14:textId="0E379F62" w:rsidR="003A7E54" w:rsidRPr="000A4115" w:rsidRDefault="003A7E54" w:rsidP="00BF312E">
      <w:pPr>
        <w:spacing w:line="240" w:lineRule="auto"/>
        <w:ind w:left="709" w:hanging="709"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complementaria</w:t>
      </w:r>
    </w:p>
    <w:p w14:paraId="29BBE1DA" w14:textId="77777777" w:rsidR="0003258C" w:rsidRPr="000A4115" w:rsidRDefault="0003258C" w:rsidP="0003258C">
      <w:pPr>
        <w:spacing w:line="276" w:lineRule="auto"/>
        <w:ind w:left="709" w:hanging="709"/>
        <w:jc w:val="both"/>
        <w:rPr>
          <w:rFonts w:cstheme="minorHAnsi"/>
          <w:sz w:val="24"/>
          <w:szCs w:val="24"/>
          <w:lang w:val="en-US"/>
        </w:rPr>
      </w:pPr>
      <w:r w:rsidRPr="000A4115">
        <w:rPr>
          <w:rFonts w:cstheme="minorHAnsi"/>
          <w:sz w:val="24"/>
          <w:szCs w:val="24"/>
        </w:rPr>
        <w:t xml:space="preserve">Noguez Alcántara, Armando. “Cristología y salvación en la obra Jesucristo liberador: Lectura histórico-teológica de Jesús de Nazaret, de J Sobrino”. </w:t>
      </w:r>
      <w:r w:rsidRPr="000A4115">
        <w:rPr>
          <w:rFonts w:cstheme="minorHAnsi"/>
          <w:i/>
          <w:sz w:val="24"/>
          <w:szCs w:val="24"/>
        </w:rPr>
        <w:t xml:space="preserve">Revista Iberoamericana de Teología </w:t>
      </w:r>
      <w:r w:rsidRPr="000A4115">
        <w:rPr>
          <w:rFonts w:cstheme="minorHAnsi"/>
          <w:sz w:val="24"/>
          <w:szCs w:val="24"/>
        </w:rPr>
        <w:t>9, n. 16 (2013): 9-39. Acceso el 18 de diciembre de 2020.</w:t>
      </w:r>
      <w:r w:rsidRPr="000A4115">
        <w:rPr>
          <w:rFonts w:cstheme="minorHAnsi"/>
          <w:color w:val="00B050"/>
          <w:sz w:val="24"/>
          <w:szCs w:val="24"/>
        </w:rPr>
        <w:t xml:space="preserve"> </w:t>
      </w:r>
      <w:hyperlink r:id="rId31" w:history="1">
        <w:r w:rsidRPr="000A4115">
          <w:rPr>
            <w:rStyle w:val="Hipervnculo"/>
            <w:rFonts w:cstheme="minorHAnsi"/>
            <w:sz w:val="24"/>
            <w:szCs w:val="24"/>
            <w:lang w:val="en-US"/>
          </w:rPr>
          <w:t>https://www.redalyc.org/articulo.oa?id=125247734001</w:t>
        </w:r>
      </w:hyperlink>
    </w:p>
    <w:p w14:paraId="27D43F3A" w14:textId="77777777" w:rsidR="0003258C" w:rsidRPr="000A4115" w:rsidRDefault="0003258C" w:rsidP="0003258C">
      <w:p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  <w:lang w:val="en-US"/>
        </w:rPr>
        <w:t xml:space="preserve">Sanders, E. Parish. </w:t>
      </w:r>
      <w:r w:rsidRPr="000A4115">
        <w:rPr>
          <w:rFonts w:cstheme="minorHAnsi"/>
          <w:i/>
          <w:sz w:val="24"/>
          <w:szCs w:val="24"/>
        </w:rPr>
        <w:t xml:space="preserve">La figura histórica de Jesús. </w:t>
      </w:r>
      <w:r w:rsidRPr="000A4115">
        <w:rPr>
          <w:rFonts w:cstheme="minorHAnsi"/>
          <w:sz w:val="24"/>
          <w:szCs w:val="24"/>
        </w:rPr>
        <w:t>Estella: Verbo Divino, 2001. (Clásico, última reimpresión, 2010)</w:t>
      </w:r>
    </w:p>
    <w:p w14:paraId="5E7BEDAE" w14:textId="148A59CB" w:rsidR="003A7E54" w:rsidRPr="000A4115" w:rsidRDefault="0003258C" w:rsidP="0003258C">
      <w:pPr>
        <w:spacing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B559B1">
        <w:rPr>
          <w:rFonts w:cstheme="minorHAnsi"/>
          <w:sz w:val="24"/>
          <w:szCs w:val="24"/>
          <w:lang w:val="de-DE"/>
        </w:rPr>
        <w:t xml:space="preserve">Theissen, Gerd y Anette Merz. </w:t>
      </w:r>
      <w:r w:rsidRPr="000A4115">
        <w:rPr>
          <w:rFonts w:cstheme="minorHAnsi"/>
          <w:i/>
          <w:sz w:val="24"/>
          <w:szCs w:val="24"/>
        </w:rPr>
        <w:t xml:space="preserve">El Jesús histórico: Manual. </w:t>
      </w:r>
      <w:r w:rsidRPr="000A4115">
        <w:rPr>
          <w:rFonts w:cstheme="minorHAnsi"/>
          <w:sz w:val="24"/>
          <w:szCs w:val="24"/>
        </w:rPr>
        <w:t>Salamanca: Sígueme, 2000. (Clásico, última reimpresión, 2012)</w:t>
      </w:r>
    </w:p>
    <w:p w14:paraId="41D1A60B" w14:textId="77777777" w:rsidR="009E434D" w:rsidRPr="000A4115" w:rsidRDefault="009E434D" w:rsidP="0003258C">
      <w:pPr>
        <w:spacing w:line="240" w:lineRule="auto"/>
        <w:ind w:left="709" w:hanging="709"/>
        <w:jc w:val="both"/>
        <w:rPr>
          <w:rFonts w:cstheme="minorHAnsi"/>
          <w:sz w:val="24"/>
          <w:szCs w:val="24"/>
        </w:rPr>
      </w:pPr>
    </w:p>
    <w:p w14:paraId="673D67D9" w14:textId="77777777" w:rsidR="009E434D" w:rsidRPr="000A4115" w:rsidRDefault="009E434D" w:rsidP="0003258C">
      <w:pPr>
        <w:spacing w:line="240" w:lineRule="auto"/>
        <w:ind w:left="709" w:hanging="709"/>
        <w:jc w:val="both"/>
        <w:rPr>
          <w:rFonts w:cstheme="minorHAnsi"/>
          <w:sz w:val="24"/>
          <w:szCs w:val="24"/>
        </w:rPr>
      </w:pPr>
    </w:p>
    <w:p w14:paraId="790F4104" w14:textId="375CFCDB" w:rsidR="009E434D" w:rsidRPr="008428E3" w:rsidRDefault="00E02FB6" w:rsidP="007A5159">
      <w:pPr>
        <w:pStyle w:val="Ttulo2"/>
      </w:pPr>
      <w:bookmarkStart w:id="18" w:name="_Toc144394104"/>
      <w:r w:rsidRPr="008428E3">
        <w:t>CTX124 Género e Identidad</w:t>
      </w:r>
      <w:bookmarkEnd w:id="18"/>
    </w:p>
    <w:p w14:paraId="63096266" w14:textId="64B2672E" w:rsidR="00E02FB6" w:rsidRPr="000A4115" w:rsidRDefault="00E02FB6" w:rsidP="00E02FB6">
      <w:pPr>
        <w:spacing w:line="240" w:lineRule="auto"/>
        <w:ind w:left="709" w:hanging="709"/>
        <w:jc w:val="both"/>
        <w:rPr>
          <w:rFonts w:cstheme="minorHAnsi"/>
          <w:b/>
          <w:bCs/>
          <w:sz w:val="24"/>
          <w:szCs w:val="24"/>
        </w:rPr>
      </w:pPr>
      <w:r w:rsidRPr="000A4115">
        <w:rPr>
          <w:rFonts w:cstheme="minorHAnsi"/>
          <w:b/>
          <w:bCs/>
          <w:sz w:val="24"/>
          <w:szCs w:val="24"/>
        </w:rPr>
        <w:t>Bibliografía obligatoria</w:t>
      </w:r>
    </w:p>
    <w:p w14:paraId="731F0310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Andel, Arianne van. “Y ustedes, ¿quién dicen que soy? Crítica teológica a la propaganda contra la ideología de género”. </w:t>
      </w:r>
      <w:r w:rsidRPr="000A4115">
        <w:rPr>
          <w:rFonts w:cs="Arial"/>
          <w:i/>
          <w:color w:val="000000" w:themeColor="text1"/>
          <w:sz w:val="24"/>
          <w:szCs w:val="24"/>
        </w:rPr>
        <w:t>Vida y Pensamiento</w:t>
      </w:r>
      <w:r w:rsidRPr="000A4115">
        <w:rPr>
          <w:rFonts w:cs="Arial"/>
          <w:color w:val="000000" w:themeColor="text1"/>
          <w:sz w:val="24"/>
          <w:szCs w:val="24"/>
        </w:rPr>
        <w:t xml:space="preserve"> 38, no. 1 (2018): 25-53.</w:t>
      </w:r>
    </w:p>
    <w:p w14:paraId="07C58137" w14:textId="77777777" w:rsidR="00152537" w:rsidRPr="000A4115" w:rsidRDefault="00152537" w:rsidP="00FB1E19">
      <w:pPr>
        <w:spacing w:after="0" w:line="240" w:lineRule="auto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3EFACCF5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Baltodano, Mireya. “La transversalidad del género”. En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Dimensiones del cuidado y asesoramiento pastoral: aportes desde América Latina y el Caribe, </w:t>
      </w:r>
      <w:r w:rsidRPr="000A4115">
        <w:rPr>
          <w:rFonts w:cs="Arial"/>
          <w:color w:val="000000" w:themeColor="text1"/>
          <w:sz w:val="24"/>
          <w:szCs w:val="24"/>
        </w:rPr>
        <w:t>editado por Hugo N. Santos, 353-364. Buenos Aires: Kairós, 2006. (última edición)</w:t>
      </w:r>
    </w:p>
    <w:p w14:paraId="3695B2C3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27F7C1ED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Baltodano, Mireya. “Violencia de género en las iglesias”. </w:t>
      </w:r>
      <w:r w:rsidRPr="000A4115">
        <w:rPr>
          <w:rFonts w:cs="Arial"/>
          <w:i/>
          <w:color w:val="000000" w:themeColor="text1"/>
          <w:sz w:val="24"/>
          <w:szCs w:val="24"/>
        </w:rPr>
        <w:t>Vida y Pensamiento 22</w:t>
      </w:r>
      <w:r w:rsidRPr="000A4115">
        <w:rPr>
          <w:rFonts w:cs="Arial"/>
          <w:color w:val="000000" w:themeColor="text1"/>
          <w:sz w:val="24"/>
          <w:szCs w:val="24"/>
        </w:rPr>
        <w:t>, no.1 (2002): 153-166.</w:t>
      </w:r>
    </w:p>
    <w:p w14:paraId="66D767D4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 </w:t>
      </w:r>
    </w:p>
    <w:p w14:paraId="70B71BD6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Boehler,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Genilma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. “Teorías, teologías, género e ideologías”. </w:t>
      </w:r>
      <w:r w:rsidRPr="000A4115">
        <w:rPr>
          <w:rFonts w:cs="Arial"/>
          <w:i/>
          <w:color w:val="000000" w:themeColor="text1"/>
          <w:sz w:val="24"/>
          <w:szCs w:val="24"/>
        </w:rPr>
        <w:t>Vida y Pensamiento</w:t>
      </w:r>
      <w:r w:rsidRPr="000A4115">
        <w:rPr>
          <w:rFonts w:cs="Arial"/>
          <w:color w:val="000000" w:themeColor="text1"/>
          <w:sz w:val="24"/>
          <w:szCs w:val="24"/>
        </w:rPr>
        <w:t xml:space="preserve"> 38, no. 1 (2018): 55-87.</w:t>
      </w:r>
    </w:p>
    <w:p w14:paraId="3BB3C931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7B3A3EBB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Bonilla, Amparo. “Los roles de género”. En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Género y Sociedad, </w:t>
      </w:r>
      <w:r w:rsidRPr="000A4115">
        <w:rPr>
          <w:rFonts w:cs="Arial"/>
          <w:color w:val="000000" w:themeColor="text1"/>
          <w:sz w:val="24"/>
          <w:szCs w:val="24"/>
        </w:rPr>
        <w:t xml:space="preserve">coordinado por Juan Fernández Sánchez, 141-176. Madrid: Pirámide, 1998. (última edición) </w:t>
      </w:r>
    </w:p>
    <w:p w14:paraId="04857549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0EF133FC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Butler, Judith.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El género en disputa: El feminismo y la subversión de la identidad. </w:t>
      </w:r>
      <w:r w:rsidRPr="000A4115">
        <w:rPr>
          <w:rFonts w:cs="Arial"/>
          <w:color w:val="000000" w:themeColor="text1"/>
          <w:sz w:val="24"/>
          <w:szCs w:val="24"/>
        </w:rPr>
        <w:t xml:space="preserve">Barcelona: Paidós, 2007. (Clásico, última reimpresión, 2023). </w:t>
      </w:r>
    </w:p>
    <w:p w14:paraId="56640271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55BE9638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proofErr w:type="spellStart"/>
      <w:r w:rsidRPr="000A4115">
        <w:rPr>
          <w:rFonts w:cs="Arial"/>
          <w:color w:val="000000" w:themeColor="text1"/>
          <w:sz w:val="24"/>
          <w:szCs w:val="24"/>
        </w:rPr>
        <w:t>Gebara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, Ivone. “Introducción a un significado histórico del concepto de género”. En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Teología y género: selección de textos, </w:t>
      </w:r>
      <w:r w:rsidRPr="000A4115">
        <w:rPr>
          <w:rFonts w:cs="Arial"/>
          <w:color w:val="000000" w:themeColor="text1"/>
          <w:sz w:val="24"/>
          <w:szCs w:val="24"/>
        </w:rPr>
        <w:t xml:space="preserve">editado por Clara Luz Ajo y Marianela de la Paz, 109-142. La Habana: Caminos, 2002. (última edición) </w:t>
      </w:r>
    </w:p>
    <w:p w14:paraId="0B95D523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241FF40B" w14:textId="2CAF884F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Lagarde, Marcela. “Claves feministas y nuevos horizontes”. En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La sociedad que las mujeres soñamos. Nuevas relaciones varón-mujer en un nuevo orden económico, </w:t>
      </w:r>
      <w:r w:rsidRPr="000A4115">
        <w:rPr>
          <w:rFonts w:cs="Arial"/>
          <w:color w:val="000000" w:themeColor="text1"/>
          <w:sz w:val="24"/>
          <w:szCs w:val="24"/>
        </w:rPr>
        <w:t>editado por Elsa Támez, 89-105. San José: DEI, 2001. (última edición)</w:t>
      </w:r>
    </w:p>
    <w:p w14:paraId="78E1FFF1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1124B85D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Montaño, Sonia, ed. “Hacia un horizonte paritario en América Latina y el Caribe: representación política de las mujeres.” En </w:t>
      </w:r>
      <w:r w:rsidRPr="000A4115">
        <w:rPr>
          <w:rFonts w:cs="Arial"/>
          <w:i/>
          <w:color w:val="000000" w:themeColor="text1"/>
          <w:sz w:val="24"/>
          <w:szCs w:val="24"/>
        </w:rPr>
        <w:t>El aporte de las mujeres a la igualdad en América Latina y el Caribe</w:t>
      </w:r>
      <w:r w:rsidRPr="000A4115">
        <w:rPr>
          <w:rFonts w:cs="Arial"/>
          <w:color w:val="000000" w:themeColor="text1"/>
          <w:sz w:val="24"/>
          <w:szCs w:val="24"/>
        </w:rPr>
        <w:t>, 7-42. Quito: CEPAL: 2007. (última edición)</w:t>
      </w:r>
    </w:p>
    <w:p w14:paraId="48C18C58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4431ED87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Pastor Carballo, Rosa. “Cuerpo y género: representación e imagen corporal”. En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Psicología y Género, </w:t>
      </w:r>
      <w:r w:rsidRPr="000A4115">
        <w:rPr>
          <w:rFonts w:cs="Arial"/>
          <w:color w:val="000000" w:themeColor="text1"/>
          <w:sz w:val="24"/>
          <w:szCs w:val="24"/>
        </w:rPr>
        <w:t xml:space="preserve">coordinado por Ester Barberá Heredia e Isabel Martínez Benlloch, 217-239. Madrid: Prentice Hall, 2005. (última edición) </w:t>
      </w:r>
    </w:p>
    <w:p w14:paraId="4A721A8D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16716A24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b/>
          <w:sz w:val="24"/>
          <w:szCs w:val="24"/>
        </w:rPr>
      </w:pPr>
      <w:r w:rsidRPr="000A4115">
        <w:rPr>
          <w:rFonts w:cs="Arial"/>
          <w:sz w:val="24"/>
          <w:szCs w:val="24"/>
        </w:rPr>
        <w:t xml:space="preserve">Román-López </w:t>
      </w:r>
      <w:proofErr w:type="spellStart"/>
      <w:r w:rsidRPr="000A4115">
        <w:rPr>
          <w:rFonts w:cs="Arial"/>
          <w:sz w:val="24"/>
          <w:szCs w:val="24"/>
        </w:rPr>
        <w:t>Dollinger</w:t>
      </w:r>
      <w:proofErr w:type="spellEnd"/>
      <w:r w:rsidRPr="000A4115">
        <w:rPr>
          <w:rFonts w:cs="Arial"/>
          <w:sz w:val="24"/>
          <w:szCs w:val="24"/>
        </w:rPr>
        <w:t xml:space="preserve">, Ángel Eduardo. “Masculinidades y relaciones de poder. Pistas socio-teológicas para la construcción de masculinidades alternativas”. En </w:t>
      </w:r>
      <w:r w:rsidRPr="000A4115">
        <w:rPr>
          <w:rFonts w:cs="Arial"/>
          <w:i/>
          <w:sz w:val="24"/>
          <w:szCs w:val="24"/>
        </w:rPr>
        <w:t>Poder(es) en contexto: Lecturas teológicas, socioculturales y de género en torno al poder</w:t>
      </w:r>
      <w:r w:rsidRPr="000A4115">
        <w:rPr>
          <w:rFonts w:cs="Arial"/>
          <w:sz w:val="24"/>
          <w:szCs w:val="24"/>
        </w:rPr>
        <w:t>, editado por Juan Carlos Chávez Quispe y Ángel Eduardo Román-</w:t>
      </w:r>
      <w:proofErr w:type="spellStart"/>
      <w:r w:rsidRPr="000A4115">
        <w:rPr>
          <w:rFonts w:cs="Arial"/>
          <w:sz w:val="24"/>
          <w:szCs w:val="24"/>
        </w:rPr>
        <w:t>Lopez</w:t>
      </w:r>
      <w:proofErr w:type="spellEnd"/>
      <w:r w:rsidRPr="000A4115">
        <w:rPr>
          <w:rFonts w:cs="Arial"/>
          <w:sz w:val="24"/>
          <w:szCs w:val="24"/>
        </w:rPr>
        <w:t xml:space="preserve"> </w:t>
      </w:r>
      <w:proofErr w:type="spellStart"/>
      <w:r w:rsidRPr="000A4115">
        <w:rPr>
          <w:rFonts w:cs="Arial"/>
          <w:sz w:val="24"/>
          <w:szCs w:val="24"/>
        </w:rPr>
        <w:t>Dollinger</w:t>
      </w:r>
      <w:proofErr w:type="spellEnd"/>
      <w:r w:rsidRPr="000A4115">
        <w:rPr>
          <w:rFonts w:cs="Arial"/>
          <w:sz w:val="24"/>
          <w:szCs w:val="24"/>
        </w:rPr>
        <w:t xml:space="preserve">, 157-186. La Paz, Bolivia: ISEAT, 2016. </w:t>
      </w:r>
      <w:r w:rsidRPr="000A4115">
        <w:rPr>
          <w:rFonts w:cs="Arial"/>
          <w:color w:val="000000" w:themeColor="text1"/>
          <w:sz w:val="24"/>
          <w:szCs w:val="24"/>
        </w:rPr>
        <w:t>(última edición)</w:t>
      </w:r>
    </w:p>
    <w:p w14:paraId="1801B588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FF0000"/>
          <w:sz w:val="24"/>
          <w:szCs w:val="24"/>
        </w:rPr>
      </w:pPr>
    </w:p>
    <w:p w14:paraId="149DDCB4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Salas Calvo, José Manuel.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Hombres que rompen mandatos. La prevención de la violencia. </w:t>
      </w:r>
      <w:r w:rsidRPr="000A4115">
        <w:rPr>
          <w:rFonts w:cs="Arial"/>
          <w:color w:val="000000" w:themeColor="text1"/>
          <w:sz w:val="24"/>
          <w:szCs w:val="24"/>
        </w:rPr>
        <w:t>San José: INAMU, 2005. (última edición)</w:t>
      </w:r>
    </w:p>
    <w:p w14:paraId="0728A502" w14:textId="77777777" w:rsidR="00152537" w:rsidRPr="000A4115" w:rsidRDefault="00152537" w:rsidP="00FB1E19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3228E20A" w14:textId="77777777" w:rsidR="00DA19D9" w:rsidRDefault="00152537" w:rsidP="00DA19D9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Schüssler</w:t>
      </w:r>
      <w:proofErr w:type="spellEnd"/>
      <w:r w:rsidRPr="000A4115">
        <w:rPr>
          <w:rFonts w:cstheme="minorHAnsi"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sz w:val="24"/>
          <w:szCs w:val="24"/>
        </w:rPr>
        <w:t>Fiorenza</w:t>
      </w:r>
      <w:proofErr w:type="spellEnd"/>
      <w:r w:rsidRPr="000A4115">
        <w:rPr>
          <w:rFonts w:cstheme="minorHAnsi"/>
          <w:sz w:val="24"/>
          <w:szCs w:val="24"/>
        </w:rPr>
        <w:t xml:space="preserve">, Elisabeth. "Género, religión y poder </w:t>
      </w:r>
      <w:proofErr w:type="spellStart"/>
      <w:r w:rsidRPr="000A4115">
        <w:rPr>
          <w:rFonts w:cstheme="minorHAnsi"/>
          <w:sz w:val="24"/>
          <w:szCs w:val="24"/>
        </w:rPr>
        <w:t>kyriarcal</w:t>
      </w:r>
      <w:proofErr w:type="spellEnd"/>
      <w:r w:rsidRPr="000A4115">
        <w:rPr>
          <w:rFonts w:cstheme="minorHAnsi"/>
          <w:sz w:val="24"/>
          <w:szCs w:val="24"/>
        </w:rPr>
        <w:t xml:space="preserve">". </w:t>
      </w:r>
      <w:r w:rsidRPr="000A4115">
        <w:rPr>
          <w:rFonts w:cstheme="minorHAnsi"/>
          <w:i/>
          <w:sz w:val="24"/>
          <w:szCs w:val="24"/>
        </w:rPr>
        <w:t>Vida y Pensamiento</w:t>
      </w:r>
      <w:r w:rsidRPr="000A4115">
        <w:rPr>
          <w:rFonts w:cstheme="minorHAnsi"/>
          <w:sz w:val="24"/>
          <w:szCs w:val="24"/>
        </w:rPr>
        <w:t xml:space="preserve"> 32, no. 2 (2012): 35-74.</w:t>
      </w:r>
    </w:p>
    <w:p w14:paraId="465FDF8C" w14:textId="77777777" w:rsidR="00ED3530" w:rsidRPr="000A4115" w:rsidRDefault="00ED3530" w:rsidP="00DA19D9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00D33E8D" w14:textId="336E8674" w:rsidR="00E02FB6" w:rsidRPr="000A4115" w:rsidRDefault="00152537" w:rsidP="00DA19D9">
      <w:pPr>
        <w:spacing w:after="0" w:line="240" w:lineRule="auto"/>
        <w:ind w:left="709" w:hanging="709"/>
        <w:contextualSpacing/>
        <w:jc w:val="both"/>
        <w:rPr>
          <w:rFonts w:cstheme="minorHAnsi"/>
          <w:noProof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Schüssler</w:t>
      </w:r>
      <w:proofErr w:type="spellEnd"/>
      <w:r w:rsidRPr="000A4115">
        <w:rPr>
          <w:rFonts w:cstheme="minorHAnsi"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sz w:val="24"/>
          <w:szCs w:val="24"/>
        </w:rPr>
        <w:t>Fiorenza</w:t>
      </w:r>
      <w:proofErr w:type="spellEnd"/>
      <w:r w:rsidRPr="000A4115">
        <w:rPr>
          <w:rFonts w:cstheme="minorHAnsi"/>
          <w:sz w:val="24"/>
          <w:szCs w:val="24"/>
        </w:rPr>
        <w:t>, Elisabeth.</w:t>
      </w:r>
      <w:r w:rsidRPr="000A4115">
        <w:rPr>
          <w:rFonts w:cstheme="minorHAnsi"/>
          <w:noProof/>
          <w:sz w:val="24"/>
          <w:szCs w:val="24"/>
        </w:rPr>
        <w:t xml:space="preserve"> “Hacia una imaginación democrática radical: la ekklēsia y las cosmopolis de las mu/jeres”. </w:t>
      </w:r>
      <w:r w:rsidRPr="000A4115">
        <w:rPr>
          <w:rFonts w:cstheme="minorHAnsi"/>
          <w:i/>
          <w:iCs/>
          <w:noProof/>
          <w:sz w:val="24"/>
          <w:szCs w:val="24"/>
        </w:rPr>
        <w:t>Vida y Pensamiento</w:t>
      </w:r>
      <w:r w:rsidRPr="000A4115">
        <w:rPr>
          <w:rFonts w:cstheme="minorHAnsi"/>
          <w:noProof/>
          <w:sz w:val="24"/>
          <w:szCs w:val="24"/>
        </w:rPr>
        <w:t xml:space="preserve"> 32, no. 2 (2012): 113-140.</w:t>
      </w:r>
    </w:p>
    <w:p w14:paraId="6CBD4162" w14:textId="77777777" w:rsidR="000D1026" w:rsidRPr="000A4115" w:rsidRDefault="000D1026" w:rsidP="00DA19D9">
      <w:pPr>
        <w:spacing w:after="0" w:line="240" w:lineRule="auto"/>
        <w:ind w:left="709" w:hanging="709"/>
        <w:contextualSpacing/>
        <w:jc w:val="both"/>
        <w:rPr>
          <w:rFonts w:cstheme="minorHAnsi"/>
          <w:noProof/>
          <w:sz w:val="24"/>
          <w:szCs w:val="24"/>
        </w:rPr>
      </w:pPr>
    </w:p>
    <w:p w14:paraId="25FD8CDD" w14:textId="42A5839B" w:rsidR="000D1026" w:rsidRPr="000A4115" w:rsidRDefault="000D1026" w:rsidP="00DA19D9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noProof/>
          <w:sz w:val="24"/>
          <w:szCs w:val="24"/>
        </w:rPr>
      </w:pPr>
      <w:r w:rsidRPr="000A4115">
        <w:rPr>
          <w:rFonts w:cstheme="minorHAnsi"/>
          <w:b/>
          <w:bCs/>
          <w:noProof/>
          <w:sz w:val="24"/>
          <w:szCs w:val="24"/>
        </w:rPr>
        <w:t>Bibliografía complementaria</w:t>
      </w:r>
    </w:p>
    <w:p w14:paraId="156BDB7F" w14:textId="77777777" w:rsidR="000D1026" w:rsidRPr="000A4115" w:rsidRDefault="000D1026" w:rsidP="00DA19D9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noProof/>
          <w:sz w:val="24"/>
          <w:szCs w:val="24"/>
        </w:rPr>
      </w:pPr>
    </w:p>
    <w:p w14:paraId="54D5EAF3" w14:textId="77777777" w:rsidR="002F77C0" w:rsidRPr="000A4115" w:rsidRDefault="002F77C0" w:rsidP="002F77C0">
      <w:pPr>
        <w:spacing w:line="276" w:lineRule="auto"/>
        <w:ind w:left="709" w:hanging="709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0A4115">
        <w:rPr>
          <w:rFonts w:cstheme="minorHAnsi"/>
          <w:bCs/>
          <w:sz w:val="24"/>
          <w:szCs w:val="24"/>
        </w:rPr>
        <w:t xml:space="preserve">Alonso Seoane, María Jesús. “Género y religión: A la búsqueda de un modelo de análisis”. </w:t>
      </w:r>
      <w:r w:rsidRPr="000A4115">
        <w:rPr>
          <w:rFonts w:cstheme="minorHAnsi"/>
          <w:bCs/>
          <w:i/>
          <w:sz w:val="24"/>
          <w:szCs w:val="24"/>
        </w:rPr>
        <w:t>Aposta</w:t>
      </w:r>
      <w:r w:rsidRPr="000A4115">
        <w:rPr>
          <w:rFonts w:cstheme="minorHAnsi"/>
          <w:bCs/>
          <w:sz w:val="24"/>
          <w:szCs w:val="24"/>
        </w:rPr>
        <w:t xml:space="preserve">, n.82 (2019): 124-137. Acceso el 18 de diciembre de 2020. </w:t>
      </w:r>
      <w:hyperlink r:id="rId32" w:history="1">
        <w:r w:rsidRPr="000A4115">
          <w:rPr>
            <w:rStyle w:val="Hipervnculo"/>
            <w:rFonts w:cstheme="minorHAnsi"/>
            <w:bCs/>
            <w:sz w:val="24"/>
            <w:szCs w:val="24"/>
          </w:rPr>
          <w:t>http://apostadigital.com/revistav3/hemeroteca/mjalonso5.pdf</w:t>
        </w:r>
      </w:hyperlink>
    </w:p>
    <w:p w14:paraId="2DA33F60" w14:textId="77777777" w:rsidR="002F77C0" w:rsidRPr="000A4115" w:rsidRDefault="002F77C0" w:rsidP="002F77C0">
      <w:pPr>
        <w:spacing w:line="276" w:lineRule="auto"/>
        <w:ind w:left="709" w:hanging="709"/>
        <w:jc w:val="both"/>
        <w:rPr>
          <w:rFonts w:cstheme="minorHAnsi"/>
          <w:bCs/>
          <w:color w:val="00B050"/>
          <w:sz w:val="24"/>
          <w:szCs w:val="24"/>
        </w:rPr>
      </w:pPr>
      <w:proofErr w:type="spellStart"/>
      <w:r w:rsidRPr="000A4115">
        <w:rPr>
          <w:rFonts w:cstheme="minorHAnsi"/>
          <w:bCs/>
          <w:sz w:val="24"/>
          <w:szCs w:val="24"/>
        </w:rPr>
        <w:t>Cuklanz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, Lisa y Ali </w:t>
      </w:r>
      <w:proofErr w:type="spellStart"/>
      <w:r w:rsidRPr="000A4115">
        <w:rPr>
          <w:rFonts w:cstheme="minorHAnsi"/>
          <w:bCs/>
          <w:sz w:val="24"/>
          <w:szCs w:val="24"/>
        </w:rPr>
        <w:t>Erol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. “Teoría Queer y metodologías feministas: el estado de la cuestión”. </w:t>
      </w:r>
      <w:r w:rsidRPr="000A4115">
        <w:rPr>
          <w:rFonts w:cstheme="minorHAnsi"/>
          <w:bCs/>
          <w:i/>
          <w:sz w:val="24"/>
          <w:szCs w:val="24"/>
        </w:rPr>
        <w:t>Investigaciones Feministas</w:t>
      </w:r>
      <w:r w:rsidRPr="000A4115">
        <w:rPr>
          <w:rFonts w:cstheme="minorHAnsi"/>
          <w:bCs/>
          <w:sz w:val="24"/>
          <w:szCs w:val="24"/>
        </w:rPr>
        <w:t xml:space="preserve"> 11, n. 2 (2020): 211-220. Acceso el 18 de diciembre de 2020. </w:t>
      </w:r>
      <w:hyperlink r:id="rId33" w:history="1">
        <w:r w:rsidRPr="000A4115">
          <w:rPr>
            <w:rStyle w:val="Hipervnculo"/>
            <w:rFonts w:cstheme="minorHAnsi"/>
            <w:bCs/>
            <w:sz w:val="24"/>
            <w:szCs w:val="24"/>
          </w:rPr>
          <w:t>https://doi.org/10.5209/infe.66476</w:t>
        </w:r>
      </w:hyperlink>
      <w:r w:rsidRPr="000A4115">
        <w:rPr>
          <w:rFonts w:cstheme="minorHAnsi"/>
          <w:bCs/>
          <w:color w:val="00B050"/>
          <w:sz w:val="24"/>
          <w:szCs w:val="24"/>
        </w:rPr>
        <w:t xml:space="preserve"> </w:t>
      </w:r>
    </w:p>
    <w:p w14:paraId="6AC30A35" w14:textId="77777777" w:rsidR="002F77C0" w:rsidRPr="000A4115" w:rsidRDefault="002F77C0" w:rsidP="002F77C0">
      <w:pPr>
        <w:spacing w:line="276" w:lineRule="auto"/>
        <w:ind w:left="709" w:hanging="709"/>
        <w:jc w:val="both"/>
        <w:rPr>
          <w:rFonts w:cstheme="minorHAnsi"/>
          <w:bCs/>
          <w:color w:val="00B050"/>
          <w:sz w:val="24"/>
          <w:szCs w:val="24"/>
        </w:rPr>
      </w:pPr>
      <w:r w:rsidRPr="000A4115">
        <w:rPr>
          <w:rFonts w:cstheme="minorHAnsi"/>
          <w:bCs/>
          <w:sz w:val="24"/>
          <w:szCs w:val="24"/>
        </w:rPr>
        <w:t xml:space="preserve">García Bachmann, Mercedes L. “Cuatro estrategias frente a la mal llamada “ideología de género”. </w:t>
      </w:r>
      <w:r w:rsidRPr="000A4115">
        <w:rPr>
          <w:rFonts w:cstheme="minorHAnsi"/>
          <w:bCs/>
          <w:i/>
          <w:sz w:val="24"/>
          <w:szCs w:val="24"/>
        </w:rPr>
        <w:t xml:space="preserve">Vida y Pensamiento </w:t>
      </w:r>
      <w:r w:rsidRPr="000A4115">
        <w:rPr>
          <w:rFonts w:cstheme="minorHAnsi"/>
          <w:bCs/>
          <w:sz w:val="24"/>
          <w:szCs w:val="24"/>
        </w:rPr>
        <w:t xml:space="preserve">38, n. 1 (2018): 133-154. Acceso el 18 de diciembre de 2020. </w:t>
      </w:r>
      <w:hyperlink r:id="rId34" w:history="1">
        <w:r w:rsidRPr="000A4115">
          <w:rPr>
            <w:rStyle w:val="Hipervnculo"/>
            <w:rFonts w:cstheme="minorHAnsi"/>
            <w:bCs/>
            <w:sz w:val="24"/>
            <w:szCs w:val="24"/>
          </w:rPr>
          <w:t>http://revistas.ubl.ac.cr/index.php/vyp/article/view/50</w:t>
        </w:r>
      </w:hyperlink>
    </w:p>
    <w:p w14:paraId="576B8645" w14:textId="77777777" w:rsidR="002F77C0" w:rsidRPr="000A4115" w:rsidRDefault="002F77C0" w:rsidP="002F77C0">
      <w:pPr>
        <w:spacing w:line="276" w:lineRule="auto"/>
        <w:ind w:left="709" w:hanging="709"/>
        <w:jc w:val="both"/>
        <w:rPr>
          <w:rFonts w:cstheme="minorHAnsi"/>
          <w:b/>
          <w:bCs/>
          <w:color w:val="FF0000"/>
          <w:sz w:val="24"/>
          <w:szCs w:val="24"/>
          <w:lang w:val="fr-FR"/>
        </w:rPr>
      </w:pPr>
      <w:r w:rsidRPr="000A4115">
        <w:rPr>
          <w:rFonts w:cstheme="minorHAnsi"/>
          <w:bCs/>
          <w:sz w:val="24"/>
          <w:szCs w:val="24"/>
        </w:rPr>
        <w:t xml:space="preserve">Guzmán Ordaz, Raquel y María Jiménez Rodrigo. “La interseccionalidad como instrumento analítico de interpelación en la violencia de género”. </w:t>
      </w:r>
      <w:r w:rsidRPr="000A4115">
        <w:rPr>
          <w:rFonts w:cstheme="minorHAnsi"/>
          <w:bCs/>
          <w:i/>
          <w:sz w:val="24"/>
          <w:szCs w:val="24"/>
        </w:rPr>
        <w:t xml:space="preserve">Oñati Socio-Legal Series </w:t>
      </w:r>
      <w:r w:rsidRPr="000A4115">
        <w:rPr>
          <w:rFonts w:cstheme="minorHAnsi"/>
          <w:bCs/>
          <w:sz w:val="24"/>
          <w:szCs w:val="24"/>
        </w:rPr>
        <w:t xml:space="preserve">5, n. 2 (2015): 596-612. Acceso el 18 de diciembre de 2020. </w:t>
      </w:r>
      <w:hyperlink r:id="rId35" w:history="1">
        <w:r w:rsidRPr="000A4115">
          <w:rPr>
            <w:rStyle w:val="Hipervnculo"/>
            <w:rFonts w:cstheme="minorHAnsi"/>
            <w:bCs/>
            <w:sz w:val="24"/>
            <w:szCs w:val="24"/>
            <w:lang w:val="fr-FR"/>
          </w:rPr>
          <w:t>https://papers.ssrn.com/sol3/papers.cfm?abstract_id=2611644</w:t>
        </w:r>
      </w:hyperlink>
    </w:p>
    <w:p w14:paraId="7C117417" w14:textId="068FA7FD" w:rsidR="0083126D" w:rsidRPr="000A4115" w:rsidRDefault="002F77C0" w:rsidP="0083126D">
      <w:pPr>
        <w:spacing w:after="0"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  <w:r w:rsidRPr="000A4115">
        <w:rPr>
          <w:rFonts w:cstheme="minorHAnsi"/>
          <w:bCs/>
          <w:sz w:val="24"/>
          <w:szCs w:val="24"/>
          <w:lang w:val="fr-FR"/>
        </w:rPr>
        <w:t xml:space="preserve">Yuval-Davis, Nira. </w:t>
      </w:r>
      <w:r w:rsidRPr="000A4115">
        <w:rPr>
          <w:rFonts w:cstheme="minorHAnsi"/>
          <w:bCs/>
          <w:sz w:val="24"/>
          <w:szCs w:val="24"/>
        </w:rPr>
        <w:t xml:space="preserve">“Etnicidad, relaciones de género y multiculturalismo”. En </w:t>
      </w:r>
      <w:r w:rsidRPr="000A4115">
        <w:rPr>
          <w:rFonts w:cstheme="minorHAnsi"/>
          <w:bCs/>
          <w:i/>
          <w:sz w:val="24"/>
          <w:szCs w:val="24"/>
        </w:rPr>
        <w:t>Nación, diversidad y género: perspectivas críticas</w:t>
      </w:r>
      <w:r w:rsidRPr="000A4115">
        <w:rPr>
          <w:rFonts w:cstheme="minorHAnsi"/>
          <w:bCs/>
          <w:sz w:val="24"/>
          <w:szCs w:val="24"/>
        </w:rPr>
        <w:t xml:space="preserve">, coordinado por Patricia Bastida Rodríguez, Carla Rodríguez González e Isabel Carrera Suárez, 64-86. Barcelona: </w:t>
      </w:r>
      <w:proofErr w:type="spellStart"/>
      <w:r w:rsidRPr="000A4115">
        <w:rPr>
          <w:rFonts w:cstheme="minorHAnsi"/>
          <w:bCs/>
          <w:sz w:val="24"/>
          <w:szCs w:val="24"/>
        </w:rPr>
        <w:t>Anthropos</w:t>
      </w:r>
      <w:proofErr w:type="spellEnd"/>
      <w:r w:rsidRPr="000A4115">
        <w:rPr>
          <w:rFonts w:cstheme="minorHAnsi"/>
          <w:bCs/>
          <w:sz w:val="24"/>
          <w:szCs w:val="24"/>
        </w:rPr>
        <w:t>, 2010. (última edición)</w:t>
      </w:r>
    </w:p>
    <w:p w14:paraId="62E0BF7E" w14:textId="77777777" w:rsidR="0083126D" w:rsidRPr="000A4115" w:rsidRDefault="0083126D" w:rsidP="0083126D">
      <w:pPr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5D9C8679" w14:textId="77777777" w:rsidR="0083126D" w:rsidRPr="000A4115" w:rsidRDefault="0083126D" w:rsidP="0083126D">
      <w:pPr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18C3BA4D" w14:textId="77777777" w:rsidR="0083126D" w:rsidRDefault="0083126D" w:rsidP="0083126D">
      <w:pPr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0CE33BB0" w14:textId="77777777" w:rsidR="00C67A7F" w:rsidRDefault="00C67A7F" w:rsidP="0083126D">
      <w:pPr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2DA570D3" w14:textId="77777777" w:rsidR="00C67A7F" w:rsidRDefault="00C67A7F" w:rsidP="0083126D">
      <w:pPr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1C64B5B3" w14:textId="77777777" w:rsidR="00C67A7F" w:rsidRPr="000A4115" w:rsidRDefault="00C67A7F" w:rsidP="0083126D">
      <w:pPr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67CBDEB8" w14:textId="0D20B7A4" w:rsidR="00040C68" w:rsidRPr="00C67A7F" w:rsidRDefault="00040C68" w:rsidP="007A5159">
      <w:pPr>
        <w:pStyle w:val="Ttulo2"/>
      </w:pPr>
      <w:bookmarkStart w:id="19" w:name="_Toc144394105"/>
      <w:r w:rsidRPr="00C67A7F">
        <w:t>C</w:t>
      </w:r>
      <w:r w:rsidR="00177F97">
        <w:t>B101 Hebreo</w:t>
      </w:r>
      <w:bookmarkEnd w:id="19"/>
    </w:p>
    <w:p w14:paraId="132C28DD" w14:textId="77777777" w:rsidR="00040C68" w:rsidRPr="000A4115" w:rsidRDefault="00040C68" w:rsidP="00040C68">
      <w:pPr>
        <w:spacing w:line="240" w:lineRule="auto"/>
        <w:ind w:left="709" w:hanging="709"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obligatoria</w:t>
      </w:r>
    </w:p>
    <w:p w14:paraId="3A90662A" w14:textId="77777777" w:rsidR="00C55CCB" w:rsidRPr="00EF2C94" w:rsidRDefault="00C55CCB" w:rsidP="00C55CCB">
      <w:pPr>
        <w:tabs>
          <w:tab w:val="center" w:pos="4320"/>
        </w:tabs>
        <w:spacing w:before="240"/>
        <w:ind w:left="720" w:hanging="720"/>
        <w:jc w:val="both"/>
        <w:rPr>
          <w:rFonts w:cstheme="minorHAnsi"/>
          <w:b/>
          <w:bCs/>
          <w:color w:val="000000" w:themeColor="text1"/>
          <w:sz w:val="24"/>
          <w:szCs w:val="20"/>
        </w:rPr>
      </w:pPr>
      <w:r w:rsidRPr="00EF2C94">
        <w:rPr>
          <w:rFonts w:cstheme="minorHAnsi"/>
          <w:i/>
          <w:iCs/>
          <w:color w:val="000000" w:themeColor="text1"/>
          <w:sz w:val="24"/>
          <w:szCs w:val="20"/>
        </w:rPr>
        <w:t xml:space="preserve">Biblia Hebraica </w:t>
      </w:r>
      <w:proofErr w:type="spellStart"/>
      <w:r w:rsidRPr="00EF2C94">
        <w:rPr>
          <w:rFonts w:cstheme="minorHAnsi"/>
          <w:i/>
          <w:iCs/>
          <w:color w:val="000000" w:themeColor="text1"/>
          <w:sz w:val="24"/>
          <w:szCs w:val="20"/>
        </w:rPr>
        <w:t>Stuttgartensia</w:t>
      </w:r>
      <w:proofErr w:type="spellEnd"/>
      <w:r w:rsidRPr="00EF2C94">
        <w:rPr>
          <w:rFonts w:cstheme="minorHAnsi"/>
          <w:color w:val="000000" w:themeColor="text1"/>
          <w:sz w:val="24"/>
          <w:szCs w:val="20"/>
        </w:rPr>
        <w:t xml:space="preserve"> (BHS). </w:t>
      </w:r>
      <w:r w:rsidRPr="00B559B1">
        <w:rPr>
          <w:rFonts w:cstheme="minorHAnsi"/>
          <w:color w:val="000000" w:themeColor="text1"/>
          <w:sz w:val="24"/>
          <w:szCs w:val="20"/>
          <w:lang w:val="de-DE"/>
        </w:rPr>
        <w:t xml:space="preserve">Stuttgart: Deutsche Bibelgesellschaft, 1977. Acceso el 3 de noviembre de 2022. </w:t>
      </w:r>
      <w:r w:rsidR="00B559B1">
        <w:fldChar w:fldCharType="begin"/>
      </w:r>
      <w:r w:rsidR="00B559B1" w:rsidRPr="00B559B1">
        <w:rPr>
          <w:lang w:val="de-DE"/>
        </w:rPr>
        <w:instrText>HYPERLINK "https://www.academic-bible.com/en/online-bibles/biblia-hebraica-stuttgartensia-bhs/read-the-bible-text/"</w:instrText>
      </w:r>
      <w:r w:rsidR="00B559B1">
        <w:fldChar w:fldCharType="separate"/>
      </w:r>
      <w:r w:rsidRPr="00EF2C94">
        <w:rPr>
          <w:rStyle w:val="Hipervnculo"/>
          <w:rFonts w:cstheme="minorHAnsi"/>
          <w:sz w:val="24"/>
          <w:szCs w:val="20"/>
        </w:rPr>
        <w:t>https://www.academic-bible.com/en/online-bibles/biblia-hebraica-stuttgartensia-bhs/read-the-bible-text/</w:t>
      </w:r>
      <w:r w:rsidR="00B559B1">
        <w:rPr>
          <w:rStyle w:val="Hipervnculo"/>
          <w:rFonts w:cstheme="minorHAnsi"/>
          <w:sz w:val="24"/>
          <w:szCs w:val="20"/>
        </w:rPr>
        <w:fldChar w:fldCharType="end"/>
      </w:r>
    </w:p>
    <w:p w14:paraId="50AC2BAE" w14:textId="62521A73" w:rsidR="00C55CCB" w:rsidRPr="00EF2C94" w:rsidRDefault="00C55CCB" w:rsidP="00C55CCB">
      <w:pPr>
        <w:tabs>
          <w:tab w:val="center" w:pos="4320"/>
        </w:tabs>
        <w:spacing w:before="240"/>
        <w:ind w:left="720" w:hanging="720"/>
        <w:jc w:val="both"/>
        <w:rPr>
          <w:rFonts w:cstheme="minorHAnsi"/>
          <w:color w:val="0070C0"/>
          <w:sz w:val="24"/>
          <w:szCs w:val="20"/>
        </w:rPr>
      </w:pPr>
      <w:r w:rsidRPr="00EF2C94">
        <w:rPr>
          <w:rFonts w:cstheme="minorHAnsi"/>
          <w:color w:val="000000" w:themeColor="text1"/>
          <w:sz w:val="24"/>
          <w:szCs w:val="20"/>
        </w:rPr>
        <w:t xml:space="preserve">Farfán, Enrique. </w:t>
      </w:r>
      <w:r w:rsidRPr="00EF2C94">
        <w:rPr>
          <w:rFonts w:cstheme="minorHAnsi"/>
          <w:i/>
          <w:color w:val="000000" w:themeColor="text1"/>
          <w:sz w:val="24"/>
          <w:szCs w:val="20"/>
        </w:rPr>
        <w:t>Gramática elemental del hebreo bíblico</w:t>
      </w:r>
      <w:r w:rsidRPr="00EF2C94">
        <w:rPr>
          <w:rFonts w:cstheme="minorHAnsi"/>
          <w:color w:val="000000" w:themeColor="text1"/>
          <w:sz w:val="24"/>
          <w:szCs w:val="20"/>
        </w:rPr>
        <w:t xml:space="preserve">. Estella: Verbo Divino, 2018. (última edición) </w:t>
      </w:r>
    </w:p>
    <w:p w14:paraId="7814848E" w14:textId="02CD9495" w:rsidR="00C55CCB" w:rsidRPr="00EF2C94" w:rsidRDefault="00C55CCB" w:rsidP="00C55CCB">
      <w:pPr>
        <w:tabs>
          <w:tab w:val="center" w:pos="4320"/>
        </w:tabs>
        <w:spacing w:before="240"/>
        <w:ind w:left="720" w:hanging="720"/>
        <w:jc w:val="both"/>
        <w:rPr>
          <w:rFonts w:cstheme="minorHAnsi"/>
          <w:color w:val="000000" w:themeColor="text1"/>
          <w:sz w:val="24"/>
          <w:szCs w:val="20"/>
          <w:lang w:val="es-ES"/>
        </w:rPr>
      </w:pPr>
      <w:proofErr w:type="spellStart"/>
      <w:r w:rsidRPr="00EF2C94">
        <w:rPr>
          <w:rFonts w:cstheme="minorHAnsi"/>
          <w:color w:val="000000" w:themeColor="text1"/>
          <w:sz w:val="24"/>
          <w:szCs w:val="20"/>
        </w:rPr>
        <w:t>Lambdin</w:t>
      </w:r>
      <w:proofErr w:type="spellEnd"/>
      <w:r w:rsidRPr="00EF2C94">
        <w:rPr>
          <w:rFonts w:cstheme="minorHAnsi"/>
          <w:color w:val="000000" w:themeColor="text1"/>
          <w:sz w:val="24"/>
          <w:szCs w:val="20"/>
        </w:rPr>
        <w:t xml:space="preserve">, Thomas O. </w:t>
      </w:r>
      <w:r w:rsidRPr="00EF2C94">
        <w:rPr>
          <w:rFonts w:cstheme="minorHAnsi"/>
          <w:i/>
          <w:color w:val="000000" w:themeColor="text1"/>
          <w:sz w:val="24"/>
          <w:szCs w:val="20"/>
        </w:rPr>
        <w:t>Introducción al hebreo bíblico</w:t>
      </w:r>
      <w:r w:rsidRPr="00EF2C94">
        <w:rPr>
          <w:rFonts w:cstheme="minorHAnsi"/>
          <w:color w:val="000000" w:themeColor="text1"/>
          <w:sz w:val="24"/>
          <w:szCs w:val="20"/>
        </w:rPr>
        <w:t xml:space="preserve">. Estella: </w:t>
      </w:r>
      <w:r w:rsidRPr="00EF2C94">
        <w:rPr>
          <w:rFonts w:cstheme="minorHAnsi"/>
          <w:color w:val="000000" w:themeColor="text1"/>
          <w:sz w:val="24"/>
          <w:szCs w:val="20"/>
          <w:lang w:val="es-ES"/>
        </w:rPr>
        <w:t xml:space="preserve">Verbo Divino, 2018. </w:t>
      </w:r>
      <w:r w:rsidRPr="00EF2C94">
        <w:rPr>
          <w:rFonts w:cstheme="minorHAnsi"/>
          <w:color w:val="000000" w:themeColor="text1"/>
          <w:sz w:val="24"/>
          <w:szCs w:val="20"/>
        </w:rPr>
        <w:t xml:space="preserve">(última edición) </w:t>
      </w:r>
    </w:p>
    <w:p w14:paraId="462E2D54" w14:textId="77777777" w:rsidR="00C55CCB" w:rsidRPr="00EF2C94" w:rsidRDefault="00C55CCB" w:rsidP="00C55CCB">
      <w:pPr>
        <w:tabs>
          <w:tab w:val="center" w:pos="4320"/>
        </w:tabs>
        <w:spacing w:before="240"/>
        <w:ind w:left="720" w:hanging="720"/>
        <w:jc w:val="both"/>
        <w:rPr>
          <w:rFonts w:cstheme="minorHAnsi"/>
          <w:color w:val="000000" w:themeColor="text1"/>
          <w:sz w:val="24"/>
          <w:szCs w:val="20"/>
          <w:lang w:val="es-ES"/>
        </w:rPr>
      </w:pPr>
      <w:r w:rsidRPr="00EF2C94">
        <w:rPr>
          <w:rFonts w:cstheme="minorHAnsi"/>
          <w:color w:val="000000" w:themeColor="text1"/>
          <w:sz w:val="24"/>
          <w:szCs w:val="20"/>
          <w:lang w:val="es-ES"/>
        </w:rPr>
        <w:t>Ni</w:t>
      </w:r>
      <w:proofErr w:type="spellStart"/>
      <w:r w:rsidRPr="00EF2C94">
        <w:rPr>
          <w:rFonts w:cstheme="minorHAnsi"/>
          <w:color w:val="000000" w:themeColor="text1"/>
          <w:sz w:val="24"/>
          <w:szCs w:val="20"/>
        </w:rPr>
        <w:t>ccacci</w:t>
      </w:r>
      <w:proofErr w:type="spellEnd"/>
      <w:r w:rsidRPr="00EF2C94">
        <w:rPr>
          <w:rFonts w:cstheme="minorHAnsi"/>
          <w:color w:val="000000" w:themeColor="text1"/>
          <w:sz w:val="24"/>
          <w:szCs w:val="20"/>
        </w:rPr>
        <w:t xml:space="preserve">, </w:t>
      </w:r>
      <w:proofErr w:type="spellStart"/>
      <w:r w:rsidRPr="00EF2C94">
        <w:rPr>
          <w:rFonts w:cstheme="minorHAnsi"/>
          <w:color w:val="000000" w:themeColor="text1"/>
          <w:sz w:val="24"/>
          <w:szCs w:val="20"/>
        </w:rPr>
        <w:t>Alviero</w:t>
      </w:r>
      <w:proofErr w:type="spellEnd"/>
      <w:r w:rsidRPr="00EF2C94">
        <w:rPr>
          <w:rFonts w:cstheme="minorHAnsi"/>
          <w:color w:val="000000" w:themeColor="text1"/>
          <w:sz w:val="24"/>
          <w:szCs w:val="20"/>
        </w:rPr>
        <w:t xml:space="preserve">. </w:t>
      </w:r>
      <w:r w:rsidRPr="00EF2C94">
        <w:rPr>
          <w:rFonts w:cstheme="minorHAnsi"/>
          <w:i/>
          <w:color w:val="000000" w:themeColor="text1"/>
          <w:sz w:val="24"/>
          <w:szCs w:val="20"/>
        </w:rPr>
        <w:t>Sintaxis del hebreo bíblico</w:t>
      </w:r>
      <w:r w:rsidRPr="00EF2C94">
        <w:rPr>
          <w:rFonts w:cstheme="minorHAnsi"/>
          <w:color w:val="000000" w:themeColor="text1"/>
          <w:sz w:val="24"/>
          <w:szCs w:val="20"/>
        </w:rPr>
        <w:t xml:space="preserve">. </w:t>
      </w:r>
      <w:r w:rsidRPr="00EF2C94">
        <w:rPr>
          <w:rFonts w:cstheme="minorHAnsi"/>
          <w:color w:val="000000" w:themeColor="text1"/>
          <w:sz w:val="24"/>
          <w:szCs w:val="20"/>
          <w:lang w:val="es-ES"/>
        </w:rPr>
        <w:t xml:space="preserve">Estella: Verbo Divino, 2002. </w:t>
      </w:r>
      <w:r w:rsidRPr="00EF2C94">
        <w:rPr>
          <w:rFonts w:cstheme="minorHAnsi"/>
          <w:color w:val="000000" w:themeColor="text1"/>
          <w:sz w:val="24"/>
          <w:szCs w:val="20"/>
        </w:rPr>
        <w:t>(última edición)</w:t>
      </w:r>
    </w:p>
    <w:p w14:paraId="1062795E" w14:textId="748DBF29" w:rsidR="00994DD6" w:rsidRPr="00EF2C94" w:rsidRDefault="00C55CCB" w:rsidP="00C55CCB">
      <w:pPr>
        <w:spacing w:line="240" w:lineRule="auto"/>
        <w:ind w:left="709" w:hanging="709"/>
        <w:contextualSpacing/>
        <w:jc w:val="both"/>
        <w:rPr>
          <w:rFonts w:cstheme="minorHAnsi"/>
          <w:sz w:val="28"/>
          <w:szCs w:val="28"/>
        </w:rPr>
      </w:pPr>
      <w:r w:rsidRPr="00EF2C94">
        <w:rPr>
          <w:rStyle w:val="nfasis"/>
          <w:rFonts w:cstheme="minorHAnsi"/>
          <w:i w:val="0"/>
          <w:iCs/>
          <w:color w:val="000000" w:themeColor="text1"/>
          <w:sz w:val="24"/>
          <w:szCs w:val="20"/>
        </w:rPr>
        <w:t>Ortiz</w:t>
      </w:r>
      <w:r w:rsidRPr="00EF2C94">
        <w:rPr>
          <w:rFonts w:cstheme="minorHAnsi"/>
          <w:i/>
          <w:iCs/>
          <w:color w:val="000000" w:themeColor="text1"/>
          <w:sz w:val="24"/>
          <w:szCs w:val="20"/>
        </w:rPr>
        <w:t>,</w:t>
      </w:r>
      <w:r w:rsidRPr="00EF2C94">
        <w:rPr>
          <w:rFonts w:cstheme="minorHAnsi"/>
          <w:color w:val="000000" w:themeColor="text1"/>
          <w:sz w:val="24"/>
          <w:szCs w:val="20"/>
        </w:rPr>
        <w:t xml:space="preserve"> Pedro, S.J. </w:t>
      </w:r>
      <w:r w:rsidRPr="00EF2C94">
        <w:rPr>
          <w:rFonts w:cstheme="minorHAnsi"/>
          <w:i/>
          <w:color w:val="000000" w:themeColor="text1"/>
          <w:sz w:val="24"/>
          <w:szCs w:val="20"/>
        </w:rPr>
        <w:t xml:space="preserve">Léxico </w:t>
      </w:r>
      <w:r w:rsidRPr="00EF2C94">
        <w:rPr>
          <w:rStyle w:val="nfasis"/>
          <w:rFonts w:cstheme="minorHAnsi"/>
          <w:iCs/>
          <w:color w:val="000000" w:themeColor="text1"/>
          <w:sz w:val="24"/>
          <w:szCs w:val="20"/>
        </w:rPr>
        <w:t>hebreo</w:t>
      </w:r>
      <w:r w:rsidRPr="00EF2C94">
        <w:rPr>
          <w:rFonts w:cstheme="minorHAnsi"/>
          <w:i/>
          <w:color w:val="000000" w:themeColor="text1"/>
          <w:sz w:val="24"/>
          <w:szCs w:val="20"/>
        </w:rPr>
        <w:t>-español y arameo-español</w:t>
      </w:r>
      <w:r w:rsidRPr="00EF2C94">
        <w:rPr>
          <w:rFonts w:cstheme="minorHAnsi"/>
          <w:color w:val="000000" w:themeColor="text1"/>
          <w:sz w:val="24"/>
          <w:szCs w:val="20"/>
        </w:rPr>
        <w:t xml:space="preserve">. Bogotá: Facultad de Teología Pontificia Universidad Javeriana, 2004. Acceso el 3 de noviembre de </w:t>
      </w:r>
      <w:hyperlink r:id="rId36" w:history="1">
        <w:r w:rsidRPr="00EF2C94">
          <w:rPr>
            <w:rStyle w:val="Hipervnculo"/>
            <w:rFonts w:cstheme="minorHAnsi"/>
            <w:sz w:val="24"/>
            <w:szCs w:val="20"/>
          </w:rPr>
          <w:t>http://hdl.handle.net/10554/50711</w:t>
        </w:r>
      </w:hyperlink>
      <w:r w:rsidRPr="00EF2C94">
        <w:rPr>
          <w:rStyle w:val="Hipervnculo"/>
          <w:rFonts w:cstheme="minorHAnsi"/>
          <w:sz w:val="24"/>
          <w:szCs w:val="20"/>
        </w:rPr>
        <w:t xml:space="preserve"> </w:t>
      </w:r>
      <w:r w:rsidRPr="00EF2C94">
        <w:rPr>
          <w:rFonts w:cstheme="minorHAnsi"/>
          <w:color w:val="000000" w:themeColor="text1"/>
          <w:sz w:val="24"/>
          <w:szCs w:val="20"/>
        </w:rPr>
        <w:t>(última edición)</w:t>
      </w:r>
    </w:p>
    <w:p w14:paraId="4E9A32AC" w14:textId="77777777" w:rsidR="00BD5596" w:rsidRPr="000A4115" w:rsidRDefault="00BD5596" w:rsidP="00994DD6">
      <w:pPr>
        <w:spacing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79BAD1CB" w14:textId="0B1F281A" w:rsidR="00994DD6" w:rsidRPr="000A4115" w:rsidRDefault="00994DD6" w:rsidP="00994DD6">
      <w:pPr>
        <w:spacing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 xml:space="preserve">Bibliografía </w:t>
      </w:r>
      <w:r w:rsidR="00BD5596" w:rsidRPr="000A4115">
        <w:rPr>
          <w:b/>
          <w:bCs/>
          <w:sz w:val="24"/>
          <w:szCs w:val="24"/>
        </w:rPr>
        <w:t>complementaria</w:t>
      </w:r>
    </w:p>
    <w:p w14:paraId="7B5B48AE" w14:textId="77777777" w:rsidR="00BD5596" w:rsidRPr="000A4115" w:rsidRDefault="00BD5596" w:rsidP="00994DD6">
      <w:pPr>
        <w:spacing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</w:p>
    <w:p w14:paraId="54A5471E" w14:textId="77777777" w:rsidR="001F2D11" w:rsidRPr="001F2D11" w:rsidRDefault="001F2D11" w:rsidP="001F2D11">
      <w:pPr>
        <w:ind w:left="709" w:hanging="709"/>
        <w:jc w:val="both"/>
        <w:rPr>
          <w:rFonts w:cstheme="minorHAnsi"/>
          <w:color w:val="000000" w:themeColor="text1"/>
          <w:sz w:val="24"/>
          <w:szCs w:val="24"/>
          <w:lang w:bidi="he-IL"/>
        </w:rPr>
      </w:pPr>
      <w:proofErr w:type="spellStart"/>
      <w:r w:rsidRPr="001F2D11">
        <w:rPr>
          <w:rFonts w:cstheme="minorHAnsi"/>
          <w:color w:val="000000" w:themeColor="text1"/>
          <w:sz w:val="24"/>
          <w:szCs w:val="24"/>
        </w:rPr>
        <w:t>Noll</w:t>
      </w:r>
      <w:proofErr w:type="spellEnd"/>
      <w:r w:rsidRPr="001F2D1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1F2D11">
        <w:rPr>
          <w:rFonts w:cstheme="minorHAnsi"/>
          <w:color w:val="000000" w:themeColor="text1"/>
          <w:sz w:val="24"/>
          <w:szCs w:val="24"/>
        </w:rPr>
        <w:t>Sonja</w:t>
      </w:r>
      <w:proofErr w:type="spellEnd"/>
      <w:r w:rsidRPr="001F2D11">
        <w:rPr>
          <w:rFonts w:cstheme="minorHAnsi"/>
          <w:color w:val="000000" w:themeColor="text1"/>
          <w:sz w:val="24"/>
          <w:szCs w:val="24"/>
        </w:rPr>
        <w:t xml:space="preserve">. “Saber escuchar los silencios de la Biblia”. </w:t>
      </w:r>
      <w:r w:rsidRPr="001F2D11">
        <w:rPr>
          <w:rFonts w:cstheme="minorHAnsi"/>
          <w:i/>
          <w:iCs/>
          <w:color w:val="000000" w:themeColor="text1"/>
          <w:sz w:val="24"/>
          <w:szCs w:val="24"/>
        </w:rPr>
        <w:t>Teología y Vida</w:t>
      </w:r>
      <w:r w:rsidRPr="001F2D11">
        <w:rPr>
          <w:rFonts w:cstheme="minorHAnsi"/>
          <w:color w:val="000000" w:themeColor="text1"/>
          <w:sz w:val="24"/>
          <w:szCs w:val="24"/>
        </w:rPr>
        <w:t xml:space="preserve"> Vol. 63, N. 2 (2022): 273-279. Acceso el 3 de noviembre de 2022. </w:t>
      </w:r>
      <w:hyperlink r:id="rId37" w:history="1">
        <w:r w:rsidRPr="001F2D11">
          <w:rPr>
            <w:rStyle w:val="Hipervnculo"/>
            <w:rFonts w:cstheme="minorHAnsi"/>
            <w:color w:val="4582EC"/>
            <w:sz w:val="24"/>
            <w:szCs w:val="24"/>
          </w:rPr>
          <w:t>https://doi.org/10.7764/TyV/632/5/273-279</w:t>
        </w:r>
      </w:hyperlink>
    </w:p>
    <w:p w14:paraId="63A62203" w14:textId="77777777" w:rsidR="001F2D11" w:rsidRPr="001F2D11" w:rsidRDefault="001F2D11" w:rsidP="001F2D11">
      <w:pPr>
        <w:ind w:left="709" w:hanging="709"/>
        <w:jc w:val="both"/>
        <w:rPr>
          <w:rFonts w:cstheme="minorHAnsi"/>
          <w:sz w:val="24"/>
          <w:szCs w:val="24"/>
        </w:rPr>
      </w:pPr>
      <w:r w:rsidRPr="001F2D11">
        <w:rPr>
          <w:rFonts w:cstheme="minorHAnsi"/>
          <w:sz w:val="24"/>
          <w:szCs w:val="24"/>
        </w:rPr>
        <w:t xml:space="preserve">Pérez, Miguel y Julio </w:t>
      </w:r>
      <w:proofErr w:type="spellStart"/>
      <w:r w:rsidRPr="001F2D11">
        <w:rPr>
          <w:rFonts w:cstheme="minorHAnsi"/>
          <w:sz w:val="24"/>
          <w:szCs w:val="24"/>
        </w:rPr>
        <w:t>Trebolle</w:t>
      </w:r>
      <w:proofErr w:type="spellEnd"/>
      <w:r w:rsidRPr="001F2D11">
        <w:rPr>
          <w:rFonts w:cstheme="minorHAnsi"/>
          <w:sz w:val="24"/>
          <w:szCs w:val="24"/>
        </w:rPr>
        <w:t xml:space="preserve">. </w:t>
      </w:r>
      <w:r w:rsidRPr="001F2D11">
        <w:rPr>
          <w:rFonts w:cstheme="minorHAnsi"/>
          <w:i/>
          <w:iCs/>
          <w:sz w:val="24"/>
          <w:szCs w:val="24"/>
        </w:rPr>
        <w:t>Historia de la Biblia</w:t>
      </w:r>
      <w:r w:rsidRPr="001F2D11">
        <w:rPr>
          <w:rFonts w:cstheme="minorHAnsi"/>
          <w:sz w:val="24"/>
          <w:szCs w:val="24"/>
        </w:rPr>
        <w:t xml:space="preserve">. Madrid: Trotta, 2006. </w:t>
      </w:r>
      <w:r w:rsidRPr="001F2D11">
        <w:rPr>
          <w:rFonts w:cstheme="minorHAnsi"/>
          <w:color w:val="000000" w:themeColor="text1"/>
          <w:sz w:val="24"/>
          <w:szCs w:val="20"/>
        </w:rPr>
        <w:t>(última edición)</w:t>
      </w:r>
    </w:p>
    <w:p w14:paraId="7773BE4E" w14:textId="77777777" w:rsidR="001F2D11" w:rsidRPr="001F2D11" w:rsidRDefault="001F2D11" w:rsidP="001F2D11">
      <w:pPr>
        <w:ind w:left="709" w:hanging="709"/>
        <w:jc w:val="both"/>
        <w:rPr>
          <w:rFonts w:cstheme="minorHAnsi"/>
          <w:sz w:val="24"/>
          <w:szCs w:val="24"/>
        </w:rPr>
      </w:pPr>
      <w:r w:rsidRPr="001F2D11">
        <w:rPr>
          <w:rFonts w:cstheme="minorHAnsi"/>
          <w:sz w:val="24"/>
          <w:szCs w:val="24"/>
        </w:rPr>
        <w:t xml:space="preserve">Sánchez Cetina, Edesio. “Uso instrumental del hebreo: Una invitación a mantener el uso del hebreo como herramienta para la exégesis y la predicación”. En </w:t>
      </w:r>
      <w:r w:rsidRPr="001F2D11">
        <w:rPr>
          <w:rFonts w:cstheme="minorHAnsi"/>
          <w:i/>
          <w:iCs/>
          <w:sz w:val="24"/>
          <w:szCs w:val="24"/>
        </w:rPr>
        <w:t>Pensar, crear, actuar</w:t>
      </w:r>
      <w:r w:rsidRPr="001F2D11">
        <w:rPr>
          <w:rFonts w:cstheme="minorHAnsi"/>
          <w:sz w:val="24"/>
          <w:szCs w:val="24"/>
        </w:rPr>
        <w:t xml:space="preserve">. </w:t>
      </w:r>
      <w:r w:rsidRPr="001F2D11">
        <w:rPr>
          <w:rFonts w:cstheme="minorHAnsi"/>
          <w:i/>
          <w:iCs/>
          <w:sz w:val="24"/>
          <w:szCs w:val="24"/>
        </w:rPr>
        <w:t>Metodologías para una teología contextual</w:t>
      </w:r>
      <w:r w:rsidRPr="001F2D11">
        <w:rPr>
          <w:rFonts w:cstheme="minorHAnsi"/>
          <w:sz w:val="24"/>
          <w:szCs w:val="24"/>
        </w:rPr>
        <w:t xml:space="preserve">, editado por Sara Baltodano y José Enrique Ramírez Kidd, 157-174. San José: SEBILA, 2013. </w:t>
      </w:r>
      <w:r w:rsidRPr="001F2D11">
        <w:rPr>
          <w:rFonts w:cstheme="minorHAnsi"/>
          <w:color w:val="000000" w:themeColor="text1"/>
          <w:sz w:val="24"/>
          <w:szCs w:val="20"/>
        </w:rPr>
        <w:t>(última edición)</w:t>
      </w:r>
    </w:p>
    <w:p w14:paraId="1B2EB8B0" w14:textId="2E58A1C9" w:rsidR="006E2367" w:rsidRPr="001F2D11" w:rsidRDefault="001F2D11" w:rsidP="001F2D11">
      <w:pPr>
        <w:spacing w:line="240" w:lineRule="auto"/>
        <w:ind w:left="709" w:hanging="709"/>
        <w:contextualSpacing/>
        <w:jc w:val="both"/>
        <w:rPr>
          <w:rFonts w:cstheme="minorHAnsi"/>
          <w:bCs/>
          <w:sz w:val="28"/>
          <w:szCs w:val="28"/>
        </w:rPr>
      </w:pPr>
      <w:r w:rsidRPr="001F2D11">
        <w:rPr>
          <w:rFonts w:cstheme="minorHAnsi"/>
          <w:sz w:val="24"/>
          <w:szCs w:val="24"/>
        </w:rPr>
        <w:t xml:space="preserve">Torres Fernández, Antonio. “«Aspecto verbal» y «Tiempo» en la conjugación hebrea (parte segunda): Reflexiones de un octogenario”. </w:t>
      </w:r>
      <w:r w:rsidRPr="001F2D11">
        <w:rPr>
          <w:rFonts w:cstheme="minorHAnsi"/>
          <w:i/>
          <w:iCs/>
          <w:sz w:val="24"/>
          <w:szCs w:val="24"/>
        </w:rPr>
        <w:t>MEAH Sección Hebreo</w:t>
      </w:r>
      <w:r w:rsidRPr="001F2D11">
        <w:rPr>
          <w:rFonts w:cstheme="minorHAnsi"/>
          <w:sz w:val="24"/>
          <w:szCs w:val="24"/>
        </w:rPr>
        <w:t xml:space="preserve"> 60 (2011): 273-299. Acceso el 3 de noviembre de 2022. </w:t>
      </w:r>
      <w:hyperlink r:id="rId38" w:history="1">
        <w:r w:rsidRPr="001F2D11">
          <w:rPr>
            <w:rStyle w:val="Hipervnculo"/>
            <w:rFonts w:cstheme="minorHAnsi"/>
            <w:sz w:val="24"/>
            <w:szCs w:val="24"/>
          </w:rPr>
          <w:t>https://revistaseug.ugr.es/index.php/meahhebreo/article/view/12503</w:t>
        </w:r>
      </w:hyperlink>
    </w:p>
    <w:p w14:paraId="664A6947" w14:textId="77777777" w:rsidR="006E2367" w:rsidRPr="000A4115" w:rsidRDefault="006E2367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073B265F" w14:textId="77777777" w:rsidR="006E2367" w:rsidRPr="000A4115" w:rsidRDefault="006E2367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25536BD4" w14:textId="77777777" w:rsidR="006E2367" w:rsidRPr="000A4115" w:rsidRDefault="006E2367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4D9B2530" w14:textId="77777777" w:rsidR="006E2367" w:rsidRDefault="006E2367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70E52238" w14:textId="77777777" w:rsidR="00BA38B8" w:rsidRDefault="00BA38B8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4A7615F8" w14:textId="77777777" w:rsidR="00BA38B8" w:rsidRDefault="00BA38B8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37CE98F4" w14:textId="77777777" w:rsidR="00BA38B8" w:rsidRDefault="00BA38B8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1167386B" w14:textId="77777777" w:rsidR="00BA38B8" w:rsidRDefault="00BA38B8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3053D3CB" w14:textId="7C01504D" w:rsidR="00B40534" w:rsidRPr="001F1D1B" w:rsidRDefault="00B40534" w:rsidP="001F1D1B">
      <w:pPr>
        <w:pStyle w:val="Ttulo1"/>
      </w:pPr>
      <w:bookmarkStart w:id="20" w:name="_Toc144394106"/>
      <w:r w:rsidRPr="00BA38B8">
        <w:t>V</w:t>
      </w:r>
      <w:r w:rsidR="006E2367" w:rsidRPr="00BA38B8">
        <w:t xml:space="preserve"> CUATRIMESTRE</w:t>
      </w:r>
      <w:bookmarkEnd w:id="20"/>
    </w:p>
    <w:p w14:paraId="424923CC" w14:textId="04FC1307" w:rsidR="00B40534" w:rsidRPr="007A5159" w:rsidRDefault="00B40534" w:rsidP="007A5159">
      <w:pPr>
        <w:pStyle w:val="Ttulo2"/>
      </w:pPr>
      <w:bookmarkStart w:id="21" w:name="_Toc144394107"/>
      <w:r w:rsidRPr="00BA38B8">
        <w:t>C</w:t>
      </w:r>
      <w:r w:rsidR="00F71E08">
        <w:t>B102 Griego I</w:t>
      </w:r>
      <w:bookmarkEnd w:id="21"/>
    </w:p>
    <w:p w14:paraId="1353337F" w14:textId="65910D2B" w:rsidR="00B40534" w:rsidRPr="000A4115" w:rsidRDefault="00B40534" w:rsidP="00B40534">
      <w:pPr>
        <w:spacing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obligatoria</w:t>
      </w:r>
    </w:p>
    <w:p w14:paraId="5A7F0958" w14:textId="77777777" w:rsidR="00B40534" w:rsidRPr="000A4115" w:rsidRDefault="00B40534" w:rsidP="00B40534">
      <w:pPr>
        <w:spacing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</w:p>
    <w:p w14:paraId="6DDF358C" w14:textId="77777777" w:rsidR="006A0E28" w:rsidRPr="006A0E28" w:rsidRDefault="006A0E28" w:rsidP="00556DEF">
      <w:pPr>
        <w:spacing w:after="120"/>
        <w:ind w:left="709" w:right="51" w:hanging="709"/>
        <w:jc w:val="both"/>
        <w:rPr>
          <w:rFonts w:cstheme="minorHAnsi"/>
          <w:sz w:val="24"/>
          <w:szCs w:val="20"/>
        </w:rPr>
      </w:pPr>
      <w:r w:rsidRPr="006A0E28">
        <w:rPr>
          <w:rFonts w:cstheme="minorHAnsi"/>
          <w:sz w:val="24"/>
          <w:szCs w:val="20"/>
        </w:rPr>
        <w:t xml:space="preserve">Delgado, Inmaculada. </w:t>
      </w:r>
      <w:r w:rsidRPr="006A0E28">
        <w:rPr>
          <w:rFonts w:cstheme="minorHAnsi"/>
          <w:i/>
          <w:iCs/>
          <w:sz w:val="24"/>
          <w:szCs w:val="20"/>
        </w:rPr>
        <w:t>Gramática griega del Nuevo Testamento: I. Morfología</w:t>
      </w:r>
      <w:r w:rsidRPr="006A0E28">
        <w:rPr>
          <w:rFonts w:cstheme="minorHAnsi"/>
          <w:sz w:val="24"/>
          <w:szCs w:val="20"/>
        </w:rPr>
        <w:t>. Estella: Verbo Divino, 2013. (última edición)</w:t>
      </w:r>
    </w:p>
    <w:p w14:paraId="5FFB25A1" w14:textId="27163E76" w:rsidR="00B40534" w:rsidRPr="006A0E28" w:rsidRDefault="006A0E28" w:rsidP="006A0E28">
      <w:pPr>
        <w:spacing w:line="240" w:lineRule="auto"/>
        <w:ind w:left="709" w:hanging="709"/>
        <w:contextualSpacing/>
        <w:jc w:val="both"/>
        <w:rPr>
          <w:rFonts w:cstheme="minorHAnsi"/>
          <w:sz w:val="28"/>
          <w:szCs w:val="28"/>
        </w:rPr>
      </w:pPr>
      <w:proofErr w:type="spellStart"/>
      <w:r w:rsidRPr="006A0E28">
        <w:rPr>
          <w:rFonts w:cstheme="minorHAnsi"/>
          <w:color w:val="000000" w:themeColor="text1"/>
          <w:sz w:val="24"/>
          <w:szCs w:val="20"/>
        </w:rPr>
        <w:t>Foulkes</w:t>
      </w:r>
      <w:proofErr w:type="spellEnd"/>
      <w:r w:rsidRPr="006A0E28">
        <w:rPr>
          <w:rFonts w:cstheme="minorHAnsi"/>
          <w:color w:val="000000" w:themeColor="text1"/>
          <w:sz w:val="24"/>
          <w:szCs w:val="20"/>
        </w:rPr>
        <w:t xml:space="preserve">, Irene. </w:t>
      </w:r>
      <w:r w:rsidRPr="006A0E28">
        <w:rPr>
          <w:rFonts w:cstheme="minorHAnsi"/>
          <w:i/>
          <w:iCs/>
          <w:color w:val="000000" w:themeColor="text1"/>
          <w:sz w:val="24"/>
          <w:szCs w:val="20"/>
        </w:rPr>
        <w:t>El griego del Nuevo Testamento: texto programado</w:t>
      </w:r>
      <w:r w:rsidRPr="006A0E28">
        <w:rPr>
          <w:rFonts w:cstheme="minorHAnsi"/>
          <w:color w:val="000000" w:themeColor="text1"/>
          <w:sz w:val="24"/>
          <w:szCs w:val="20"/>
        </w:rPr>
        <w:t xml:space="preserve">. San José: Universidad Bíblica Latinoamericana, 2010. </w:t>
      </w:r>
      <w:r w:rsidRPr="006A0E28">
        <w:rPr>
          <w:rFonts w:cstheme="minorHAnsi"/>
          <w:sz w:val="24"/>
          <w:szCs w:val="20"/>
        </w:rPr>
        <w:t>(última edición)</w:t>
      </w:r>
    </w:p>
    <w:p w14:paraId="6727684E" w14:textId="77777777" w:rsidR="00C8404F" w:rsidRPr="000A4115" w:rsidRDefault="00C8404F" w:rsidP="00C8404F">
      <w:pPr>
        <w:spacing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47AABD91" w14:textId="4EE0AE2C" w:rsidR="00C8404F" w:rsidRPr="000A4115" w:rsidRDefault="00C8404F" w:rsidP="00C8404F">
      <w:pPr>
        <w:spacing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complementaria</w:t>
      </w:r>
    </w:p>
    <w:p w14:paraId="73574D0A" w14:textId="77777777" w:rsidR="00C8404F" w:rsidRPr="000A4115" w:rsidRDefault="00C8404F" w:rsidP="00C8404F">
      <w:pPr>
        <w:spacing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</w:p>
    <w:p w14:paraId="0AFD6EF2" w14:textId="40B3C3B1" w:rsidR="00C8404F" w:rsidRPr="00556DEF" w:rsidRDefault="00556DEF" w:rsidP="00556DEF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bCs/>
          <w:sz w:val="28"/>
          <w:szCs w:val="28"/>
        </w:rPr>
      </w:pPr>
      <w:proofErr w:type="spellStart"/>
      <w:r w:rsidRPr="00B06292">
        <w:rPr>
          <w:rFonts w:cstheme="minorHAnsi"/>
          <w:color w:val="000000" w:themeColor="text1"/>
          <w:sz w:val="24"/>
          <w:szCs w:val="24"/>
        </w:rPr>
        <w:t>Nestle-Aland</w:t>
      </w:r>
      <w:proofErr w:type="spellEnd"/>
      <w:r w:rsidRPr="00B06292">
        <w:rPr>
          <w:rFonts w:cstheme="minorHAnsi"/>
          <w:color w:val="000000" w:themeColor="text1"/>
          <w:sz w:val="24"/>
          <w:szCs w:val="24"/>
        </w:rPr>
        <w:t xml:space="preserve">. </w:t>
      </w:r>
      <w:r w:rsidRPr="00B559B1">
        <w:rPr>
          <w:rFonts w:cstheme="minorHAnsi"/>
          <w:i/>
          <w:iCs/>
          <w:color w:val="000000" w:themeColor="text1"/>
          <w:sz w:val="24"/>
          <w:szCs w:val="24"/>
          <w:lang w:val="de-DE"/>
        </w:rPr>
        <w:t xml:space="preserve">Novum Testamentum Graece. </w:t>
      </w:r>
      <w:r w:rsidRPr="00556DEF">
        <w:rPr>
          <w:rFonts w:eastAsia="Calibri" w:cstheme="minorHAnsi"/>
          <w:color w:val="000000" w:themeColor="text1"/>
          <w:sz w:val="24"/>
          <w:szCs w:val="24"/>
          <w:lang w:val="de-DE"/>
        </w:rPr>
        <w:t xml:space="preserve">Stuttgart: Deutsche Bibelgesellschaft, 2012. </w:t>
      </w:r>
      <w:r w:rsidRPr="00B559B1">
        <w:rPr>
          <w:rFonts w:eastAsia="Calibri" w:cstheme="minorHAnsi"/>
          <w:color w:val="000000" w:themeColor="text1"/>
          <w:sz w:val="24"/>
          <w:szCs w:val="24"/>
        </w:rPr>
        <w:t xml:space="preserve">Acceso el 2 de noviembre de 2022. </w:t>
      </w:r>
      <w:r w:rsidR="00B559B1">
        <w:fldChar w:fldCharType="begin"/>
      </w:r>
      <w:r w:rsidR="00B559B1">
        <w:instrText>HYPERLINK "https://www.academic-bible.com/en/online-bibles/novum-testamentum-graece-na-28/read-the-bible-text/"</w:instrText>
      </w:r>
      <w:r w:rsidR="00B559B1">
        <w:fldChar w:fldCharType="separate"/>
      </w:r>
      <w:r w:rsidRPr="00B559B1">
        <w:rPr>
          <w:rStyle w:val="Hipervnculo"/>
          <w:rFonts w:eastAsia="Calibri" w:cstheme="minorHAnsi"/>
          <w:sz w:val="24"/>
          <w:szCs w:val="24"/>
        </w:rPr>
        <w:t>https://www.academic-bible.com/en/online-bibles/novum-testamentum-graece-na-28/read-the-bible-text/</w:t>
      </w:r>
      <w:r w:rsidR="00B559B1">
        <w:rPr>
          <w:rStyle w:val="Hipervnculo"/>
          <w:rFonts w:eastAsia="Calibri" w:cstheme="minorHAnsi"/>
          <w:sz w:val="24"/>
          <w:szCs w:val="24"/>
          <w:lang w:val="de-DE"/>
        </w:rPr>
        <w:fldChar w:fldCharType="end"/>
      </w:r>
    </w:p>
    <w:p w14:paraId="378AB389" w14:textId="77777777" w:rsidR="003B104D" w:rsidRPr="000A4115" w:rsidRDefault="003B104D" w:rsidP="003B104D">
      <w:pPr>
        <w:spacing w:after="0" w:line="240" w:lineRule="auto"/>
        <w:contextualSpacing/>
        <w:jc w:val="both"/>
        <w:rPr>
          <w:rStyle w:val="Hipervnculo"/>
          <w:rFonts w:cstheme="minorHAnsi"/>
          <w:bCs/>
          <w:sz w:val="24"/>
          <w:szCs w:val="24"/>
          <w:u w:val="none"/>
        </w:rPr>
      </w:pPr>
    </w:p>
    <w:p w14:paraId="77E9025A" w14:textId="77777777" w:rsidR="003B104D" w:rsidRPr="000A4115" w:rsidRDefault="003B104D" w:rsidP="003B104D">
      <w:pPr>
        <w:spacing w:after="0" w:line="240" w:lineRule="auto"/>
        <w:contextualSpacing/>
        <w:jc w:val="both"/>
        <w:rPr>
          <w:rStyle w:val="Hipervnculo"/>
          <w:rFonts w:cstheme="minorHAnsi"/>
          <w:bCs/>
          <w:sz w:val="24"/>
          <w:szCs w:val="24"/>
          <w:u w:val="none"/>
        </w:rPr>
      </w:pPr>
    </w:p>
    <w:p w14:paraId="0B471707" w14:textId="77777777" w:rsidR="003B104D" w:rsidRPr="000A4115" w:rsidRDefault="003B104D" w:rsidP="003B104D">
      <w:pPr>
        <w:spacing w:after="0" w:line="240" w:lineRule="auto"/>
        <w:contextualSpacing/>
        <w:jc w:val="both"/>
        <w:rPr>
          <w:rStyle w:val="Hipervnculo"/>
          <w:rFonts w:cstheme="minorHAnsi"/>
          <w:bCs/>
          <w:sz w:val="24"/>
          <w:szCs w:val="24"/>
          <w:u w:val="none"/>
        </w:rPr>
      </w:pPr>
    </w:p>
    <w:p w14:paraId="2D56710F" w14:textId="1C5A7CAD" w:rsidR="00BC53C6" w:rsidRPr="007A5159" w:rsidRDefault="003B104D" w:rsidP="007A5159">
      <w:pPr>
        <w:pStyle w:val="Ttulo2"/>
      </w:pPr>
      <w:bookmarkStart w:id="22" w:name="_Toc144394108"/>
      <w:r w:rsidRPr="000F5B69">
        <w:t>CT</w:t>
      </w:r>
      <w:r w:rsidR="00BC53C6" w:rsidRPr="000F5B69">
        <w:t>X107 Fundamentos de Pastoral</w:t>
      </w:r>
      <w:bookmarkEnd w:id="22"/>
    </w:p>
    <w:p w14:paraId="662E3B35" w14:textId="7175F805" w:rsidR="00BC53C6" w:rsidRPr="000A4115" w:rsidRDefault="00BC53C6" w:rsidP="00BC53C6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obligatoria</w:t>
      </w:r>
    </w:p>
    <w:p w14:paraId="2D559FCF" w14:textId="77777777" w:rsidR="00BC53C6" w:rsidRPr="000A4115" w:rsidRDefault="00BC53C6" w:rsidP="00BC53C6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19B4DA85" w14:textId="77777777" w:rsidR="00C336B8" w:rsidRPr="000A4115" w:rsidRDefault="00C336B8" w:rsidP="00C336B8">
      <w:pPr>
        <w:spacing w:line="276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0A4115">
        <w:rPr>
          <w:rFonts w:eastAsia="Calibri" w:cstheme="minorHAnsi"/>
          <w:sz w:val="24"/>
          <w:szCs w:val="24"/>
        </w:rPr>
        <w:t>Ander-</w:t>
      </w:r>
      <w:proofErr w:type="spellStart"/>
      <w:r w:rsidRPr="000A4115">
        <w:rPr>
          <w:rFonts w:eastAsia="Calibri" w:cstheme="minorHAnsi"/>
          <w:sz w:val="24"/>
          <w:szCs w:val="24"/>
        </w:rPr>
        <w:t>Egg</w:t>
      </w:r>
      <w:proofErr w:type="spellEnd"/>
      <w:r w:rsidRPr="000A4115">
        <w:rPr>
          <w:rFonts w:eastAsia="Calibri" w:cstheme="minorHAnsi"/>
          <w:sz w:val="24"/>
          <w:szCs w:val="24"/>
        </w:rPr>
        <w:t xml:space="preserve">, Ezequiel y María José Aguilar. </w:t>
      </w:r>
      <w:r w:rsidRPr="000A4115">
        <w:rPr>
          <w:rFonts w:eastAsia="Calibri" w:cstheme="minorHAnsi"/>
          <w:i/>
          <w:sz w:val="24"/>
          <w:szCs w:val="24"/>
        </w:rPr>
        <w:t xml:space="preserve">Cómo elaborar un proyecto: guía para diseñar proyectos sociales y culturales. </w:t>
      </w:r>
      <w:r w:rsidRPr="000A4115">
        <w:rPr>
          <w:rFonts w:eastAsia="Calibri" w:cstheme="minorHAnsi"/>
          <w:sz w:val="24"/>
          <w:szCs w:val="24"/>
        </w:rPr>
        <w:t>Buenos Aires: LUMEN, 2005. (última edición)</w:t>
      </w:r>
    </w:p>
    <w:p w14:paraId="4A2FD2E5" w14:textId="77777777" w:rsidR="00C336B8" w:rsidRPr="000A4115" w:rsidRDefault="00C336B8" w:rsidP="00C336B8">
      <w:pPr>
        <w:spacing w:line="276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proofErr w:type="spellStart"/>
      <w:r w:rsidRPr="000A4115">
        <w:rPr>
          <w:rFonts w:eastAsia="Calibri" w:cstheme="minorHAnsi"/>
          <w:sz w:val="24"/>
          <w:szCs w:val="24"/>
        </w:rPr>
        <w:t>Balcomb</w:t>
      </w:r>
      <w:proofErr w:type="spellEnd"/>
      <w:r w:rsidRPr="000A4115">
        <w:rPr>
          <w:rFonts w:eastAsia="Calibri" w:cstheme="minorHAnsi"/>
          <w:sz w:val="24"/>
          <w:szCs w:val="24"/>
        </w:rPr>
        <w:t xml:space="preserve">, Anthony. “El encuentro de cosmovisiones: premoderna, moderna y postmoderna”. </w:t>
      </w:r>
      <w:r w:rsidRPr="000A4115">
        <w:rPr>
          <w:rFonts w:eastAsia="Calibri" w:cstheme="minorHAnsi"/>
          <w:i/>
          <w:sz w:val="24"/>
          <w:szCs w:val="24"/>
        </w:rPr>
        <w:t xml:space="preserve">Vida y Pensamiento 28, </w:t>
      </w:r>
      <w:r w:rsidRPr="000A4115">
        <w:rPr>
          <w:rFonts w:eastAsia="Calibri" w:cstheme="minorHAnsi"/>
          <w:sz w:val="24"/>
          <w:szCs w:val="24"/>
        </w:rPr>
        <w:t>n.1 (2008): pp. 7-24.</w:t>
      </w:r>
    </w:p>
    <w:p w14:paraId="27BA65F9" w14:textId="77777777" w:rsidR="00C336B8" w:rsidRPr="000A4115" w:rsidRDefault="00C336B8" w:rsidP="00C336B8">
      <w:pPr>
        <w:spacing w:line="276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proofErr w:type="spellStart"/>
      <w:r w:rsidRPr="000A4115">
        <w:rPr>
          <w:rFonts w:eastAsia="Calibri" w:cstheme="minorHAnsi"/>
          <w:sz w:val="24"/>
          <w:szCs w:val="24"/>
        </w:rPr>
        <w:t>Balcomb</w:t>
      </w:r>
      <w:proofErr w:type="spellEnd"/>
      <w:r w:rsidRPr="000A4115">
        <w:rPr>
          <w:rFonts w:eastAsia="Calibri" w:cstheme="minorHAnsi"/>
          <w:sz w:val="24"/>
          <w:szCs w:val="24"/>
        </w:rPr>
        <w:t xml:space="preserve">, Anthony. “La postmodernidad y el reencantamiento del mundo: propuestas tentativas”. </w:t>
      </w:r>
      <w:r w:rsidRPr="000A4115">
        <w:rPr>
          <w:rFonts w:eastAsia="Calibri" w:cstheme="minorHAnsi"/>
          <w:i/>
          <w:sz w:val="24"/>
          <w:szCs w:val="24"/>
        </w:rPr>
        <w:t xml:space="preserve">Vida y Pensamiento 28, </w:t>
      </w:r>
      <w:r w:rsidRPr="000A4115">
        <w:rPr>
          <w:rFonts w:eastAsia="Calibri" w:cstheme="minorHAnsi"/>
          <w:sz w:val="24"/>
          <w:szCs w:val="24"/>
        </w:rPr>
        <w:t>n.1 (2008): pp. 29-48.</w:t>
      </w:r>
    </w:p>
    <w:p w14:paraId="34E6BF93" w14:textId="77777777" w:rsidR="00C336B8" w:rsidRPr="000A4115" w:rsidRDefault="00C336B8" w:rsidP="00C336B8">
      <w:pPr>
        <w:spacing w:line="276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proofErr w:type="spellStart"/>
      <w:r w:rsidRPr="000A4115">
        <w:rPr>
          <w:rFonts w:eastAsia="Calibri" w:cstheme="minorHAnsi"/>
          <w:sz w:val="24"/>
          <w:szCs w:val="24"/>
        </w:rPr>
        <w:t>Balcomb</w:t>
      </w:r>
      <w:proofErr w:type="spellEnd"/>
      <w:r w:rsidRPr="000A4115">
        <w:rPr>
          <w:rFonts w:eastAsia="Calibri" w:cstheme="minorHAnsi"/>
          <w:sz w:val="24"/>
          <w:szCs w:val="24"/>
        </w:rPr>
        <w:t xml:space="preserve">, Anthony. “Las cosmovisiones y la relación Dios/Mundo”. </w:t>
      </w:r>
      <w:r w:rsidRPr="000A4115">
        <w:rPr>
          <w:rFonts w:eastAsia="Calibri" w:cstheme="minorHAnsi"/>
          <w:i/>
          <w:sz w:val="24"/>
          <w:szCs w:val="24"/>
        </w:rPr>
        <w:t xml:space="preserve">Vida y Pensamiento 28, </w:t>
      </w:r>
      <w:r w:rsidRPr="000A4115">
        <w:rPr>
          <w:rFonts w:eastAsia="Calibri" w:cstheme="minorHAnsi"/>
          <w:sz w:val="24"/>
          <w:szCs w:val="24"/>
        </w:rPr>
        <w:t xml:space="preserve">n.1 (2008): pp. 57-72. </w:t>
      </w:r>
    </w:p>
    <w:p w14:paraId="13503423" w14:textId="77777777" w:rsidR="00C336B8" w:rsidRPr="000A4115" w:rsidRDefault="00C336B8" w:rsidP="00C336B8">
      <w:pPr>
        <w:spacing w:line="276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0A4115">
        <w:rPr>
          <w:rFonts w:eastAsia="Calibri" w:cstheme="minorHAnsi"/>
          <w:sz w:val="24"/>
          <w:szCs w:val="24"/>
        </w:rPr>
        <w:t xml:space="preserve">Baltodano, Sara. “Propuesta epistemológica para una Psicología Pastoral con perspectiva latinoamericana”. </w:t>
      </w:r>
      <w:r w:rsidRPr="000A4115">
        <w:rPr>
          <w:rFonts w:eastAsia="Calibri" w:cstheme="minorHAnsi"/>
          <w:i/>
          <w:sz w:val="24"/>
          <w:szCs w:val="24"/>
        </w:rPr>
        <w:t xml:space="preserve">Vida y Pensamiento 28, </w:t>
      </w:r>
      <w:r w:rsidRPr="000A4115">
        <w:rPr>
          <w:rFonts w:eastAsia="Calibri" w:cstheme="minorHAnsi"/>
          <w:sz w:val="24"/>
          <w:szCs w:val="24"/>
        </w:rPr>
        <w:t xml:space="preserve">n.1 (2008): pp. 95-110. </w:t>
      </w:r>
    </w:p>
    <w:p w14:paraId="06ECCC01" w14:textId="77777777" w:rsidR="00C336B8" w:rsidRPr="000A4115" w:rsidRDefault="00C336B8" w:rsidP="00C336B8">
      <w:pPr>
        <w:spacing w:line="276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0A4115">
        <w:rPr>
          <w:rFonts w:eastAsia="Calibri" w:cstheme="minorHAnsi"/>
          <w:sz w:val="24"/>
          <w:szCs w:val="24"/>
        </w:rPr>
        <w:t xml:space="preserve">De Lima, Silvia. “Una respuesta desde la teología. El compromiso de las teologías con el reencantamiento del mundo”. </w:t>
      </w:r>
      <w:r w:rsidRPr="000A4115">
        <w:rPr>
          <w:rFonts w:eastAsia="Calibri" w:cstheme="minorHAnsi"/>
          <w:i/>
          <w:sz w:val="24"/>
          <w:szCs w:val="24"/>
        </w:rPr>
        <w:t xml:space="preserve">Vida y Pensamiento 28, </w:t>
      </w:r>
      <w:r w:rsidRPr="000A4115">
        <w:rPr>
          <w:rFonts w:eastAsia="Calibri" w:cstheme="minorHAnsi"/>
          <w:sz w:val="24"/>
          <w:szCs w:val="24"/>
        </w:rPr>
        <w:t>n.1 (2008): pp. 81-93.</w:t>
      </w:r>
    </w:p>
    <w:p w14:paraId="455AF910" w14:textId="77777777" w:rsidR="00C336B8" w:rsidRPr="000A4115" w:rsidRDefault="00C336B8" w:rsidP="00C336B8">
      <w:pPr>
        <w:spacing w:line="276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proofErr w:type="spellStart"/>
      <w:r w:rsidRPr="000A4115">
        <w:rPr>
          <w:rFonts w:eastAsia="Calibri" w:cstheme="minorHAnsi"/>
          <w:sz w:val="24"/>
          <w:szCs w:val="24"/>
        </w:rPr>
        <w:t>Foulkes</w:t>
      </w:r>
      <w:proofErr w:type="spellEnd"/>
      <w:r w:rsidRPr="000A4115">
        <w:rPr>
          <w:rFonts w:eastAsia="Calibri" w:cstheme="minorHAnsi"/>
          <w:sz w:val="24"/>
          <w:szCs w:val="24"/>
        </w:rPr>
        <w:t xml:space="preserve">, Irene. “Respuesta desde el Nuevo Testamento. Cosmovisión primaria y reencantamiento desde el Nuevo Testamento”. </w:t>
      </w:r>
      <w:r w:rsidRPr="000A4115">
        <w:rPr>
          <w:rFonts w:eastAsia="Calibri" w:cstheme="minorHAnsi"/>
          <w:i/>
          <w:sz w:val="24"/>
          <w:szCs w:val="24"/>
        </w:rPr>
        <w:t xml:space="preserve">Vida y Pensamiento 28, </w:t>
      </w:r>
      <w:r w:rsidRPr="000A4115">
        <w:rPr>
          <w:rFonts w:eastAsia="Calibri" w:cstheme="minorHAnsi"/>
          <w:sz w:val="24"/>
          <w:szCs w:val="24"/>
        </w:rPr>
        <w:t>n.1 (2008): pp. 73-79.</w:t>
      </w:r>
    </w:p>
    <w:p w14:paraId="4E11A537" w14:textId="77777777" w:rsidR="00C336B8" w:rsidRPr="000A4115" w:rsidRDefault="00C336B8" w:rsidP="00C336B8">
      <w:p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eastAsia="Calibri" w:cstheme="minorHAnsi"/>
          <w:sz w:val="24"/>
          <w:szCs w:val="24"/>
        </w:rPr>
        <w:t xml:space="preserve">Muntaner, Guillem. </w:t>
      </w:r>
      <w:r w:rsidRPr="000A4115">
        <w:rPr>
          <w:rFonts w:eastAsia="Calibri" w:cstheme="minorHAnsi"/>
          <w:i/>
          <w:sz w:val="24"/>
          <w:szCs w:val="24"/>
        </w:rPr>
        <w:t xml:space="preserve">Hacia una nueva configuración del mundo: sociedad, cultura, religión. </w:t>
      </w:r>
      <w:r w:rsidRPr="000A4115">
        <w:rPr>
          <w:rFonts w:eastAsia="Calibri" w:cstheme="minorHAnsi"/>
          <w:sz w:val="24"/>
          <w:szCs w:val="24"/>
        </w:rPr>
        <w:t xml:space="preserve">Bilbao: </w:t>
      </w:r>
      <w:proofErr w:type="spellStart"/>
      <w:r w:rsidRPr="000A4115">
        <w:rPr>
          <w:rFonts w:eastAsia="Calibri" w:cstheme="minorHAnsi"/>
          <w:sz w:val="24"/>
          <w:szCs w:val="24"/>
        </w:rPr>
        <w:t>Desclee</w:t>
      </w:r>
      <w:proofErr w:type="spellEnd"/>
      <w:r w:rsidRPr="000A4115">
        <w:rPr>
          <w:rFonts w:eastAsia="Calibri" w:cstheme="minorHAnsi"/>
          <w:sz w:val="24"/>
          <w:szCs w:val="24"/>
        </w:rPr>
        <w:t xml:space="preserve"> de Brouwer, 2001. (última edición)</w:t>
      </w:r>
    </w:p>
    <w:p w14:paraId="15FC16FC" w14:textId="77777777" w:rsidR="00C336B8" w:rsidRPr="000A4115" w:rsidRDefault="00C336B8" w:rsidP="00C336B8">
      <w:pPr>
        <w:spacing w:line="276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proofErr w:type="spellStart"/>
      <w:r w:rsidRPr="000A4115">
        <w:rPr>
          <w:rFonts w:eastAsia="Calibri" w:cstheme="minorHAnsi"/>
          <w:sz w:val="24"/>
          <w:szCs w:val="24"/>
        </w:rPr>
        <w:t>Pellitero</w:t>
      </w:r>
      <w:proofErr w:type="spellEnd"/>
      <w:r w:rsidRPr="000A4115">
        <w:rPr>
          <w:rFonts w:eastAsia="Calibri" w:cstheme="minorHAnsi"/>
          <w:sz w:val="24"/>
          <w:szCs w:val="24"/>
        </w:rPr>
        <w:t xml:space="preserve">, Ramiro. </w:t>
      </w:r>
      <w:r w:rsidRPr="000A4115">
        <w:rPr>
          <w:rFonts w:eastAsia="Calibri" w:cstheme="minorHAnsi"/>
          <w:i/>
          <w:sz w:val="24"/>
          <w:szCs w:val="24"/>
        </w:rPr>
        <w:t xml:space="preserve">Teología pastoral. Panorámica y perspectivas: una eclesiología práctica al alcance de todos. </w:t>
      </w:r>
      <w:r w:rsidRPr="000A4115">
        <w:rPr>
          <w:rFonts w:eastAsia="Calibri" w:cstheme="minorHAnsi"/>
          <w:sz w:val="24"/>
          <w:szCs w:val="24"/>
        </w:rPr>
        <w:t xml:space="preserve">Bilbao: </w:t>
      </w:r>
      <w:proofErr w:type="spellStart"/>
      <w:r w:rsidRPr="000A4115">
        <w:rPr>
          <w:rFonts w:eastAsia="Calibri" w:cstheme="minorHAnsi"/>
          <w:sz w:val="24"/>
          <w:szCs w:val="24"/>
        </w:rPr>
        <w:t>Grafite</w:t>
      </w:r>
      <w:proofErr w:type="spellEnd"/>
      <w:r w:rsidRPr="000A4115">
        <w:rPr>
          <w:rFonts w:eastAsia="Calibri" w:cstheme="minorHAnsi"/>
          <w:sz w:val="24"/>
          <w:szCs w:val="24"/>
        </w:rPr>
        <w:t xml:space="preserve">, 2006. (última edición) </w:t>
      </w:r>
    </w:p>
    <w:p w14:paraId="030A7986" w14:textId="77777777" w:rsidR="00C336B8" w:rsidRPr="000A4115" w:rsidRDefault="00C336B8" w:rsidP="00C336B8">
      <w:pPr>
        <w:spacing w:line="276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0A4115">
        <w:rPr>
          <w:rFonts w:eastAsia="Calibri" w:cstheme="minorHAnsi"/>
          <w:sz w:val="24"/>
          <w:szCs w:val="24"/>
        </w:rPr>
        <w:t xml:space="preserve">Ramos Guerreira, Julio A. </w:t>
      </w:r>
      <w:r w:rsidRPr="000A4115">
        <w:rPr>
          <w:rFonts w:eastAsia="Calibri" w:cstheme="minorHAnsi"/>
          <w:i/>
          <w:sz w:val="24"/>
          <w:szCs w:val="24"/>
        </w:rPr>
        <w:t xml:space="preserve">Teología pastoral. </w:t>
      </w:r>
      <w:r w:rsidRPr="000A4115">
        <w:rPr>
          <w:rFonts w:eastAsia="Calibri" w:cstheme="minorHAnsi"/>
          <w:sz w:val="24"/>
          <w:szCs w:val="24"/>
        </w:rPr>
        <w:t>Madrid: Biblioteca de Autores Cristianos, 1999. (última edición)</w:t>
      </w:r>
    </w:p>
    <w:p w14:paraId="6AACE2B6" w14:textId="43E4B118" w:rsidR="00BC53C6" w:rsidRPr="000A4115" w:rsidRDefault="00C336B8" w:rsidP="00F07F61">
      <w:pPr>
        <w:spacing w:after="0" w:line="240" w:lineRule="auto"/>
        <w:ind w:left="709" w:hanging="709"/>
        <w:contextualSpacing/>
        <w:jc w:val="both"/>
        <w:rPr>
          <w:rFonts w:eastAsia="Calibri" w:cstheme="minorHAnsi"/>
          <w:sz w:val="24"/>
          <w:szCs w:val="24"/>
        </w:rPr>
      </w:pPr>
      <w:r w:rsidRPr="000A4115">
        <w:rPr>
          <w:rFonts w:eastAsia="Calibri" w:cstheme="minorHAnsi"/>
          <w:sz w:val="24"/>
          <w:szCs w:val="24"/>
        </w:rPr>
        <w:t xml:space="preserve">Tamez, Elsa. “Una respuesta desde América Latina”. </w:t>
      </w:r>
      <w:r w:rsidRPr="000A4115">
        <w:rPr>
          <w:rFonts w:eastAsia="Calibri" w:cstheme="minorHAnsi"/>
          <w:i/>
          <w:sz w:val="24"/>
          <w:szCs w:val="24"/>
        </w:rPr>
        <w:t xml:space="preserve">Vida y Pensamiento 28, </w:t>
      </w:r>
      <w:r w:rsidRPr="000A4115">
        <w:rPr>
          <w:rFonts w:eastAsia="Calibri" w:cstheme="minorHAnsi"/>
          <w:sz w:val="24"/>
          <w:szCs w:val="24"/>
        </w:rPr>
        <w:t>n.1 (2008): pp. 49-56.</w:t>
      </w:r>
    </w:p>
    <w:p w14:paraId="30F445C4" w14:textId="77777777" w:rsidR="0010158A" w:rsidRPr="000A4115" w:rsidRDefault="0010158A" w:rsidP="00C336B8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7C493FB0" w14:textId="01F042B8" w:rsidR="0010158A" w:rsidRDefault="0010158A" w:rsidP="00C336B8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0A4115">
        <w:rPr>
          <w:rFonts w:eastAsia="Calibri" w:cstheme="minorHAnsi"/>
          <w:b/>
          <w:bCs/>
          <w:sz w:val="24"/>
          <w:szCs w:val="24"/>
        </w:rPr>
        <w:t>Bibliografía complementaria</w:t>
      </w:r>
    </w:p>
    <w:p w14:paraId="48BA1039" w14:textId="77777777" w:rsidR="00796027" w:rsidRPr="000A4115" w:rsidRDefault="00796027" w:rsidP="00C336B8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30C668D6" w14:textId="77777777" w:rsidR="00BF6046" w:rsidRPr="000A4115" w:rsidRDefault="00BF6046" w:rsidP="00BF6046">
      <w:pPr>
        <w:spacing w:after="24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Mori, Geraldo de. “El carácter práctico de la teología”. </w:t>
      </w:r>
      <w:r w:rsidRPr="000A4115">
        <w:rPr>
          <w:rFonts w:cstheme="minorHAnsi"/>
          <w:i/>
          <w:sz w:val="24"/>
          <w:szCs w:val="24"/>
        </w:rPr>
        <w:t>Teología y Vida</w:t>
      </w:r>
      <w:r w:rsidRPr="000A4115">
        <w:rPr>
          <w:rFonts w:cstheme="minorHAnsi"/>
          <w:sz w:val="24"/>
          <w:szCs w:val="24"/>
        </w:rPr>
        <w:t xml:space="preserve"> 51, n. 4 (2010): 501-519. Acceso el 18 de diciembre de 2020. </w:t>
      </w:r>
      <w:hyperlink r:id="rId39" w:history="1">
        <w:r w:rsidRPr="000A4115">
          <w:rPr>
            <w:rStyle w:val="Hipervnculo"/>
            <w:rFonts w:cstheme="minorHAnsi"/>
            <w:sz w:val="24"/>
            <w:szCs w:val="24"/>
          </w:rPr>
          <w:t>https://www.redalyc.org/articulo.oa?id=32219216003</w:t>
        </w:r>
      </w:hyperlink>
      <w:r w:rsidRPr="000A4115">
        <w:rPr>
          <w:rFonts w:cstheme="minorHAnsi"/>
          <w:sz w:val="24"/>
          <w:szCs w:val="24"/>
        </w:rPr>
        <w:t xml:space="preserve"> </w:t>
      </w:r>
    </w:p>
    <w:p w14:paraId="46B0966F" w14:textId="77777777" w:rsidR="00BF6046" w:rsidRPr="000A4115" w:rsidRDefault="00BF6046" w:rsidP="00BF6046">
      <w:pPr>
        <w:spacing w:after="24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>Román López-</w:t>
      </w:r>
      <w:proofErr w:type="spellStart"/>
      <w:r w:rsidRPr="000A4115">
        <w:rPr>
          <w:rFonts w:cstheme="minorHAnsi"/>
          <w:sz w:val="24"/>
          <w:szCs w:val="24"/>
        </w:rPr>
        <w:t>Dollinger</w:t>
      </w:r>
      <w:proofErr w:type="spellEnd"/>
      <w:r w:rsidRPr="000A4115">
        <w:rPr>
          <w:rFonts w:cstheme="minorHAnsi"/>
          <w:sz w:val="24"/>
          <w:szCs w:val="24"/>
        </w:rPr>
        <w:t xml:space="preserve">, Ángel Eduardo. “Aspectos históricos de la Teología Práctica”. </w:t>
      </w:r>
      <w:r w:rsidRPr="000A4115">
        <w:rPr>
          <w:rFonts w:cstheme="minorHAnsi"/>
          <w:i/>
          <w:sz w:val="24"/>
          <w:szCs w:val="24"/>
        </w:rPr>
        <w:t>Vida y Pensamiento</w:t>
      </w:r>
      <w:r w:rsidRPr="000A4115">
        <w:rPr>
          <w:rFonts w:cstheme="minorHAnsi"/>
          <w:sz w:val="24"/>
          <w:szCs w:val="24"/>
        </w:rPr>
        <w:t xml:space="preserve"> 40, n. 1 (2020): 57-70. Acceso el 18 de diciembre de 2020. </w:t>
      </w:r>
      <w:hyperlink r:id="rId40" w:history="1">
        <w:r w:rsidRPr="000A4115">
          <w:rPr>
            <w:rStyle w:val="Hipervnculo"/>
            <w:rFonts w:cstheme="minorHAnsi"/>
            <w:sz w:val="24"/>
            <w:szCs w:val="24"/>
          </w:rPr>
          <w:t>http://revistas.ubl.ac.cr/index.php/vyp/article/view/85</w:t>
        </w:r>
      </w:hyperlink>
      <w:r w:rsidRPr="000A4115">
        <w:rPr>
          <w:rFonts w:cstheme="minorHAnsi"/>
          <w:sz w:val="24"/>
          <w:szCs w:val="24"/>
        </w:rPr>
        <w:t xml:space="preserve"> </w:t>
      </w:r>
    </w:p>
    <w:p w14:paraId="7F87FF1B" w14:textId="77777777" w:rsidR="00BF6046" w:rsidRPr="000A4115" w:rsidRDefault="00BF6046" w:rsidP="00BF6046">
      <w:pPr>
        <w:spacing w:after="24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Segovia Baus, Galo. “Abrazar nuestras heridas: cómo asumir el cuidado pastoral, desde la fe cristiana, para responder a la epidemia por VIH”. En </w:t>
      </w:r>
      <w:r w:rsidRPr="000A4115">
        <w:rPr>
          <w:rFonts w:cstheme="minorHAnsi"/>
          <w:i/>
          <w:sz w:val="24"/>
          <w:szCs w:val="24"/>
        </w:rPr>
        <w:t>Teología y VIH y Sida en América Latina: Una colección de artículos de estudiantes de maestría de cuatro instituciones teológicas</w:t>
      </w:r>
      <w:r w:rsidRPr="000A4115">
        <w:rPr>
          <w:rFonts w:cstheme="minorHAnsi"/>
          <w:sz w:val="24"/>
          <w:szCs w:val="24"/>
        </w:rPr>
        <w:t xml:space="preserve">, organizado por </w:t>
      </w:r>
      <w:proofErr w:type="spellStart"/>
      <w:r w:rsidRPr="000A4115">
        <w:rPr>
          <w:rFonts w:cstheme="minorHAnsi"/>
          <w:sz w:val="24"/>
          <w:szCs w:val="24"/>
        </w:rPr>
        <w:t>Valburga</w:t>
      </w:r>
      <w:proofErr w:type="spellEnd"/>
      <w:r w:rsidRPr="000A4115">
        <w:rPr>
          <w:rFonts w:cstheme="minorHAnsi"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sz w:val="24"/>
          <w:szCs w:val="24"/>
        </w:rPr>
        <w:t>Schmiedt</w:t>
      </w:r>
      <w:proofErr w:type="spellEnd"/>
      <w:r w:rsidRPr="000A4115">
        <w:rPr>
          <w:rFonts w:cstheme="minorHAnsi"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sz w:val="24"/>
          <w:szCs w:val="24"/>
        </w:rPr>
        <w:t>Streck</w:t>
      </w:r>
      <w:proofErr w:type="spellEnd"/>
      <w:r w:rsidRPr="000A4115">
        <w:rPr>
          <w:rFonts w:cstheme="minorHAnsi"/>
          <w:sz w:val="24"/>
          <w:szCs w:val="24"/>
        </w:rPr>
        <w:t xml:space="preserve">, 43-52. Sao Leopoldo: Oikos, 2013. </w:t>
      </w:r>
      <w:r w:rsidRPr="000A4115">
        <w:rPr>
          <w:rFonts w:eastAsia="Calibri" w:cstheme="minorHAnsi"/>
          <w:sz w:val="24"/>
          <w:szCs w:val="24"/>
        </w:rPr>
        <w:t>(última edición)</w:t>
      </w:r>
    </w:p>
    <w:p w14:paraId="173A3E71" w14:textId="1F52A665" w:rsidR="0010158A" w:rsidRPr="000A4115" w:rsidRDefault="00BF6046" w:rsidP="00BF6046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Vigueras Cherres, Alex. “Mediaciones para un método de teología pastoral, a partir de la teología práctica de Karl Rahner”. </w:t>
      </w:r>
      <w:r w:rsidRPr="000A4115">
        <w:rPr>
          <w:rFonts w:cstheme="minorHAnsi"/>
          <w:i/>
          <w:sz w:val="24"/>
          <w:szCs w:val="24"/>
        </w:rPr>
        <w:t>Teología y Vida</w:t>
      </w:r>
      <w:r w:rsidRPr="000A4115">
        <w:rPr>
          <w:rFonts w:cstheme="minorHAnsi"/>
          <w:sz w:val="24"/>
          <w:szCs w:val="24"/>
        </w:rPr>
        <w:t xml:space="preserve"> 53, n. 3 (2012): 237-258. Acceso el 18 de diciembre de 2020. </w:t>
      </w:r>
      <w:hyperlink r:id="rId41" w:history="1">
        <w:r w:rsidRPr="000A4115">
          <w:rPr>
            <w:rStyle w:val="Hipervnculo"/>
            <w:rFonts w:cstheme="minorHAnsi"/>
            <w:sz w:val="24"/>
            <w:szCs w:val="24"/>
          </w:rPr>
          <w:t>https://www.redalyc.org/articulo.oa?id=32225031002</w:t>
        </w:r>
      </w:hyperlink>
    </w:p>
    <w:p w14:paraId="36D14975" w14:textId="77777777" w:rsidR="007242A9" w:rsidRPr="000A4115" w:rsidRDefault="007242A9" w:rsidP="00BF6046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sz w:val="24"/>
          <w:szCs w:val="24"/>
          <w:u w:val="none"/>
        </w:rPr>
      </w:pPr>
    </w:p>
    <w:p w14:paraId="79578A20" w14:textId="77777777" w:rsidR="007242A9" w:rsidRPr="000A4115" w:rsidRDefault="007242A9" w:rsidP="00BF6046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sz w:val="24"/>
          <w:szCs w:val="24"/>
          <w:u w:val="none"/>
        </w:rPr>
      </w:pPr>
    </w:p>
    <w:p w14:paraId="6E661229" w14:textId="77777777" w:rsidR="007242A9" w:rsidRPr="000A4115" w:rsidRDefault="007242A9" w:rsidP="00BF6046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sz w:val="24"/>
          <w:szCs w:val="24"/>
          <w:u w:val="none"/>
        </w:rPr>
      </w:pPr>
    </w:p>
    <w:p w14:paraId="524817F2" w14:textId="77DCB836" w:rsidR="00745CEB" w:rsidRPr="007A5159" w:rsidRDefault="00907027" w:rsidP="007A5159">
      <w:pPr>
        <w:pStyle w:val="Ttulo2"/>
        <w:rPr>
          <w:rStyle w:val="Hipervnculo"/>
          <w:rFonts w:cstheme="minorHAnsi"/>
          <w:b w:val="0"/>
          <w:bCs w:val="0"/>
          <w:color w:val="auto"/>
          <w:u w:val="none"/>
        </w:rPr>
      </w:pPr>
      <w:bookmarkStart w:id="23" w:name="_Toc144394109"/>
      <w:r w:rsidRPr="00796027">
        <w:rPr>
          <w:rStyle w:val="Hipervnculo"/>
          <w:rFonts w:cstheme="minorHAnsi"/>
          <w:color w:val="auto"/>
          <w:u w:val="none"/>
        </w:rPr>
        <w:t>CTX</w:t>
      </w:r>
      <w:r w:rsidR="005A5B8C" w:rsidRPr="00796027">
        <w:rPr>
          <w:rStyle w:val="Hipervnculo"/>
          <w:rFonts w:cstheme="minorHAnsi"/>
          <w:color w:val="auto"/>
          <w:u w:val="none"/>
        </w:rPr>
        <w:t>122 Historia de la Religiosidad Indígena y Afro-latinoamericana</w:t>
      </w:r>
      <w:bookmarkEnd w:id="23"/>
    </w:p>
    <w:p w14:paraId="42155F19" w14:textId="62A3BE2F" w:rsidR="00745CEB" w:rsidRPr="000A4115" w:rsidRDefault="00745CEB" w:rsidP="00745CEB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b/>
          <w:bCs/>
          <w:color w:val="auto"/>
          <w:sz w:val="24"/>
          <w:szCs w:val="24"/>
          <w:u w:val="none"/>
        </w:rPr>
      </w:pPr>
      <w:r w:rsidRPr="000A4115">
        <w:rPr>
          <w:rStyle w:val="Hipervnculo"/>
          <w:rFonts w:cstheme="minorHAnsi"/>
          <w:b/>
          <w:bCs/>
          <w:color w:val="auto"/>
          <w:sz w:val="24"/>
          <w:szCs w:val="24"/>
          <w:u w:val="none"/>
        </w:rPr>
        <w:t>Bibliografía obligatoria</w:t>
      </w:r>
    </w:p>
    <w:p w14:paraId="7EEF4F77" w14:textId="77777777" w:rsidR="00745CEB" w:rsidRPr="000A4115" w:rsidRDefault="00745CEB" w:rsidP="00745CEB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b/>
          <w:bCs/>
          <w:color w:val="auto"/>
          <w:sz w:val="24"/>
          <w:szCs w:val="24"/>
          <w:u w:val="none"/>
        </w:rPr>
      </w:pPr>
    </w:p>
    <w:p w14:paraId="18497EFB" w14:textId="7537B71D" w:rsidR="001B7A96" w:rsidRPr="000A4115" w:rsidRDefault="001B7A96" w:rsidP="001B7A96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Alarcón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Cháires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, Pablo. “Riqueza ecológica versus pobreza social: contradicciones y perspectivas del desarrollo indígena en América Latina”. En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Pueblos indígenas y pobreza, </w:t>
      </w:r>
      <w:r w:rsidRPr="000A4115">
        <w:rPr>
          <w:rFonts w:cs="Arial"/>
          <w:color w:val="000000" w:themeColor="text1"/>
          <w:sz w:val="24"/>
          <w:szCs w:val="24"/>
        </w:rPr>
        <w:t xml:space="preserve">coordinado por Alberto D.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Cimadamore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, Robyn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Eversole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 y John-Andrew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McNeish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>, 41-70. Buenos Aires: CLACSO, 2006. (última edición)</w:t>
      </w:r>
    </w:p>
    <w:p w14:paraId="49E7847D" w14:textId="017978CC" w:rsidR="001B7A96" w:rsidRPr="000A4115" w:rsidRDefault="001B7A96" w:rsidP="001B7A96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Araya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Pochet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, Carlos.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Historia de América en perspectiva latinoamericana. </w:t>
      </w:r>
      <w:r w:rsidRPr="000A4115">
        <w:rPr>
          <w:rFonts w:cs="Arial"/>
          <w:color w:val="000000" w:themeColor="text1"/>
          <w:sz w:val="24"/>
          <w:szCs w:val="24"/>
        </w:rPr>
        <w:t>San José, C.R.: EUNED, 2013. (última edición)</w:t>
      </w:r>
    </w:p>
    <w:p w14:paraId="15E242AC" w14:textId="6A7F5DEB" w:rsidR="001B7A96" w:rsidRPr="000A4115" w:rsidRDefault="001B7A96" w:rsidP="001B7A96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Cáceres, Rina.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Rutas de la esclavitud en África y América Latina. </w:t>
      </w:r>
      <w:r w:rsidRPr="000A4115">
        <w:rPr>
          <w:rFonts w:cs="Arial"/>
          <w:color w:val="000000" w:themeColor="text1"/>
          <w:sz w:val="24"/>
          <w:szCs w:val="24"/>
        </w:rPr>
        <w:t>San José, C.R.: Editorial de la Universidad de Costa Rica, 2001. (última edición)</w:t>
      </w:r>
    </w:p>
    <w:p w14:paraId="29332B7E" w14:textId="02AEF8C2" w:rsidR="001B7A96" w:rsidRPr="000A4115" w:rsidRDefault="001B7A96" w:rsidP="000D03B6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Cruz Molina, Yolanda. </w:t>
      </w:r>
      <w:proofErr w:type="spellStart"/>
      <w:r w:rsidRPr="000A4115">
        <w:rPr>
          <w:rFonts w:cs="Arial"/>
          <w:i/>
          <w:color w:val="000000" w:themeColor="text1"/>
          <w:sz w:val="24"/>
          <w:szCs w:val="24"/>
        </w:rPr>
        <w:t>Indianidad</w:t>
      </w:r>
      <w:proofErr w:type="spellEnd"/>
      <w:r w:rsidRPr="000A4115">
        <w:rPr>
          <w:rFonts w:cs="Arial"/>
          <w:i/>
          <w:color w:val="000000" w:themeColor="text1"/>
          <w:sz w:val="24"/>
          <w:szCs w:val="24"/>
        </w:rPr>
        <w:t xml:space="preserve"> y negritud en el repertorio americano. </w:t>
      </w:r>
      <w:r w:rsidRPr="000A4115">
        <w:rPr>
          <w:rFonts w:cs="Arial"/>
          <w:color w:val="000000" w:themeColor="text1"/>
          <w:sz w:val="24"/>
          <w:szCs w:val="24"/>
        </w:rPr>
        <w:t xml:space="preserve">Heredia, C.R.: EUNA, 1999. (última edición) </w:t>
      </w:r>
    </w:p>
    <w:p w14:paraId="5E50C21D" w14:textId="7152BE72" w:rsidR="001B7A96" w:rsidRPr="000A4115" w:rsidRDefault="001B7A96" w:rsidP="000D03B6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proofErr w:type="spellStart"/>
      <w:r w:rsidRPr="000A4115">
        <w:rPr>
          <w:rFonts w:cs="Arial"/>
          <w:color w:val="000000" w:themeColor="text1"/>
          <w:sz w:val="24"/>
          <w:szCs w:val="24"/>
        </w:rPr>
        <w:t>Damman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, Siri. “Vulnerabilidad nutricional de los niños indígenas de América: una cuestión de derechos humanos”. En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Pueblos indígenas y pobreza, </w:t>
      </w:r>
      <w:r w:rsidRPr="000A4115">
        <w:rPr>
          <w:rFonts w:cs="Arial"/>
          <w:color w:val="000000" w:themeColor="text1"/>
          <w:sz w:val="24"/>
          <w:szCs w:val="24"/>
        </w:rPr>
        <w:t xml:space="preserve">coordinado por Alberto D.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Cimadamore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, Robyn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Eversole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 y John-Andrew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McNeish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>, 89-114. Buenos Aires: CLACSO, 2006. (última edición)</w:t>
      </w:r>
    </w:p>
    <w:p w14:paraId="5B33BCEF" w14:textId="77777777" w:rsidR="001B7A96" w:rsidRPr="000A4115" w:rsidRDefault="001B7A96" w:rsidP="001B7A96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Duncan, Quince.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Contra el silencio: afrodescendientes y racismo en el Caribe Continental Hispánico. </w:t>
      </w:r>
      <w:r w:rsidRPr="000A4115">
        <w:rPr>
          <w:rFonts w:cs="Arial"/>
          <w:color w:val="000000" w:themeColor="text1"/>
          <w:sz w:val="24"/>
          <w:szCs w:val="24"/>
        </w:rPr>
        <w:t xml:space="preserve">San José, C.R.: EUNED, 2001. (última edición) </w:t>
      </w:r>
    </w:p>
    <w:p w14:paraId="6AE3F3F7" w14:textId="77777777" w:rsidR="001B7A96" w:rsidRPr="000A4115" w:rsidRDefault="001B7A96" w:rsidP="001B7A96">
      <w:pPr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Eliade, Mircea. </w:t>
      </w:r>
      <w:r w:rsidRPr="000A4115">
        <w:rPr>
          <w:rFonts w:cstheme="minorHAnsi"/>
          <w:i/>
          <w:sz w:val="24"/>
          <w:szCs w:val="24"/>
        </w:rPr>
        <w:t>Lo sagrado y lo profano.</w:t>
      </w:r>
      <w:r w:rsidRPr="000A4115">
        <w:rPr>
          <w:rFonts w:cstheme="minorHAnsi"/>
          <w:sz w:val="24"/>
          <w:szCs w:val="24"/>
        </w:rPr>
        <w:t xml:space="preserve"> 1967. Reimpresión,</w:t>
      </w:r>
      <w:r w:rsidRPr="000A4115">
        <w:rPr>
          <w:rFonts w:cstheme="minorHAnsi"/>
          <w:i/>
          <w:sz w:val="24"/>
          <w:szCs w:val="24"/>
        </w:rPr>
        <w:t xml:space="preserve"> </w:t>
      </w:r>
      <w:r w:rsidRPr="000A4115">
        <w:rPr>
          <w:rFonts w:cstheme="minorHAnsi"/>
          <w:sz w:val="24"/>
          <w:szCs w:val="24"/>
        </w:rPr>
        <w:t xml:space="preserve">Madrid: Guadarrama, 1973. (Clásico, última edición Barcelona: Paidós, 2020) </w:t>
      </w:r>
    </w:p>
    <w:p w14:paraId="68DBD66F" w14:textId="1A4726AF" w:rsidR="001B7A96" w:rsidRPr="000A4115" w:rsidRDefault="001B7A96" w:rsidP="000D03B6">
      <w:pPr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Geertz, Clifford. </w:t>
      </w:r>
      <w:r w:rsidRPr="000A4115">
        <w:rPr>
          <w:rFonts w:cstheme="minorHAnsi"/>
          <w:i/>
          <w:sz w:val="24"/>
          <w:szCs w:val="24"/>
        </w:rPr>
        <w:t>La interpretación de las culturas</w:t>
      </w:r>
      <w:r w:rsidRPr="000A4115">
        <w:rPr>
          <w:rFonts w:cstheme="minorHAnsi"/>
          <w:sz w:val="24"/>
          <w:szCs w:val="24"/>
        </w:rPr>
        <w:t xml:space="preserve">. </w:t>
      </w:r>
      <w:r w:rsidRPr="000A4115">
        <w:rPr>
          <w:rFonts w:cstheme="minorHAnsi"/>
          <w:iCs/>
          <w:sz w:val="24"/>
          <w:szCs w:val="24"/>
        </w:rPr>
        <w:t>1973. (Clásico, última</w:t>
      </w:r>
      <w:r w:rsidRPr="000A4115">
        <w:rPr>
          <w:rFonts w:cstheme="minorHAnsi"/>
          <w:i/>
          <w:sz w:val="24"/>
          <w:szCs w:val="24"/>
        </w:rPr>
        <w:t xml:space="preserve"> </w:t>
      </w:r>
      <w:r w:rsidRPr="000A4115">
        <w:rPr>
          <w:rFonts w:cstheme="minorHAnsi"/>
          <w:iCs/>
          <w:sz w:val="24"/>
          <w:szCs w:val="24"/>
        </w:rPr>
        <w:t>reimpresión</w:t>
      </w:r>
      <w:r w:rsidRPr="000A4115">
        <w:rPr>
          <w:rFonts w:cstheme="minorHAnsi"/>
          <w:i/>
          <w:sz w:val="24"/>
          <w:szCs w:val="24"/>
        </w:rPr>
        <w:t xml:space="preserve"> </w:t>
      </w:r>
      <w:r w:rsidRPr="000A4115">
        <w:rPr>
          <w:rFonts w:cstheme="minorHAnsi"/>
          <w:sz w:val="24"/>
          <w:szCs w:val="24"/>
        </w:rPr>
        <w:t xml:space="preserve">Barcelona: Gedisa, 1990) </w:t>
      </w:r>
    </w:p>
    <w:p w14:paraId="24DD9FFD" w14:textId="4BBE6245" w:rsidR="001B7A96" w:rsidRPr="000A4115" w:rsidRDefault="001B7A96" w:rsidP="000D03B6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Ortiz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Rescaniere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, Alejandro. “Introducción”. En </w:t>
      </w:r>
      <w:r w:rsidRPr="000A4115">
        <w:rPr>
          <w:rFonts w:cs="Arial"/>
          <w:i/>
          <w:color w:val="000000" w:themeColor="text1"/>
          <w:sz w:val="24"/>
          <w:szCs w:val="24"/>
        </w:rPr>
        <w:t>Mitologías amerindias</w:t>
      </w:r>
      <w:r w:rsidRPr="000A4115">
        <w:rPr>
          <w:rFonts w:cs="Arial"/>
          <w:color w:val="000000" w:themeColor="text1"/>
          <w:sz w:val="24"/>
          <w:szCs w:val="24"/>
        </w:rPr>
        <w:t xml:space="preserve">, editado por Alejandro Ortiz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Rescaniere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, 9-35. Madrid: Trotta, 2006. </w:t>
      </w:r>
      <w:r w:rsidR="000D03B6" w:rsidRPr="000A4115">
        <w:rPr>
          <w:rFonts w:cs="Arial"/>
          <w:color w:val="000000" w:themeColor="text1"/>
          <w:sz w:val="24"/>
          <w:szCs w:val="24"/>
        </w:rPr>
        <w:t>(última edición)</w:t>
      </w:r>
    </w:p>
    <w:p w14:paraId="3128E807" w14:textId="47B1D3F7" w:rsidR="001B7A96" w:rsidRPr="000A4115" w:rsidRDefault="001B7A96" w:rsidP="00064004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proofErr w:type="spellStart"/>
      <w:r w:rsidRPr="000A4115">
        <w:rPr>
          <w:rFonts w:cs="Arial"/>
          <w:color w:val="000000" w:themeColor="text1"/>
          <w:sz w:val="24"/>
          <w:szCs w:val="24"/>
        </w:rPr>
        <w:t>Otzoy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, Antonio.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Escuchando a Dios desde las culturas indígenas. </w:t>
      </w:r>
      <w:r w:rsidRPr="000A4115">
        <w:rPr>
          <w:rFonts w:cs="Arial"/>
          <w:color w:val="000000" w:themeColor="text1"/>
          <w:sz w:val="24"/>
          <w:szCs w:val="24"/>
        </w:rPr>
        <w:t xml:space="preserve">San José, C.R.: Editorial SEBILA, 2013. (última edición) </w:t>
      </w:r>
    </w:p>
    <w:p w14:paraId="5FBB84EC" w14:textId="19B7F474" w:rsidR="001B7A96" w:rsidRPr="000A4115" w:rsidRDefault="001B7A96" w:rsidP="00064004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Rivera Pagán, Luis N.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Entre el oro y la fe: el dilema de América Latina. </w:t>
      </w:r>
      <w:r w:rsidRPr="000A4115">
        <w:rPr>
          <w:rFonts w:cs="Arial"/>
          <w:color w:val="000000" w:themeColor="text1"/>
          <w:sz w:val="24"/>
          <w:szCs w:val="24"/>
        </w:rPr>
        <w:t>San Juan: Editorial de la Universidad de Puerto Rico, 1995. (última edición)</w:t>
      </w:r>
    </w:p>
    <w:p w14:paraId="53490380" w14:textId="37E74E6A" w:rsidR="00745CEB" w:rsidRPr="000A4115" w:rsidRDefault="001B7A96" w:rsidP="001B7A96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i/>
          <w:color w:val="000000" w:themeColor="text1"/>
          <w:sz w:val="24"/>
          <w:szCs w:val="24"/>
        </w:rPr>
        <w:t xml:space="preserve">Teología india hacia el tercer milenio: materiales de estudio y reflexión. </w:t>
      </w:r>
      <w:r w:rsidRPr="000A4115">
        <w:rPr>
          <w:rFonts w:cs="Arial"/>
          <w:color w:val="000000" w:themeColor="text1"/>
          <w:sz w:val="24"/>
          <w:szCs w:val="24"/>
        </w:rPr>
        <w:t>México: Centro Nacional de Ayuda a Misiones Indígenas, 1999. (última edición)</w:t>
      </w:r>
    </w:p>
    <w:p w14:paraId="6E2C88DA" w14:textId="77777777" w:rsidR="00D76E60" w:rsidRPr="000A4115" w:rsidRDefault="00D76E60" w:rsidP="001B7A96">
      <w:pPr>
        <w:spacing w:after="0" w:line="240" w:lineRule="auto"/>
        <w:ind w:left="709" w:hanging="709"/>
        <w:contextualSpacing/>
        <w:jc w:val="both"/>
        <w:rPr>
          <w:rFonts w:cs="Arial"/>
          <w:iCs/>
          <w:color w:val="000000" w:themeColor="text1"/>
          <w:sz w:val="24"/>
          <w:szCs w:val="24"/>
        </w:rPr>
      </w:pPr>
    </w:p>
    <w:p w14:paraId="1A1271A3" w14:textId="5F5FC9FC" w:rsidR="00D76E60" w:rsidRPr="000A4115" w:rsidRDefault="00D76E60" w:rsidP="001B7A96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b/>
          <w:bCs/>
          <w:color w:val="auto"/>
          <w:sz w:val="24"/>
          <w:szCs w:val="24"/>
          <w:u w:val="none"/>
        </w:rPr>
      </w:pPr>
      <w:r w:rsidRPr="000A4115">
        <w:rPr>
          <w:rStyle w:val="Hipervnculo"/>
          <w:rFonts w:cstheme="minorHAnsi"/>
          <w:b/>
          <w:bCs/>
          <w:color w:val="auto"/>
          <w:sz w:val="24"/>
          <w:szCs w:val="24"/>
          <w:u w:val="none"/>
        </w:rPr>
        <w:t>Bibliografía complementaria</w:t>
      </w:r>
    </w:p>
    <w:p w14:paraId="10E4FBF3" w14:textId="77777777" w:rsidR="00D76E60" w:rsidRPr="000A4115" w:rsidRDefault="00D76E60" w:rsidP="001B7A96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b/>
          <w:bCs/>
          <w:color w:val="auto"/>
          <w:sz w:val="24"/>
          <w:szCs w:val="24"/>
          <w:u w:val="none"/>
        </w:rPr>
      </w:pPr>
    </w:p>
    <w:p w14:paraId="2408BBAF" w14:textId="1B566253" w:rsidR="00A10F91" w:rsidRPr="000A4115" w:rsidRDefault="00A10F91" w:rsidP="00A10F91">
      <w:pPr>
        <w:ind w:left="709" w:hanging="709"/>
        <w:jc w:val="both"/>
        <w:rPr>
          <w:rFonts w:cs="Arial"/>
          <w:bCs/>
          <w:sz w:val="24"/>
          <w:szCs w:val="24"/>
        </w:rPr>
      </w:pPr>
      <w:proofErr w:type="spellStart"/>
      <w:r w:rsidRPr="000A4115">
        <w:rPr>
          <w:rFonts w:cs="Arial"/>
          <w:bCs/>
          <w:sz w:val="24"/>
          <w:szCs w:val="24"/>
        </w:rPr>
        <w:t>Estermann</w:t>
      </w:r>
      <w:proofErr w:type="spellEnd"/>
      <w:r w:rsidRPr="000A4115">
        <w:rPr>
          <w:rFonts w:cs="Arial"/>
          <w:bCs/>
          <w:sz w:val="24"/>
          <w:szCs w:val="24"/>
        </w:rPr>
        <w:t xml:space="preserve">, Josef. </w:t>
      </w:r>
      <w:r w:rsidRPr="000A4115">
        <w:rPr>
          <w:rFonts w:cs="Arial"/>
          <w:bCs/>
          <w:i/>
          <w:sz w:val="24"/>
          <w:szCs w:val="24"/>
        </w:rPr>
        <w:t>Filosofía andina: sabiduría indígena para un mundo nuevo</w:t>
      </w:r>
      <w:r w:rsidRPr="000A4115">
        <w:rPr>
          <w:rFonts w:cs="Arial"/>
          <w:bCs/>
          <w:sz w:val="24"/>
          <w:szCs w:val="24"/>
        </w:rPr>
        <w:t xml:space="preserve">. La Paz, Bolivia: ISEAT, 2006. </w:t>
      </w:r>
      <w:r w:rsidRPr="000A4115">
        <w:rPr>
          <w:rFonts w:cs="Arial"/>
          <w:color w:val="000000" w:themeColor="text1"/>
          <w:sz w:val="24"/>
          <w:szCs w:val="24"/>
        </w:rPr>
        <w:t>(última edición)</w:t>
      </w:r>
    </w:p>
    <w:p w14:paraId="0538C322" w14:textId="5AA45FE8" w:rsidR="00A10F91" w:rsidRPr="000A4115" w:rsidRDefault="00A10F91" w:rsidP="00A10F91">
      <w:pPr>
        <w:ind w:left="709" w:hanging="709"/>
        <w:jc w:val="both"/>
        <w:rPr>
          <w:rFonts w:cs="Arial"/>
          <w:bCs/>
          <w:sz w:val="24"/>
          <w:szCs w:val="24"/>
        </w:rPr>
      </w:pPr>
      <w:r w:rsidRPr="000A4115">
        <w:rPr>
          <w:rFonts w:cs="Arial"/>
          <w:bCs/>
          <w:sz w:val="24"/>
          <w:szCs w:val="24"/>
        </w:rPr>
        <w:t xml:space="preserve">Flores Recinos, Martha. “Matriarcado garífuna: Ancestralidad, espiritualidad y lucha”. </w:t>
      </w:r>
      <w:r w:rsidRPr="000A4115">
        <w:rPr>
          <w:rFonts w:cs="Arial"/>
          <w:bCs/>
          <w:i/>
          <w:sz w:val="24"/>
          <w:szCs w:val="24"/>
        </w:rPr>
        <w:t>Raíces: Revista Nicaragüense de Antropología</w:t>
      </w:r>
      <w:r w:rsidRPr="000A4115">
        <w:rPr>
          <w:rFonts w:cs="Arial"/>
          <w:bCs/>
          <w:sz w:val="24"/>
          <w:szCs w:val="24"/>
        </w:rPr>
        <w:t xml:space="preserve">, n. 6 (2019): 33-42. Acceso el 18 de diciembre de 2020. </w:t>
      </w:r>
      <w:hyperlink r:id="rId42" w:history="1">
        <w:r w:rsidRPr="000A4115">
          <w:rPr>
            <w:rStyle w:val="Hipervnculo"/>
            <w:rFonts w:cs="Arial"/>
            <w:bCs/>
            <w:sz w:val="24"/>
            <w:szCs w:val="24"/>
          </w:rPr>
          <w:t>https://www.camjol.info/index.php/raices/article/view/9009/10164</w:t>
        </w:r>
      </w:hyperlink>
      <w:r w:rsidRPr="000A4115">
        <w:rPr>
          <w:rFonts w:cs="Arial"/>
          <w:bCs/>
          <w:sz w:val="24"/>
          <w:szCs w:val="24"/>
        </w:rPr>
        <w:t xml:space="preserve"> </w:t>
      </w:r>
    </w:p>
    <w:p w14:paraId="158C56D3" w14:textId="7DB3795F" w:rsidR="00A10F91" w:rsidRPr="000A4115" w:rsidRDefault="00A10F91" w:rsidP="00A10F91">
      <w:pPr>
        <w:ind w:left="709" w:hanging="709"/>
        <w:jc w:val="both"/>
        <w:rPr>
          <w:rFonts w:cs="Arial"/>
          <w:bCs/>
          <w:sz w:val="24"/>
          <w:szCs w:val="24"/>
        </w:rPr>
      </w:pPr>
      <w:r w:rsidRPr="000A4115">
        <w:rPr>
          <w:rFonts w:cs="Arial"/>
          <w:bCs/>
          <w:sz w:val="24"/>
          <w:szCs w:val="24"/>
        </w:rPr>
        <w:t xml:space="preserve">García Bazán, Francisco. “La religión y lo sagrado”. En </w:t>
      </w:r>
      <w:r w:rsidRPr="000A4115">
        <w:rPr>
          <w:rFonts w:cs="Arial"/>
          <w:bCs/>
          <w:i/>
          <w:sz w:val="24"/>
          <w:szCs w:val="24"/>
        </w:rPr>
        <w:t>El estudio de la religión</w:t>
      </w:r>
      <w:r w:rsidRPr="000A4115">
        <w:rPr>
          <w:rFonts w:cs="Arial"/>
          <w:bCs/>
          <w:sz w:val="24"/>
          <w:szCs w:val="24"/>
        </w:rPr>
        <w:t xml:space="preserve">, editado por Francisco Diez de Velasco y Francisco García Bazán, 23-60. Madrid: Editorial Trotta, 2002. </w:t>
      </w:r>
      <w:r w:rsidRPr="000A4115">
        <w:rPr>
          <w:rFonts w:cs="Arial"/>
          <w:color w:val="000000" w:themeColor="text1"/>
          <w:sz w:val="24"/>
          <w:szCs w:val="24"/>
        </w:rPr>
        <w:t>(última edición)</w:t>
      </w:r>
    </w:p>
    <w:p w14:paraId="41F07209" w14:textId="1320ED7F" w:rsidR="00A10F91" w:rsidRPr="000A4115" w:rsidRDefault="00A10F91" w:rsidP="00A10F91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Garza Camino, Mercedes de la. “Origen, estructura y temporalidad del cosmos”.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Religión maya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, editado por Mercedes de la Garza Camino y Martha Ilia Nájera Coronado, 53-81. Madrid: Editorial Trotta, 2002. </w:t>
      </w:r>
      <w:r w:rsidRPr="000A4115">
        <w:rPr>
          <w:rFonts w:cs="Arial"/>
          <w:color w:val="000000" w:themeColor="text1"/>
          <w:sz w:val="24"/>
          <w:szCs w:val="24"/>
        </w:rPr>
        <w:t>(última edición)</w:t>
      </w:r>
    </w:p>
    <w:p w14:paraId="5DEE4832" w14:textId="40539F5B" w:rsidR="00D76E60" w:rsidRPr="000A4115" w:rsidRDefault="00A10F91" w:rsidP="00A10F91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Olivares,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Barlin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 Orlando. “Relación de la naturaleza, el clima y la espiritualidad de las comunidades indígenas agrícolas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kari’ña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 del estado Anzoátegui, Venezuela”. </w:t>
      </w:r>
      <w:r w:rsidRPr="000A4115">
        <w:rPr>
          <w:rFonts w:cstheme="minorHAnsi"/>
          <w:i/>
          <w:color w:val="000000" w:themeColor="text1"/>
          <w:sz w:val="24"/>
          <w:szCs w:val="24"/>
        </w:rPr>
        <w:t>Tiempo y Espacio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 32, n. 61 (2014): 129-150. Acceso el 18 de diciembre de 2020. </w:t>
      </w:r>
      <w:hyperlink r:id="rId43" w:history="1">
        <w:r w:rsidRPr="000A4115">
          <w:rPr>
            <w:rStyle w:val="Hipervnculo"/>
            <w:rFonts w:cstheme="minorHAnsi"/>
            <w:sz w:val="24"/>
            <w:szCs w:val="24"/>
          </w:rPr>
          <w:t>https://dialnet.unirioja.es/servlet/articulo?codigo=6176164</w:t>
        </w:r>
      </w:hyperlink>
    </w:p>
    <w:p w14:paraId="5AB0376A" w14:textId="77777777" w:rsidR="00816712" w:rsidRPr="000A4115" w:rsidRDefault="00816712" w:rsidP="00A10F91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sz w:val="24"/>
          <w:szCs w:val="24"/>
          <w:u w:val="none"/>
        </w:rPr>
      </w:pPr>
    </w:p>
    <w:p w14:paraId="12CC9071" w14:textId="77777777" w:rsidR="00816712" w:rsidRPr="000A4115" w:rsidRDefault="00816712" w:rsidP="00A10F91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sz w:val="24"/>
          <w:szCs w:val="24"/>
          <w:u w:val="none"/>
        </w:rPr>
      </w:pPr>
    </w:p>
    <w:p w14:paraId="13C9D7A0" w14:textId="77777777" w:rsidR="00816712" w:rsidRPr="000A4115" w:rsidRDefault="00816712" w:rsidP="00A10F91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sz w:val="24"/>
          <w:szCs w:val="24"/>
          <w:u w:val="none"/>
        </w:rPr>
      </w:pPr>
    </w:p>
    <w:p w14:paraId="08A4C0C0" w14:textId="12A8593B" w:rsidR="000B48E7" w:rsidRPr="007A5159" w:rsidRDefault="000B48E7" w:rsidP="007A5159">
      <w:pPr>
        <w:pStyle w:val="Ttulo2"/>
        <w:rPr>
          <w:rStyle w:val="Hipervnculo"/>
          <w:rFonts w:cstheme="minorHAnsi"/>
          <w:b w:val="0"/>
          <w:bCs w:val="0"/>
          <w:color w:val="auto"/>
          <w:u w:val="none"/>
        </w:rPr>
      </w:pPr>
      <w:bookmarkStart w:id="24" w:name="_Toc144394110"/>
      <w:r w:rsidRPr="00EE453E">
        <w:rPr>
          <w:rStyle w:val="Hipervnculo"/>
          <w:rFonts w:cstheme="minorHAnsi"/>
          <w:color w:val="auto"/>
          <w:u w:val="none"/>
        </w:rPr>
        <w:t>CBX113 Metodología del Estudio Bíblico</w:t>
      </w:r>
      <w:bookmarkEnd w:id="24"/>
    </w:p>
    <w:p w14:paraId="4DFA8370" w14:textId="07A451F3" w:rsidR="000B48E7" w:rsidRPr="000A4115" w:rsidRDefault="000B48E7" w:rsidP="000B48E7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b/>
          <w:bCs/>
          <w:color w:val="auto"/>
          <w:sz w:val="24"/>
          <w:szCs w:val="24"/>
          <w:u w:val="none"/>
        </w:rPr>
      </w:pPr>
      <w:r w:rsidRPr="000A4115">
        <w:rPr>
          <w:rStyle w:val="Hipervnculo"/>
          <w:rFonts w:cstheme="minorHAnsi"/>
          <w:b/>
          <w:bCs/>
          <w:color w:val="auto"/>
          <w:sz w:val="24"/>
          <w:szCs w:val="24"/>
          <w:u w:val="none"/>
        </w:rPr>
        <w:t>Bibliografía obligatoria</w:t>
      </w:r>
    </w:p>
    <w:p w14:paraId="065371F3" w14:textId="77777777" w:rsidR="000B48E7" w:rsidRPr="000A4115" w:rsidRDefault="000B48E7" w:rsidP="000B48E7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b/>
          <w:bCs/>
          <w:color w:val="auto"/>
          <w:sz w:val="24"/>
          <w:szCs w:val="24"/>
          <w:u w:val="none"/>
        </w:rPr>
      </w:pPr>
    </w:p>
    <w:p w14:paraId="3D4DA662" w14:textId="37060DF1" w:rsidR="00DB6AA5" w:rsidRPr="000A4115" w:rsidRDefault="00DB6AA5" w:rsidP="005A797C">
      <w:pPr>
        <w:spacing w:after="120" w:line="276" w:lineRule="auto"/>
        <w:ind w:left="709" w:right="4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De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Wit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Hans.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En la dispersión el texto es patria: Introducción a la hermenéutica clásica, moderna y posmoderna. </w:t>
      </w:r>
      <w:r w:rsidRPr="000A4115">
        <w:rPr>
          <w:rFonts w:cstheme="minorHAnsi"/>
          <w:color w:val="000000" w:themeColor="text1"/>
          <w:sz w:val="24"/>
          <w:szCs w:val="24"/>
        </w:rPr>
        <w:t>San José: Editorial SEBILA, 2010.</w:t>
      </w:r>
      <w:r w:rsidR="008A356C">
        <w:rPr>
          <w:rFonts w:cstheme="minorHAnsi"/>
          <w:color w:val="000000" w:themeColor="text1"/>
          <w:sz w:val="24"/>
          <w:szCs w:val="24"/>
        </w:rPr>
        <w:t xml:space="preserve"> (última edición)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66F4C71B" w14:textId="3E2B7E85" w:rsidR="00DB6AA5" w:rsidRPr="000A4115" w:rsidRDefault="00DB6AA5" w:rsidP="001809CE">
      <w:pPr>
        <w:spacing w:after="120" w:line="276" w:lineRule="auto"/>
        <w:ind w:left="709" w:right="4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Galarza,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Heydi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. “Agar e Ismael. Un estudio de Génesis 21.1-21”.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Aportes Bíblicos 9, </w:t>
      </w:r>
      <w:r w:rsidRPr="000A4115">
        <w:rPr>
          <w:rFonts w:cstheme="minorHAnsi"/>
          <w:color w:val="000000" w:themeColor="text1"/>
          <w:sz w:val="24"/>
          <w:szCs w:val="24"/>
        </w:rPr>
        <w:t>2009: pp.</w:t>
      </w:r>
      <w:r w:rsidR="000F3D06">
        <w:rPr>
          <w:rFonts w:cstheme="minorHAnsi"/>
          <w:color w:val="000000" w:themeColor="text1"/>
          <w:sz w:val="24"/>
          <w:szCs w:val="24"/>
        </w:rPr>
        <w:t xml:space="preserve">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5-29. </w:t>
      </w:r>
    </w:p>
    <w:p w14:paraId="578737EA" w14:textId="77777777" w:rsidR="00DB6AA5" w:rsidRPr="000A4115" w:rsidRDefault="00DB6AA5" w:rsidP="00DB6AA5">
      <w:pPr>
        <w:spacing w:after="120"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Gloor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Daniel. “Una exégesis ecléctica en doce pasos”.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Vida y Pensamiento 33-34, </w:t>
      </w:r>
      <w:r w:rsidRPr="000A4115">
        <w:rPr>
          <w:rFonts w:cstheme="minorHAnsi"/>
          <w:color w:val="000000" w:themeColor="text1"/>
          <w:sz w:val="24"/>
          <w:szCs w:val="24"/>
        </w:rPr>
        <w:t>n. 2-1 (2013): pp.93-124.</w:t>
      </w:r>
    </w:p>
    <w:p w14:paraId="7978F56E" w14:textId="77777777" w:rsidR="00DB6AA5" w:rsidRPr="000A4115" w:rsidRDefault="00DB6AA5" w:rsidP="00DB6AA5">
      <w:pPr>
        <w:spacing w:after="120"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Guerra, Elizabeth. “La retórica de la opresión en el discurso de Job: un estudio socio-retórico de Job 24”. </w:t>
      </w:r>
      <w:r w:rsidRPr="000A4115">
        <w:rPr>
          <w:rFonts w:cstheme="minorHAnsi"/>
          <w:i/>
          <w:color w:val="000000" w:themeColor="text1"/>
          <w:sz w:val="24"/>
          <w:szCs w:val="24"/>
        </w:rPr>
        <w:t>Aportes Bíblicos 16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, 2013: pp.21-36. </w:t>
      </w:r>
    </w:p>
    <w:p w14:paraId="306C6C9B" w14:textId="77777777" w:rsidR="00DB6AA5" w:rsidRPr="000A4115" w:rsidRDefault="00DB6AA5" w:rsidP="00DB6AA5">
      <w:pPr>
        <w:spacing w:after="120"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Jara, Miguel. “Conflicto y reconciliación.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Gn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 33,1-17”.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Aportes Bíblicos 12, </w:t>
      </w:r>
      <w:r w:rsidRPr="000A4115">
        <w:rPr>
          <w:rFonts w:cstheme="minorHAnsi"/>
          <w:color w:val="000000" w:themeColor="text1"/>
          <w:sz w:val="24"/>
          <w:szCs w:val="24"/>
        </w:rPr>
        <w:t>2011: pp. 4-36.</w:t>
      </w:r>
    </w:p>
    <w:p w14:paraId="4A8F42A9" w14:textId="77777777" w:rsidR="00DB6AA5" w:rsidRPr="000A4115" w:rsidRDefault="00DB6AA5" w:rsidP="00DB6AA5">
      <w:pPr>
        <w:spacing w:after="120"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Jaramillo, Pedro. </w:t>
      </w:r>
      <w:r w:rsidRPr="000A4115">
        <w:rPr>
          <w:rFonts w:cstheme="minorHAnsi"/>
          <w:i/>
          <w:color w:val="000000" w:themeColor="text1"/>
          <w:sz w:val="24"/>
          <w:szCs w:val="24"/>
        </w:rPr>
        <w:t>La Injusticia y la opresión en el lenguaje figurado de los profetas</w:t>
      </w:r>
      <w:r w:rsidRPr="000A4115">
        <w:rPr>
          <w:rFonts w:cstheme="minorHAnsi"/>
          <w:color w:val="000000" w:themeColor="text1"/>
          <w:sz w:val="24"/>
          <w:szCs w:val="24"/>
        </w:rPr>
        <w:t>. Estella: Verbo Divino, 1992. (última edición)</w:t>
      </w:r>
    </w:p>
    <w:p w14:paraId="74FD2AC1" w14:textId="77777777" w:rsidR="00DB6AA5" w:rsidRPr="000A4115" w:rsidRDefault="00DB6AA5" w:rsidP="00DB6AA5">
      <w:pPr>
        <w:spacing w:after="120"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Londoño, Juan Esteban. “Una lectura socio-retórica de Apocalipsis 20, 7-15”. </w:t>
      </w:r>
      <w:r w:rsidRPr="000A4115">
        <w:rPr>
          <w:rFonts w:cstheme="minorHAnsi"/>
          <w:i/>
          <w:color w:val="000000" w:themeColor="text1"/>
          <w:sz w:val="24"/>
          <w:szCs w:val="24"/>
        </w:rPr>
        <w:t>Aportes Bíblicos 9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, 2009: pp. 31-51. </w:t>
      </w:r>
    </w:p>
    <w:p w14:paraId="2F5E1464" w14:textId="77777777" w:rsidR="00DB6AA5" w:rsidRPr="000A4115" w:rsidRDefault="00DB6AA5" w:rsidP="00DB6AA5">
      <w:pPr>
        <w:spacing w:after="120"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López,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Ediberto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Para que comprendiesen las Escrituras: introducción a los métodos exegéticos.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San Juan: Seminario Evangélico de Puerto Rico, 2003. (última edición) </w:t>
      </w:r>
    </w:p>
    <w:p w14:paraId="474117EB" w14:textId="77777777" w:rsidR="00DB6AA5" w:rsidRPr="000A4115" w:rsidRDefault="00DB6AA5" w:rsidP="00DB6AA5">
      <w:pPr>
        <w:spacing w:after="120"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Marguerat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Daniel e Yvan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Bourquin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Cómo leer los relatos bíblicos: iniciación al análisis narrativo.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Santander: Sal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Terrae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2000. (última edición) </w:t>
      </w:r>
    </w:p>
    <w:p w14:paraId="273F792D" w14:textId="77777777" w:rsidR="00DB6AA5" w:rsidRPr="000A4115" w:rsidRDefault="00DB6AA5" w:rsidP="00DB6AA5">
      <w:pPr>
        <w:spacing w:after="120"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Ramírez, José Enrique.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El libro de Ruth: ternura de Dios frente al dolor humano.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San José: Editorial SEBILA, 2004. (última edición) </w:t>
      </w:r>
    </w:p>
    <w:p w14:paraId="49186EEA" w14:textId="77777777" w:rsidR="00DB6AA5" w:rsidRPr="00B559B1" w:rsidRDefault="00DB6AA5" w:rsidP="00DB6AA5">
      <w:pPr>
        <w:spacing w:after="120"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Rocha, Violeta. “Lectura Popular de la Biblia”. Con la colaboración de Abel Moya y Elsa Padilla. </w:t>
      </w:r>
      <w:r w:rsidRPr="00B559B1">
        <w:rPr>
          <w:rFonts w:cstheme="minorHAnsi"/>
          <w:i/>
          <w:color w:val="000000" w:themeColor="text1"/>
          <w:sz w:val="24"/>
          <w:szCs w:val="24"/>
        </w:rPr>
        <w:t>Aportes Bíblicos 11</w:t>
      </w:r>
      <w:r w:rsidRPr="00B559B1">
        <w:rPr>
          <w:rFonts w:cstheme="minorHAnsi"/>
          <w:color w:val="000000" w:themeColor="text1"/>
          <w:sz w:val="24"/>
          <w:szCs w:val="24"/>
        </w:rPr>
        <w:t>, 2010: pp. 5-42.</w:t>
      </w:r>
    </w:p>
    <w:p w14:paraId="1A08BBBC" w14:textId="77777777" w:rsidR="00DB6AA5" w:rsidRPr="000A4115" w:rsidRDefault="00DB6AA5" w:rsidP="00DB6AA5">
      <w:pPr>
        <w:spacing w:after="120"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Ska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Jean Louis.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Nuestros padres nos contaron: introducción al análisis de los relatos del Antiguo Testamento. </w:t>
      </w:r>
      <w:r w:rsidRPr="000A4115">
        <w:rPr>
          <w:rFonts w:cstheme="minorHAnsi"/>
          <w:color w:val="000000" w:themeColor="text1"/>
          <w:sz w:val="24"/>
          <w:szCs w:val="24"/>
        </w:rPr>
        <w:t>Estella: Verbo Divino, 2012. (última edición)</w:t>
      </w:r>
    </w:p>
    <w:p w14:paraId="2A173F11" w14:textId="64489D2E" w:rsidR="000B48E7" w:rsidRPr="000A4115" w:rsidRDefault="00DB6AA5" w:rsidP="00DB6AA5">
      <w:pPr>
        <w:spacing w:after="0" w:line="240" w:lineRule="auto"/>
        <w:ind w:left="709" w:hanging="709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Tamez Luna, Elsa L.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Luchas de poder en los orígenes del cristianismo: un estudio de la Primera carta a Timoteo.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Santander: Sal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Terrae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>, 2005.</w:t>
      </w:r>
      <w:r w:rsidR="002C74D7" w:rsidRPr="000A4115">
        <w:rPr>
          <w:rFonts w:cstheme="minorHAnsi"/>
          <w:color w:val="000000" w:themeColor="text1"/>
          <w:sz w:val="24"/>
          <w:szCs w:val="24"/>
        </w:rPr>
        <w:t xml:space="preserve"> (última edición)</w:t>
      </w:r>
    </w:p>
    <w:p w14:paraId="465E0719" w14:textId="77777777" w:rsidR="001B3D0A" w:rsidRPr="000A4115" w:rsidRDefault="001B3D0A" w:rsidP="00DB6AA5">
      <w:pPr>
        <w:spacing w:after="0" w:line="240" w:lineRule="auto"/>
        <w:ind w:left="709" w:hanging="709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4C55746E" w14:textId="727E3899" w:rsidR="001B3D0A" w:rsidRPr="000A4115" w:rsidRDefault="001B3D0A" w:rsidP="00DB6AA5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0A4115">
        <w:rPr>
          <w:rFonts w:cstheme="minorHAnsi"/>
          <w:b/>
          <w:bCs/>
          <w:color w:val="000000" w:themeColor="text1"/>
          <w:sz w:val="24"/>
          <w:szCs w:val="24"/>
        </w:rPr>
        <w:t>Bibliografía complementaria</w:t>
      </w:r>
    </w:p>
    <w:p w14:paraId="27E0CCE4" w14:textId="77777777" w:rsidR="001B3D0A" w:rsidRPr="000A4115" w:rsidRDefault="001B3D0A" w:rsidP="00DB6AA5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D0462E0" w14:textId="77777777" w:rsidR="009A64DD" w:rsidRPr="000A4115" w:rsidRDefault="009A64DD" w:rsidP="009A64DD">
      <w:pPr>
        <w:spacing w:after="120"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Conti, Cristina. </w:t>
      </w:r>
      <w:r w:rsidRPr="000A4115">
        <w:rPr>
          <w:rFonts w:cstheme="minorHAnsi"/>
          <w:i/>
          <w:sz w:val="24"/>
          <w:szCs w:val="24"/>
        </w:rPr>
        <w:t>La Biblia desde otras orillas</w:t>
      </w:r>
      <w:r w:rsidRPr="000A4115">
        <w:rPr>
          <w:rFonts w:cstheme="minorHAnsi"/>
          <w:sz w:val="24"/>
          <w:szCs w:val="24"/>
        </w:rPr>
        <w:t xml:space="preserve">. Guatemala: Editorial </w:t>
      </w:r>
      <w:proofErr w:type="spellStart"/>
      <w:r w:rsidRPr="000A4115">
        <w:rPr>
          <w:rFonts w:cstheme="minorHAnsi"/>
          <w:sz w:val="24"/>
          <w:szCs w:val="24"/>
        </w:rPr>
        <w:t>Serviprensa</w:t>
      </w:r>
      <w:proofErr w:type="spellEnd"/>
      <w:r w:rsidRPr="000A4115">
        <w:rPr>
          <w:rFonts w:cstheme="minorHAnsi"/>
          <w:sz w:val="24"/>
          <w:szCs w:val="24"/>
        </w:rPr>
        <w:t xml:space="preserve">, 2018. </w:t>
      </w:r>
      <w:r w:rsidRPr="000A4115">
        <w:rPr>
          <w:rFonts w:cstheme="minorHAnsi"/>
          <w:color w:val="000000" w:themeColor="text1"/>
          <w:sz w:val="24"/>
          <w:szCs w:val="24"/>
        </w:rPr>
        <w:t>(última edición)</w:t>
      </w:r>
    </w:p>
    <w:p w14:paraId="3C5216D3" w14:textId="77777777" w:rsidR="009A64DD" w:rsidRPr="000A4115" w:rsidRDefault="009A64DD" w:rsidP="009A64DD">
      <w:pPr>
        <w:spacing w:after="120" w:line="276" w:lineRule="auto"/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Gloor</w:t>
      </w:r>
      <w:proofErr w:type="spellEnd"/>
      <w:r w:rsidRPr="000A4115">
        <w:rPr>
          <w:rFonts w:cstheme="minorHAnsi"/>
          <w:sz w:val="24"/>
          <w:szCs w:val="24"/>
        </w:rPr>
        <w:t xml:space="preserve">, Daniel. “El método histórico-crítico”. </w:t>
      </w:r>
      <w:r w:rsidRPr="000A4115">
        <w:rPr>
          <w:rFonts w:cstheme="minorHAnsi"/>
          <w:i/>
          <w:sz w:val="24"/>
          <w:szCs w:val="24"/>
        </w:rPr>
        <w:t>Aportes Bíblicos</w:t>
      </w:r>
      <w:r w:rsidRPr="000A4115">
        <w:rPr>
          <w:rFonts w:cstheme="minorHAnsi"/>
          <w:sz w:val="24"/>
          <w:szCs w:val="24"/>
        </w:rPr>
        <w:t>, n. 22 (2016): 5-72.</w:t>
      </w:r>
    </w:p>
    <w:p w14:paraId="34426243" w14:textId="77777777" w:rsidR="009A64DD" w:rsidRPr="000A4115" w:rsidRDefault="009A64DD" w:rsidP="009A64DD">
      <w:pPr>
        <w:spacing w:after="120"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Piñero, Antonio. </w:t>
      </w:r>
      <w:r w:rsidRPr="000A4115">
        <w:rPr>
          <w:rFonts w:cstheme="minorHAnsi"/>
          <w:i/>
          <w:sz w:val="24"/>
          <w:szCs w:val="24"/>
        </w:rPr>
        <w:t>Aproximación al Jesús histórico</w:t>
      </w:r>
      <w:r w:rsidRPr="000A4115">
        <w:rPr>
          <w:rFonts w:cstheme="minorHAnsi"/>
          <w:sz w:val="24"/>
          <w:szCs w:val="24"/>
        </w:rPr>
        <w:t xml:space="preserve">. Madrid: Editorial Trotta, 2018. </w:t>
      </w:r>
      <w:r w:rsidRPr="000A4115">
        <w:rPr>
          <w:rFonts w:cstheme="minorHAnsi"/>
          <w:color w:val="000000" w:themeColor="text1"/>
          <w:sz w:val="24"/>
          <w:szCs w:val="24"/>
        </w:rPr>
        <w:t>(última edición)</w:t>
      </w:r>
    </w:p>
    <w:p w14:paraId="6C8AF8D9" w14:textId="71C0745C" w:rsidR="001B3D0A" w:rsidRPr="000A4115" w:rsidRDefault="009A64DD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>Walsh, Jerome. “</w:t>
      </w:r>
      <w:proofErr w:type="spellStart"/>
      <w:r w:rsidRPr="000A4115">
        <w:rPr>
          <w:rFonts w:cstheme="minorHAnsi"/>
          <w:sz w:val="24"/>
          <w:szCs w:val="24"/>
        </w:rPr>
        <w:t>Ajab</w:t>
      </w:r>
      <w:proofErr w:type="spellEnd"/>
      <w:r w:rsidRPr="000A4115">
        <w:rPr>
          <w:rFonts w:cstheme="minorHAnsi"/>
          <w:sz w:val="24"/>
          <w:szCs w:val="24"/>
        </w:rPr>
        <w:t xml:space="preserve"> y las guerras con Aram (1 </w:t>
      </w:r>
      <w:proofErr w:type="gramStart"/>
      <w:r w:rsidRPr="000A4115">
        <w:rPr>
          <w:rFonts w:cstheme="minorHAnsi"/>
          <w:sz w:val="24"/>
          <w:szCs w:val="24"/>
        </w:rPr>
        <w:t>Re 20</w:t>
      </w:r>
      <w:proofErr w:type="gramEnd"/>
      <w:r w:rsidRPr="000A4115">
        <w:rPr>
          <w:rFonts w:cstheme="minorHAnsi"/>
          <w:sz w:val="24"/>
          <w:szCs w:val="24"/>
        </w:rPr>
        <w:t xml:space="preserve"> y 22): El análisis narrativo en la Biblia Hebrea”. </w:t>
      </w:r>
      <w:r w:rsidRPr="000A4115">
        <w:rPr>
          <w:rFonts w:cstheme="minorHAnsi"/>
          <w:i/>
          <w:sz w:val="24"/>
          <w:szCs w:val="24"/>
        </w:rPr>
        <w:t>Aportes Bíblicos</w:t>
      </w:r>
      <w:r w:rsidRPr="000A4115">
        <w:rPr>
          <w:rFonts w:cstheme="minorHAnsi"/>
          <w:sz w:val="24"/>
          <w:szCs w:val="24"/>
        </w:rPr>
        <w:t>, n. 29 (2018): 4-47.</w:t>
      </w:r>
    </w:p>
    <w:p w14:paraId="6FD22235" w14:textId="77777777" w:rsidR="00A832ED" w:rsidRPr="000A4115" w:rsidRDefault="00A832ED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569D0708" w14:textId="77777777" w:rsidR="00A832ED" w:rsidRPr="000A4115" w:rsidRDefault="00A832ED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2EA67EDE" w14:textId="77777777" w:rsidR="00A832ED" w:rsidRPr="000A4115" w:rsidRDefault="00A832ED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61415F03" w14:textId="77777777" w:rsidR="00A832ED" w:rsidRPr="000A4115" w:rsidRDefault="00A832ED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6A505D49" w14:textId="77777777" w:rsidR="00A832ED" w:rsidRPr="000A4115" w:rsidRDefault="00A832ED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2C6E773B" w14:textId="77777777" w:rsidR="00A832ED" w:rsidRPr="000A4115" w:rsidRDefault="00A832ED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63A14D6D" w14:textId="77777777" w:rsidR="00A832ED" w:rsidRPr="000A4115" w:rsidRDefault="00A832ED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117CE552" w14:textId="77777777" w:rsidR="00A832ED" w:rsidRDefault="00A832ED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68A8AC95" w14:textId="77777777" w:rsidR="00883396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3D171B73" w14:textId="77777777" w:rsidR="00883396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13DF3A21" w14:textId="77777777" w:rsidR="00883396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3F948573" w14:textId="77777777" w:rsidR="00883396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3B0E7546" w14:textId="77777777" w:rsidR="00883396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407E51FF" w14:textId="77777777" w:rsidR="00883396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638B1410" w14:textId="77777777" w:rsidR="00883396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75F7A437" w14:textId="77777777" w:rsidR="00883396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6713375F" w14:textId="77777777" w:rsidR="00883396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25305E75" w14:textId="77777777" w:rsidR="00883396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7E9171DC" w14:textId="77777777" w:rsidR="00883396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59BB3668" w14:textId="77777777" w:rsidR="00883396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24F05A5B" w14:textId="77777777" w:rsidR="00883396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75BC0025" w14:textId="77777777" w:rsidR="00883396" w:rsidRPr="000A4115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757D657E" w14:textId="77777777" w:rsidR="00A832ED" w:rsidRPr="000A4115" w:rsidRDefault="00A832ED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5B33009B" w14:textId="77777777" w:rsidR="00A832ED" w:rsidRPr="000A4115" w:rsidRDefault="00A832ED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3DAB16E5" w14:textId="73BA4BDD" w:rsidR="00B57F01" w:rsidRPr="001F1D1B" w:rsidRDefault="00A832ED" w:rsidP="001F1D1B">
      <w:pPr>
        <w:pStyle w:val="Ttulo1"/>
      </w:pPr>
      <w:bookmarkStart w:id="25" w:name="_Toc144394111"/>
      <w:r w:rsidRPr="00883396">
        <w:t>VI CUATRIMESTRE</w:t>
      </w:r>
      <w:bookmarkEnd w:id="25"/>
    </w:p>
    <w:p w14:paraId="4C6715BF" w14:textId="681EE8FA" w:rsidR="00B520CA" w:rsidRPr="007A5159" w:rsidRDefault="00B520CA" w:rsidP="007A5159">
      <w:pPr>
        <w:pStyle w:val="Ttulo2"/>
      </w:pPr>
      <w:bookmarkStart w:id="26" w:name="_Toc144394112"/>
      <w:r w:rsidRPr="00883396">
        <w:t>C</w:t>
      </w:r>
      <w:r w:rsidR="00E00E48">
        <w:t>B105 Hermenéutica Bíblica</w:t>
      </w:r>
      <w:bookmarkEnd w:id="26"/>
    </w:p>
    <w:p w14:paraId="63565733" w14:textId="6A115EBB" w:rsidR="00B520CA" w:rsidRPr="000A4115" w:rsidRDefault="00B520CA" w:rsidP="00B520CA">
      <w:pPr>
        <w:spacing w:after="0"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obligatoria</w:t>
      </w:r>
    </w:p>
    <w:p w14:paraId="4BE8EC42" w14:textId="77777777" w:rsidR="00B520CA" w:rsidRPr="000A4115" w:rsidRDefault="00B520CA" w:rsidP="00B520CA">
      <w:pPr>
        <w:spacing w:after="0"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</w:p>
    <w:p w14:paraId="2E02643C" w14:textId="77777777" w:rsidR="006758A6" w:rsidRPr="00B559B1" w:rsidRDefault="006758A6" w:rsidP="006758A6">
      <w:pPr>
        <w:ind w:left="708" w:hanging="708"/>
        <w:jc w:val="both"/>
        <w:rPr>
          <w:rFonts w:eastAsia="Noto Sans" w:cstheme="minorHAnsi"/>
          <w:sz w:val="24"/>
          <w:szCs w:val="24"/>
        </w:rPr>
      </w:pPr>
      <w:r w:rsidRPr="006758A6">
        <w:rPr>
          <w:rFonts w:cstheme="minorHAnsi"/>
          <w:sz w:val="24"/>
          <w:szCs w:val="24"/>
        </w:rPr>
        <w:t xml:space="preserve">Ardila J., Clemencia. “Del mundo del texto al mundo del lector (Ricoeur y Cortázar)”. </w:t>
      </w:r>
      <w:proofErr w:type="gramStart"/>
      <w:r w:rsidRPr="006758A6">
        <w:rPr>
          <w:rFonts w:cstheme="minorHAnsi"/>
          <w:i/>
          <w:iCs/>
          <w:sz w:val="24"/>
          <w:szCs w:val="24"/>
        </w:rPr>
        <w:t>Co-Herencia</w:t>
      </w:r>
      <w:proofErr w:type="gramEnd"/>
      <w:r w:rsidRPr="006758A6">
        <w:rPr>
          <w:rFonts w:cstheme="minorHAnsi"/>
          <w:sz w:val="24"/>
          <w:szCs w:val="24"/>
        </w:rPr>
        <w:t xml:space="preserve">, 12 (2010): 131-159. Acceso del 22 de octubre de 2022. </w:t>
      </w:r>
      <w:hyperlink r:id="rId44" w:history="1">
        <w:r w:rsidRPr="006758A6">
          <w:rPr>
            <w:rStyle w:val="Hipervnculo"/>
            <w:rFonts w:cstheme="minorHAnsi"/>
            <w:sz w:val="24"/>
            <w:szCs w:val="24"/>
          </w:rPr>
          <w:t>https://publicaciones.eafit.edu.co/index.php/co-herencia/article/view/19</w:t>
        </w:r>
      </w:hyperlink>
      <w:r w:rsidRPr="006758A6">
        <w:rPr>
          <w:rFonts w:cstheme="minorHAnsi"/>
          <w:sz w:val="24"/>
          <w:szCs w:val="24"/>
        </w:rPr>
        <w:t xml:space="preserve"> </w:t>
      </w:r>
    </w:p>
    <w:p w14:paraId="2CCC2B30" w14:textId="77777777" w:rsidR="006758A6" w:rsidRPr="006758A6" w:rsidRDefault="006758A6" w:rsidP="006758A6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758A6">
        <w:rPr>
          <w:rFonts w:asciiTheme="minorHAnsi" w:hAnsiTheme="minorHAnsi" w:cstheme="minorHAnsi"/>
          <w:sz w:val="24"/>
          <w:szCs w:val="24"/>
        </w:rPr>
        <w:t xml:space="preserve">Croatto, Severino. 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>Hermenéutica bíblica: Para una teoría de la lectura como producción de sentido</w:t>
      </w:r>
      <w:r w:rsidRPr="006758A6">
        <w:rPr>
          <w:rFonts w:asciiTheme="minorHAnsi" w:hAnsiTheme="minorHAnsi" w:cstheme="minorHAnsi"/>
          <w:sz w:val="24"/>
          <w:szCs w:val="24"/>
        </w:rPr>
        <w:t>. Argentina: LUMEN, 2004. (última edición)</w:t>
      </w:r>
    </w:p>
    <w:p w14:paraId="2FA19EAA" w14:textId="77777777" w:rsidR="006758A6" w:rsidRPr="006758A6" w:rsidRDefault="006758A6" w:rsidP="006758A6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758A6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Pr="006758A6">
        <w:rPr>
          <w:rFonts w:asciiTheme="minorHAnsi" w:hAnsiTheme="minorHAnsi" w:cstheme="minorHAnsi"/>
          <w:sz w:val="24"/>
          <w:szCs w:val="24"/>
        </w:rPr>
        <w:t>Wit</w:t>
      </w:r>
      <w:proofErr w:type="spellEnd"/>
      <w:r w:rsidRPr="006758A6">
        <w:rPr>
          <w:rFonts w:asciiTheme="minorHAnsi" w:hAnsiTheme="minorHAnsi" w:cstheme="minorHAnsi"/>
          <w:sz w:val="24"/>
          <w:szCs w:val="24"/>
        </w:rPr>
        <w:t xml:space="preserve">, Hans. 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>En la dispersión el texto es patria: introducción a la hermenéutica clásica, moderna y posmoderna.</w:t>
      </w:r>
      <w:r w:rsidRPr="006758A6">
        <w:rPr>
          <w:rFonts w:asciiTheme="minorHAnsi" w:hAnsiTheme="minorHAnsi" w:cstheme="minorHAnsi"/>
          <w:sz w:val="24"/>
          <w:szCs w:val="24"/>
        </w:rPr>
        <w:t xml:space="preserve">  San José: Universidad Bíblica Latinoamericana, 2010. (última edición)</w:t>
      </w:r>
    </w:p>
    <w:p w14:paraId="6650AB82" w14:textId="77777777" w:rsidR="006758A6" w:rsidRPr="006758A6" w:rsidRDefault="006758A6" w:rsidP="006758A6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758A6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Pr="006758A6">
        <w:rPr>
          <w:rFonts w:asciiTheme="minorHAnsi" w:hAnsiTheme="minorHAnsi" w:cstheme="minorHAnsi"/>
          <w:sz w:val="24"/>
          <w:szCs w:val="24"/>
        </w:rPr>
        <w:t>Wit</w:t>
      </w:r>
      <w:proofErr w:type="spellEnd"/>
      <w:r w:rsidRPr="006758A6">
        <w:rPr>
          <w:rFonts w:asciiTheme="minorHAnsi" w:hAnsiTheme="minorHAnsi" w:cstheme="minorHAnsi"/>
          <w:sz w:val="24"/>
          <w:szCs w:val="24"/>
        </w:rPr>
        <w:t xml:space="preserve">, Hans y Edgar A. López. 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>Lectura intercultural de la Biblia en contextos de impunidad en América Latina</w:t>
      </w:r>
      <w:r w:rsidRPr="006758A6">
        <w:rPr>
          <w:rFonts w:asciiTheme="minorHAnsi" w:hAnsiTheme="minorHAnsi" w:cstheme="minorHAnsi"/>
          <w:sz w:val="24"/>
          <w:szCs w:val="24"/>
        </w:rPr>
        <w:t>. Colombia: Pontificia Universidad Javeriana, 2013. (última edición)</w:t>
      </w:r>
    </w:p>
    <w:p w14:paraId="0963AF2B" w14:textId="77777777" w:rsidR="00B57F6C" w:rsidRDefault="006758A6" w:rsidP="00B57F6C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758A6">
        <w:rPr>
          <w:rFonts w:asciiTheme="minorHAnsi" w:hAnsiTheme="minorHAnsi" w:cstheme="minorHAnsi"/>
          <w:sz w:val="24"/>
          <w:szCs w:val="24"/>
        </w:rPr>
        <w:t xml:space="preserve">Chipana Quispe, Sofía. “…Has ocultado estas cosas a sabios e inteligente, y se las has revelado a pequeños”. En 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 xml:space="preserve">Teología andina, el tejido diverso de la </w:t>
      </w:r>
      <w:r w:rsidRPr="006758A6">
        <w:rPr>
          <w:rFonts w:asciiTheme="minorHAnsi" w:hAnsiTheme="minorHAnsi" w:cstheme="minorHAnsi"/>
          <w:sz w:val="24"/>
          <w:szCs w:val="24"/>
        </w:rPr>
        <w:t xml:space="preserve">fe indígena, coordinado por Josef </w:t>
      </w:r>
      <w:proofErr w:type="spellStart"/>
      <w:r w:rsidRPr="006758A6">
        <w:rPr>
          <w:rFonts w:asciiTheme="minorHAnsi" w:hAnsiTheme="minorHAnsi" w:cstheme="minorHAnsi"/>
          <w:sz w:val="24"/>
          <w:szCs w:val="24"/>
        </w:rPr>
        <w:t>Estermann</w:t>
      </w:r>
      <w:proofErr w:type="spellEnd"/>
      <w:r w:rsidRPr="006758A6">
        <w:rPr>
          <w:rFonts w:asciiTheme="minorHAnsi" w:hAnsiTheme="minorHAnsi" w:cstheme="minorHAnsi"/>
          <w:sz w:val="24"/>
          <w:szCs w:val="24"/>
        </w:rPr>
        <w:t>, 411-430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6758A6">
        <w:rPr>
          <w:rFonts w:asciiTheme="minorHAnsi" w:hAnsiTheme="minorHAnsi" w:cstheme="minorHAnsi"/>
          <w:sz w:val="24"/>
          <w:szCs w:val="24"/>
        </w:rPr>
        <w:t xml:space="preserve"> La Paz: ISEAT, 2006. (última edición) </w:t>
      </w:r>
    </w:p>
    <w:p w14:paraId="7E78BB4B" w14:textId="77777777" w:rsidR="00B57F6C" w:rsidRDefault="006758A6" w:rsidP="00B57F6C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0"/>
        </w:rPr>
      </w:pPr>
      <w:proofErr w:type="spellStart"/>
      <w:r w:rsidRPr="006758A6">
        <w:rPr>
          <w:rFonts w:asciiTheme="minorHAnsi" w:hAnsiTheme="minorHAnsi" w:cstheme="minorHAnsi"/>
          <w:sz w:val="24"/>
          <w:szCs w:val="24"/>
        </w:rPr>
        <w:t>Ferraris</w:t>
      </w:r>
      <w:proofErr w:type="spellEnd"/>
      <w:r w:rsidRPr="006758A6">
        <w:rPr>
          <w:rFonts w:asciiTheme="minorHAnsi" w:hAnsiTheme="minorHAnsi" w:cstheme="minorHAnsi"/>
          <w:sz w:val="24"/>
          <w:szCs w:val="24"/>
        </w:rPr>
        <w:t xml:space="preserve">, Mauricio. 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>Historia de la hermenéutica</w:t>
      </w:r>
      <w:r w:rsidRPr="006758A6">
        <w:rPr>
          <w:rFonts w:asciiTheme="minorHAnsi" w:hAnsiTheme="minorHAnsi" w:cstheme="minorHAnsi"/>
          <w:sz w:val="24"/>
          <w:szCs w:val="24"/>
        </w:rPr>
        <w:t>. México, D.F.: Siglo Veintiuno,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758A6">
        <w:rPr>
          <w:rFonts w:asciiTheme="minorHAnsi" w:hAnsiTheme="minorHAnsi" w:cstheme="minorHAnsi"/>
          <w:sz w:val="24"/>
          <w:szCs w:val="24"/>
        </w:rPr>
        <w:t xml:space="preserve">2002. </w:t>
      </w:r>
      <w:r w:rsidRPr="006758A6">
        <w:rPr>
          <w:rFonts w:asciiTheme="minorHAnsi" w:hAnsiTheme="minorHAnsi" w:cstheme="minorHAnsi"/>
          <w:sz w:val="24"/>
          <w:szCs w:val="20"/>
        </w:rPr>
        <w:t>(última edición)</w:t>
      </w:r>
    </w:p>
    <w:p w14:paraId="0D17BC24" w14:textId="77777777" w:rsidR="00B57F6C" w:rsidRDefault="006758A6" w:rsidP="00B57F6C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758A6">
        <w:rPr>
          <w:rFonts w:asciiTheme="minorHAnsi" w:hAnsiTheme="minorHAnsi" w:cstheme="minorHAnsi"/>
          <w:sz w:val="24"/>
          <w:szCs w:val="24"/>
        </w:rPr>
        <w:t>Gadamer, Hans-Georg.</w:t>
      </w:r>
      <w:r w:rsidRPr="006758A6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>Verdad y método II</w:t>
      </w:r>
      <w:r w:rsidRPr="006758A6">
        <w:rPr>
          <w:rFonts w:asciiTheme="minorHAnsi" w:hAnsiTheme="minorHAnsi" w:cstheme="minorHAnsi"/>
          <w:sz w:val="24"/>
          <w:szCs w:val="24"/>
        </w:rPr>
        <w:t>. Salamanca: Ediciones Sígueme, 2002. (Clásico, última edición, 2015)</w:t>
      </w:r>
    </w:p>
    <w:p w14:paraId="65B38FE6" w14:textId="77777777" w:rsidR="00B57F6C" w:rsidRDefault="006758A6" w:rsidP="00B57F6C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758A6">
        <w:rPr>
          <w:rFonts w:asciiTheme="minorHAnsi" w:hAnsiTheme="minorHAnsi" w:cstheme="minorHAnsi"/>
          <w:sz w:val="24"/>
          <w:szCs w:val="24"/>
        </w:rPr>
        <w:t xml:space="preserve">García Bachmann, Mercedes. “Evaluación de la prostitución desde los textos bíblicos”. 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>Cuadernos de Teología</w:t>
      </w:r>
      <w:r w:rsidRPr="006758A6">
        <w:rPr>
          <w:rFonts w:asciiTheme="minorHAnsi" w:hAnsiTheme="minorHAnsi" w:cstheme="minorHAnsi"/>
          <w:sz w:val="24"/>
          <w:szCs w:val="24"/>
        </w:rPr>
        <w:t>, vol. 19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758A6">
        <w:rPr>
          <w:rFonts w:asciiTheme="minorHAnsi" w:hAnsiTheme="minorHAnsi" w:cstheme="minorHAnsi"/>
          <w:sz w:val="24"/>
          <w:szCs w:val="24"/>
        </w:rPr>
        <w:t xml:space="preserve">(2000): 23-35. </w:t>
      </w:r>
    </w:p>
    <w:p w14:paraId="4AE22E1A" w14:textId="77777777" w:rsidR="00B57F6C" w:rsidRDefault="006758A6" w:rsidP="00B57F6C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758A6">
        <w:rPr>
          <w:rFonts w:asciiTheme="minorHAnsi" w:hAnsiTheme="minorHAnsi" w:cstheme="minorHAnsi"/>
          <w:sz w:val="24"/>
          <w:szCs w:val="24"/>
        </w:rPr>
        <w:t>Loades, Ann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6758A6">
        <w:rPr>
          <w:rFonts w:asciiTheme="minorHAnsi" w:hAnsiTheme="minorHAnsi" w:cstheme="minorHAnsi"/>
          <w:sz w:val="24"/>
          <w:szCs w:val="24"/>
        </w:rPr>
        <w:t>“La interpretación feminista”.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758A6">
        <w:rPr>
          <w:rFonts w:asciiTheme="minorHAnsi" w:hAnsiTheme="minorHAnsi" w:cstheme="minorHAnsi"/>
          <w:sz w:val="24"/>
          <w:szCs w:val="24"/>
        </w:rPr>
        <w:t>En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 xml:space="preserve"> La interpretación bíblica hoy, </w:t>
      </w:r>
      <w:r w:rsidRPr="006758A6">
        <w:rPr>
          <w:rFonts w:asciiTheme="minorHAnsi" w:hAnsiTheme="minorHAnsi" w:cstheme="minorHAnsi"/>
          <w:sz w:val="24"/>
          <w:szCs w:val="24"/>
        </w:rPr>
        <w:t xml:space="preserve">editado por John Barton, 105-119. Santander, Sal </w:t>
      </w:r>
      <w:proofErr w:type="spellStart"/>
      <w:r w:rsidRPr="006758A6">
        <w:rPr>
          <w:rFonts w:asciiTheme="minorHAnsi" w:hAnsiTheme="minorHAnsi" w:cstheme="minorHAnsi"/>
          <w:sz w:val="24"/>
          <w:szCs w:val="24"/>
        </w:rPr>
        <w:t>Terrae</w:t>
      </w:r>
      <w:proofErr w:type="spellEnd"/>
      <w:r w:rsidRPr="006758A6">
        <w:rPr>
          <w:rFonts w:asciiTheme="minorHAnsi" w:hAnsiTheme="minorHAnsi" w:cstheme="minorHAnsi"/>
          <w:sz w:val="24"/>
          <w:szCs w:val="24"/>
        </w:rPr>
        <w:t>, 2001. (última edición)</w:t>
      </w:r>
    </w:p>
    <w:p w14:paraId="0DA5051A" w14:textId="77777777" w:rsidR="00B57F6C" w:rsidRDefault="006758A6" w:rsidP="00B57F6C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758A6">
        <w:rPr>
          <w:rFonts w:asciiTheme="minorHAnsi" w:hAnsiTheme="minorHAnsi" w:cstheme="minorHAnsi"/>
          <w:sz w:val="24"/>
          <w:szCs w:val="24"/>
        </w:rPr>
        <w:t xml:space="preserve">López Rodríguez, </w:t>
      </w:r>
      <w:proofErr w:type="spellStart"/>
      <w:r w:rsidRPr="006758A6">
        <w:rPr>
          <w:rFonts w:asciiTheme="minorHAnsi" w:hAnsiTheme="minorHAnsi" w:cstheme="minorHAnsi"/>
          <w:sz w:val="24"/>
          <w:szCs w:val="24"/>
        </w:rPr>
        <w:t>Ediberto</w:t>
      </w:r>
      <w:proofErr w:type="spellEnd"/>
      <w:r w:rsidRPr="006758A6">
        <w:rPr>
          <w:rFonts w:asciiTheme="minorHAnsi" w:hAnsiTheme="minorHAnsi" w:cstheme="minorHAnsi"/>
          <w:sz w:val="24"/>
          <w:szCs w:val="24"/>
        </w:rPr>
        <w:t xml:space="preserve">. 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>Para que comprendiesen las Escrituras: introducción a los métodos exegéticos</w:t>
      </w:r>
      <w:r w:rsidRPr="006758A6">
        <w:rPr>
          <w:rFonts w:asciiTheme="minorHAnsi" w:hAnsiTheme="minorHAnsi" w:cstheme="minorHAnsi"/>
          <w:sz w:val="24"/>
          <w:szCs w:val="24"/>
        </w:rPr>
        <w:t>. San Juan, P.R.: Seminario Evangélico de Puerto Rico, 2003. (última edición)</w:t>
      </w:r>
    </w:p>
    <w:p w14:paraId="3EC99878" w14:textId="77777777" w:rsidR="00B57F6C" w:rsidRDefault="006758A6" w:rsidP="00B57F6C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758A6">
        <w:rPr>
          <w:rFonts w:asciiTheme="minorHAnsi" w:hAnsiTheme="minorHAnsi" w:cstheme="minorHAnsi"/>
          <w:sz w:val="24"/>
          <w:szCs w:val="24"/>
          <w:lang w:val="fr-FR"/>
        </w:rPr>
        <w:t xml:space="preserve">Millet, Olivier y Philippe De Robert. 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>Cultura Bíblica</w:t>
      </w:r>
      <w:r w:rsidRPr="006758A6">
        <w:rPr>
          <w:rFonts w:asciiTheme="minorHAnsi" w:hAnsiTheme="minorHAnsi" w:cstheme="minorHAnsi"/>
          <w:sz w:val="24"/>
          <w:szCs w:val="24"/>
        </w:rPr>
        <w:t>.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758A6">
        <w:rPr>
          <w:rFonts w:asciiTheme="minorHAnsi" w:hAnsiTheme="minorHAnsi" w:cstheme="minorHAnsi"/>
          <w:sz w:val="24"/>
          <w:szCs w:val="24"/>
        </w:rPr>
        <w:t xml:space="preserve">Madrid: Editorial Complutense, </w:t>
      </w:r>
      <w:r w:rsidRPr="00B559B1">
        <w:rPr>
          <w:rFonts w:asciiTheme="minorHAnsi" w:hAnsiTheme="minorHAnsi" w:cstheme="minorHAnsi"/>
          <w:sz w:val="24"/>
          <w:szCs w:val="24"/>
        </w:rPr>
        <w:t xml:space="preserve">2003. </w:t>
      </w:r>
      <w:r w:rsidRPr="006758A6">
        <w:rPr>
          <w:rFonts w:asciiTheme="minorHAnsi" w:hAnsiTheme="minorHAnsi" w:cstheme="minorHAnsi"/>
          <w:sz w:val="24"/>
          <w:szCs w:val="24"/>
        </w:rPr>
        <w:t>(última edición)</w:t>
      </w:r>
    </w:p>
    <w:p w14:paraId="0C60D3A9" w14:textId="4C323FE2" w:rsidR="006758A6" w:rsidRPr="006758A6" w:rsidRDefault="006758A6" w:rsidP="00B57F6C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758A6">
        <w:rPr>
          <w:rFonts w:asciiTheme="minorHAnsi" w:hAnsiTheme="minorHAnsi" w:cstheme="minorHAnsi"/>
          <w:sz w:val="24"/>
          <w:szCs w:val="24"/>
        </w:rPr>
        <w:t xml:space="preserve">Pérez, Miguel y Julio </w:t>
      </w:r>
      <w:proofErr w:type="spellStart"/>
      <w:r w:rsidRPr="006758A6">
        <w:rPr>
          <w:rFonts w:asciiTheme="minorHAnsi" w:hAnsiTheme="minorHAnsi" w:cstheme="minorHAnsi"/>
          <w:sz w:val="24"/>
          <w:szCs w:val="24"/>
        </w:rPr>
        <w:t>Trebolle</w:t>
      </w:r>
      <w:proofErr w:type="spellEnd"/>
      <w:r w:rsidRPr="006758A6">
        <w:rPr>
          <w:rFonts w:asciiTheme="minorHAnsi" w:hAnsiTheme="minorHAnsi" w:cstheme="minorHAnsi"/>
          <w:sz w:val="24"/>
          <w:szCs w:val="24"/>
        </w:rPr>
        <w:t xml:space="preserve">. 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>Historia de la Biblia</w:t>
      </w:r>
      <w:r w:rsidRPr="006758A6">
        <w:rPr>
          <w:rFonts w:asciiTheme="minorHAnsi" w:hAnsiTheme="minorHAnsi" w:cstheme="minorHAnsi"/>
          <w:sz w:val="24"/>
          <w:szCs w:val="24"/>
        </w:rPr>
        <w:t>. Madrid: Trotta, 2006. (última edición)</w:t>
      </w:r>
    </w:p>
    <w:p w14:paraId="79A4A301" w14:textId="77777777" w:rsidR="006758A6" w:rsidRPr="006758A6" w:rsidRDefault="006758A6" w:rsidP="006758A6">
      <w:pPr>
        <w:ind w:left="720" w:hanging="720"/>
        <w:jc w:val="both"/>
        <w:rPr>
          <w:rFonts w:cstheme="minorHAnsi"/>
          <w:sz w:val="24"/>
          <w:szCs w:val="24"/>
        </w:rPr>
      </w:pPr>
      <w:r w:rsidRPr="006758A6">
        <w:rPr>
          <w:rFonts w:cstheme="minorHAnsi"/>
          <w:sz w:val="24"/>
          <w:szCs w:val="24"/>
        </w:rPr>
        <w:t>Pimentel Chacón, Jonathan. “Jon Sobrino, construcción de la esperanza y una teología desde el Sur”.</w:t>
      </w:r>
      <w:r w:rsidRPr="006758A6">
        <w:rPr>
          <w:rFonts w:cstheme="minorHAnsi"/>
          <w:i/>
          <w:iCs/>
          <w:sz w:val="24"/>
          <w:szCs w:val="24"/>
        </w:rPr>
        <w:t xml:space="preserve"> Revista Ecuménica</w:t>
      </w:r>
      <w:r w:rsidRPr="006758A6">
        <w:rPr>
          <w:rFonts w:cstheme="minorHAnsi"/>
          <w:sz w:val="24"/>
          <w:szCs w:val="24"/>
        </w:rPr>
        <w:t>,</w:t>
      </w:r>
      <w:r w:rsidRPr="006758A6">
        <w:rPr>
          <w:rFonts w:cstheme="minorHAnsi"/>
          <w:i/>
          <w:iCs/>
          <w:sz w:val="24"/>
          <w:szCs w:val="24"/>
        </w:rPr>
        <w:t xml:space="preserve"> </w:t>
      </w:r>
      <w:r w:rsidRPr="006758A6">
        <w:rPr>
          <w:rFonts w:cstheme="minorHAnsi"/>
          <w:sz w:val="24"/>
          <w:szCs w:val="24"/>
        </w:rPr>
        <w:t xml:space="preserve">2 (2007): 121-138. Acceso el 22 de octubre de 2022. </w:t>
      </w:r>
      <w:hyperlink r:id="rId45" w:history="1">
        <w:r w:rsidRPr="006758A6">
          <w:rPr>
            <w:rStyle w:val="Hipervnculo"/>
            <w:rFonts w:cstheme="minorHAnsi"/>
            <w:sz w:val="24"/>
            <w:szCs w:val="24"/>
          </w:rPr>
          <w:t>https://repositorio.una.ac.cr/handle/11056/20226</w:t>
        </w:r>
      </w:hyperlink>
      <w:r w:rsidRPr="006758A6">
        <w:rPr>
          <w:rFonts w:cstheme="minorHAnsi"/>
          <w:sz w:val="24"/>
          <w:szCs w:val="24"/>
        </w:rPr>
        <w:t xml:space="preserve"> </w:t>
      </w:r>
    </w:p>
    <w:p w14:paraId="3C0E4870" w14:textId="77777777" w:rsidR="006758A6" w:rsidRPr="006758A6" w:rsidRDefault="006758A6" w:rsidP="006758A6">
      <w:pPr>
        <w:ind w:left="720" w:hanging="720"/>
        <w:jc w:val="both"/>
        <w:rPr>
          <w:rFonts w:cstheme="minorHAnsi"/>
          <w:sz w:val="24"/>
          <w:szCs w:val="24"/>
        </w:rPr>
      </w:pPr>
      <w:r w:rsidRPr="006758A6">
        <w:rPr>
          <w:rFonts w:cstheme="minorHAnsi"/>
          <w:sz w:val="24"/>
          <w:szCs w:val="24"/>
        </w:rPr>
        <w:t xml:space="preserve">Ricoeur, Paul. </w:t>
      </w:r>
      <w:r w:rsidRPr="006758A6">
        <w:rPr>
          <w:rFonts w:cstheme="minorHAnsi"/>
          <w:i/>
          <w:iCs/>
          <w:sz w:val="24"/>
          <w:szCs w:val="24"/>
        </w:rPr>
        <w:t>Hermenéutica y acción: de la hermenéutica del texto a la hermenéutica de la acción</w:t>
      </w:r>
      <w:r w:rsidRPr="006758A6">
        <w:rPr>
          <w:rFonts w:cstheme="minorHAnsi"/>
          <w:sz w:val="24"/>
          <w:szCs w:val="24"/>
        </w:rPr>
        <w:t>. Buenos Aires: Prometeo libros, 2008. (última edición)</w:t>
      </w:r>
    </w:p>
    <w:p w14:paraId="0AFDB9E5" w14:textId="77777777" w:rsidR="006758A6" w:rsidRPr="006758A6" w:rsidRDefault="006758A6" w:rsidP="006758A6">
      <w:pPr>
        <w:ind w:left="708" w:hanging="708"/>
        <w:jc w:val="both"/>
        <w:rPr>
          <w:rFonts w:cstheme="minorHAnsi"/>
          <w:sz w:val="24"/>
          <w:szCs w:val="24"/>
        </w:rPr>
      </w:pPr>
      <w:proofErr w:type="spellStart"/>
      <w:r w:rsidRPr="006758A6">
        <w:rPr>
          <w:rFonts w:cstheme="minorHAnsi"/>
          <w:sz w:val="24"/>
          <w:szCs w:val="24"/>
        </w:rPr>
        <w:t>Schüssler</w:t>
      </w:r>
      <w:proofErr w:type="spellEnd"/>
      <w:r w:rsidRPr="006758A6">
        <w:rPr>
          <w:rFonts w:cstheme="minorHAnsi"/>
          <w:sz w:val="24"/>
          <w:szCs w:val="24"/>
        </w:rPr>
        <w:t xml:space="preserve"> </w:t>
      </w:r>
      <w:proofErr w:type="spellStart"/>
      <w:r w:rsidRPr="006758A6">
        <w:rPr>
          <w:rFonts w:cstheme="minorHAnsi"/>
          <w:sz w:val="24"/>
          <w:szCs w:val="24"/>
        </w:rPr>
        <w:t>Fiorenza</w:t>
      </w:r>
      <w:proofErr w:type="spellEnd"/>
      <w:r w:rsidRPr="006758A6">
        <w:rPr>
          <w:rFonts w:cstheme="minorHAnsi"/>
          <w:sz w:val="24"/>
          <w:szCs w:val="24"/>
        </w:rPr>
        <w:t xml:space="preserve">, Elisabeth. “Entre la investigación y el movimiento social: estudios feministas de la Biblia en el Siglo XX”. En </w:t>
      </w:r>
      <w:r w:rsidRPr="006758A6">
        <w:rPr>
          <w:rFonts w:cstheme="minorHAnsi"/>
          <w:i/>
          <w:iCs/>
          <w:sz w:val="24"/>
          <w:szCs w:val="24"/>
        </w:rPr>
        <w:t>La exégesis feminista del siglo XX: investigación y movimiento</w:t>
      </w:r>
      <w:r w:rsidRPr="006758A6">
        <w:rPr>
          <w:rFonts w:cstheme="minorHAnsi"/>
          <w:sz w:val="24"/>
          <w:szCs w:val="24"/>
        </w:rPr>
        <w:t xml:space="preserve">, editado por Elizabeth </w:t>
      </w:r>
      <w:proofErr w:type="spellStart"/>
      <w:r w:rsidRPr="006758A6">
        <w:rPr>
          <w:rFonts w:cstheme="minorHAnsi"/>
          <w:sz w:val="24"/>
          <w:szCs w:val="24"/>
        </w:rPr>
        <w:t>Schüssler</w:t>
      </w:r>
      <w:proofErr w:type="spellEnd"/>
      <w:r w:rsidRPr="006758A6">
        <w:rPr>
          <w:rFonts w:cstheme="minorHAnsi"/>
          <w:sz w:val="24"/>
          <w:szCs w:val="24"/>
        </w:rPr>
        <w:t xml:space="preserve"> </w:t>
      </w:r>
      <w:proofErr w:type="spellStart"/>
      <w:r w:rsidRPr="006758A6">
        <w:rPr>
          <w:rFonts w:cstheme="minorHAnsi"/>
          <w:sz w:val="24"/>
          <w:szCs w:val="24"/>
        </w:rPr>
        <w:t>Fiorenza</w:t>
      </w:r>
      <w:proofErr w:type="spellEnd"/>
      <w:r w:rsidRPr="006758A6">
        <w:rPr>
          <w:rFonts w:cstheme="minorHAnsi"/>
          <w:sz w:val="24"/>
          <w:szCs w:val="24"/>
        </w:rPr>
        <w:t>, 15-32</w:t>
      </w:r>
      <w:r w:rsidRPr="006758A6">
        <w:rPr>
          <w:rFonts w:cstheme="minorHAnsi"/>
          <w:i/>
          <w:iCs/>
          <w:sz w:val="24"/>
          <w:szCs w:val="24"/>
        </w:rPr>
        <w:t>.</w:t>
      </w:r>
      <w:r w:rsidRPr="006758A6">
        <w:rPr>
          <w:rFonts w:cstheme="minorHAnsi"/>
          <w:sz w:val="24"/>
          <w:szCs w:val="24"/>
        </w:rPr>
        <w:t xml:space="preserve"> Navarra: Verbo Divino, 2015. (última edición)</w:t>
      </w:r>
    </w:p>
    <w:p w14:paraId="42D14B6D" w14:textId="77777777" w:rsidR="006758A6" w:rsidRPr="006758A6" w:rsidRDefault="006758A6" w:rsidP="006758A6">
      <w:pPr>
        <w:ind w:left="708" w:hanging="708"/>
        <w:jc w:val="both"/>
        <w:rPr>
          <w:rFonts w:cstheme="minorHAnsi"/>
          <w:sz w:val="24"/>
          <w:szCs w:val="24"/>
        </w:rPr>
      </w:pPr>
      <w:r w:rsidRPr="006758A6">
        <w:rPr>
          <w:rFonts w:cstheme="minorHAnsi"/>
          <w:sz w:val="24"/>
          <w:szCs w:val="24"/>
        </w:rPr>
        <w:t xml:space="preserve">Segundo, Juan Luis. </w:t>
      </w:r>
      <w:r w:rsidRPr="006758A6">
        <w:rPr>
          <w:rFonts w:cstheme="minorHAnsi"/>
          <w:i/>
          <w:iCs/>
          <w:sz w:val="24"/>
          <w:szCs w:val="24"/>
        </w:rPr>
        <w:t xml:space="preserve">Liberación de la teología. </w:t>
      </w:r>
      <w:r w:rsidRPr="006758A6">
        <w:rPr>
          <w:rFonts w:cstheme="minorHAnsi"/>
          <w:sz w:val="24"/>
          <w:szCs w:val="24"/>
        </w:rPr>
        <w:t xml:space="preserve">México, D.F.: Ediciones Carlos </w:t>
      </w:r>
      <w:proofErr w:type="spellStart"/>
      <w:r w:rsidRPr="006758A6">
        <w:rPr>
          <w:rFonts w:cstheme="minorHAnsi"/>
          <w:sz w:val="24"/>
          <w:szCs w:val="24"/>
        </w:rPr>
        <w:t>Lohlé</w:t>
      </w:r>
      <w:proofErr w:type="spellEnd"/>
      <w:r w:rsidRPr="006758A6">
        <w:rPr>
          <w:rFonts w:cstheme="minorHAnsi"/>
          <w:sz w:val="24"/>
          <w:szCs w:val="24"/>
        </w:rPr>
        <w:t>, 1975. (Clásico)</w:t>
      </w:r>
    </w:p>
    <w:p w14:paraId="72476824" w14:textId="77777777" w:rsidR="006758A6" w:rsidRPr="006758A6" w:rsidRDefault="006758A6" w:rsidP="006758A6">
      <w:pPr>
        <w:ind w:left="708" w:hanging="708"/>
        <w:jc w:val="both"/>
        <w:rPr>
          <w:rFonts w:cstheme="minorHAnsi"/>
          <w:sz w:val="24"/>
          <w:szCs w:val="24"/>
        </w:rPr>
      </w:pPr>
      <w:r w:rsidRPr="006758A6">
        <w:rPr>
          <w:rFonts w:cstheme="minorHAnsi"/>
          <w:sz w:val="24"/>
          <w:szCs w:val="24"/>
        </w:rPr>
        <w:t>Trigo, Pedro. “El Dios de los pobres”.</w:t>
      </w:r>
      <w:r w:rsidRPr="006758A6">
        <w:rPr>
          <w:rFonts w:cstheme="minorHAnsi"/>
          <w:i/>
          <w:iCs/>
          <w:sz w:val="24"/>
          <w:szCs w:val="24"/>
        </w:rPr>
        <w:t xml:space="preserve"> Revista Latinoamericana de Teología</w:t>
      </w:r>
      <w:r w:rsidRPr="006758A6">
        <w:rPr>
          <w:rFonts w:cstheme="minorHAnsi"/>
          <w:sz w:val="24"/>
          <w:szCs w:val="24"/>
        </w:rPr>
        <w:t xml:space="preserve">, 87 (2012): 245-258. Acceso el 22 de octubre de 2022 </w:t>
      </w:r>
      <w:hyperlink r:id="rId46" w:history="1">
        <w:r w:rsidRPr="006758A6">
          <w:rPr>
            <w:rStyle w:val="Hipervnculo"/>
            <w:rFonts w:cstheme="minorHAnsi"/>
            <w:sz w:val="24"/>
            <w:szCs w:val="24"/>
          </w:rPr>
          <w:t>https://doi.org/10.51378/rlt.v29i87.4726</w:t>
        </w:r>
      </w:hyperlink>
      <w:r w:rsidRPr="006758A6">
        <w:rPr>
          <w:rFonts w:cstheme="minorHAnsi"/>
          <w:sz w:val="24"/>
          <w:szCs w:val="24"/>
        </w:rPr>
        <w:t xml:space="preserve"> </w:t>
      </w:r>
    </w:p>
    <w:p w14:paraId="75EAC07C" w14:textId="38731B39" w:rsidR="00B520CA" w:rsidRPr="006758A6" w:rsidRDefault="006758A6" w:rsidP="006758A6">
      <w:pPr>
        <w:spacing w:after="0" w:line="240" w:lineRule="auto"/>
        <w:ind w:left="709" w:hanging="709"/>
        <w:contextualSpacing/>
        <w:jc w:val="both"/>
        <w:rPr>
          <w:rFonts w:cstheme="minorHAnsi"/>
          <w:sz w:val="28"/>
          <w:szCs w:val="28"/>
          <w:lang w:val="es-CO"/>
        </w:rPr>
      </w:pPr>
      <w:proofErr w:type="spellStart"/>
      <w:r w:rsidRPr="006758A6">
        <w:rPr>
          <w:rFonts w:cstheme="minorHAnsi"/>
          <w:sz w:val="24"/>
          <w:szCs w:val="24"/>
        </w:rPr>
        <w:t>Vuola</w:t>
      </w:r>
      <w:proofErr w:type="spellEnd"/>
      <w:r w:rsidRPr="006758A6">
        <w:rPr>
          <w:rFonts w:cstheme="minorHAnsi"/>
          <w:sz w:val="24"/>
          <w:szCs w:val="24"/>
        </w:rPr>
        <w:t xml:space="preserve">, Elina. </w:t>
      </w:r>
      <w:r w:rsidRPr="006758A6">
        <w:rPr>
          <w:rFonts w:cstheme="minorHAnsi"/>
          <w:i/>
          <w:iCs/>
          <w:sz w:val="24"/>
          <w:szCs w:val="24"/>
        </w:rPr>
        <w:t xml:space="preserve">Teología feminista, teología de la liberación: los límites de la liberación: (la praxis como método de la teología latinoamericana de la liberación y de la teología feminista). </w:t>
      </w:r>
      <w:r w:rsidRPr="006758A6">
        <w:rPr>
          <w:rFonts w:cstheme="minorHAnsi"/>
          <w:sz w:val="24"/>
          <w:szCs w:val="24"/>
        </w:rPr>
        <w:t>Madrid: IEPALA, 2000. (última edición)</w:t>
      </w:r>
    </w:p>
    <w:p w14:paraId="40086D91" w14:textId="77777777" w:rsidR="00513708" w:rsidRPr="000A4115" w:rsidRDefault="00513708" w:rsidP="00E84B69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  <w:lang w:val="es-CO"/>
        </w:rPr>
      </w:pPr>
    </w:p>
    <w:p w14:paraId="68DC0859" w14:textId="71622F97" w:rsidR="00513708" w:rsidRPr="000A4115" w:rsidRDefault="00513708" w:rsidP="00E84B69">
      <w:pPr>
        <w:spacing w:after="0"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complementaria</w:t>
      </w:r>
    </w:p>
    <w:p w14:paraId="534EE507" w14:textId="77777777" w:rsidR="00513708" w:rsidRPr="000A4115" w:rsidRDefault="00513708" w:rsidP="00E84B69">
      <w:pPr>
        <w:spacing w:after="0"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</w:p>
    <w:p w14:paraId="3ADECBB2" w14:textId="77777777" w:rsidR="006608AB" w:rsidRPr="006608AB" w:rsidRDefault="006608AB" w:rsidP="006608AB">
      <w:pPr>
        <w:ind w:left="720" w:hanging="720"/>
        <w:jc w:val="both"/>
        <w:rPr>
          <w:rFonts w:cstheme="minorHAnsi"/>
          <w:sz w:val="24"/>
          <w:szCs w:val="20"/>
        </w:rPr>
      </w:pPr>
      <w:proofErr w:type="spellStart"/>
      <w:r w:rsidRPr="006608AB">
        <w:rPr>
          <w:rFonts w:cstheme="minorHAnsi"/>
          <w:sz w:val="24"/>
          <w:szCs w:val="20"/>
        </w:rPr>
        <w:t>Gloor</w:t>
      </w:r>
      <w:proofErr w:type="spellEnd"/>
      <w:r w:rsidRPr="006608AB">
        <w:rPr>
          <w:rFonts w:cstheme="minorHAnsi"/>
          <w:sz w:val="24"/>
          <w:szCs w:val="20"/>
        </w:rPr>
        <w:t xml:space="preserve">, Daniel André. “El arte de vivir: corrientes filosóficas en tiempos del Nuevo Testamento”. </w:t>
      </w:r>
      <w:r w:rsidRPr="006608AB">
        <w:rPr>
          <w:rFonts w:cstheme="minorHAnsi"/>
          <w:i/>
          <w:iCs/>
          <w:sz w:val="24"/>
          <w:szCs w:val="20"/>
        </w:rPr>
        <w:t>Aportes Bíblicos</w:t>
      </w:r>
      <w:r w:rsidRPr="006608AB">
        <w:rPr>
          <w:rFonts w:cstheme="minorHAnsi"/>
          <w:sz w:val="24"/>
          <w:szCs w:val="20"/>
        </w:rPr>
        <w:t xml:space="preserve"> n.º 17 (2013): 97-146. </w:t>
      </w:r>
    </w:p>
    <w:p w14:paraId="10393459" w14:textId="77777777" w:rsidR="006608AB" w:rsidRPr="006608AB" w:rsidRDefault="006608AB" w:rsidP="006608AB">
      <w:pPr>
        <w:ind w:left="720" w:hanging="720"/>
        <w:jc w:val="both"/>
        <w:rPr>
          <w:rFonts w:cstheme="minorHAnsi"/>
          <w:sz w:val="24"/>
          <w:szCs w:val="20"/>
        </w:rPr>
      </w:pPr>
      <w:r w:rsidRPr="006608AB">
        <w:rPr>
          <w:rFonts w:cstheme="minorHAnsi"/>
          <w:sz w:val="24"/>
          <w:szCs w:val="20"/>
        </w:rPr>
        <w:t xml:space="preserve">Rocha </w:t>
      </w:r>
      <w:proofErr w:type="spellStart"/>
      <w:r w:rsidRPr="006608AB">
        <w:rPr>
          <w:rFonts w:cstheme="minorHAnsi"/>
          <w:sz w:val="24"/>
          <w:szCs w:val="20"/>
        </w:rPr>
        <w:t>Areas</w:t>
      </w:r>
      <w:proofErr w:type="spellEnd"/>
      <w:r w:rsidRPr="006608AB">
        <w:rPr>
          <w:rFonts w:cstheme="minorHAnsi"/>
          <w:sz w:val="24"/>
          <w:szCs w:val="20"/>
        </w:rPr>
        <w:t>, Violeta. </w:t>
      </w:r>
      <w:r w:rsidRPr="006608AB">
        <w:rPr>
          <w:rFonts w:cstheme="minorHAnsi"/>
          <w:i/>
          <w:sz w:val="24"/>
          <w:szCs w:val="20"/>
        </w:rPr>
        <w:t>El tejido de la Biblia y la vida: relectura bíblica con perspectiva de género.</w:t>
      </w:r>
      <w:r w:rsidRPr="006608AB">
        <w:rPr>
          <w:rFonts w:cstheme="minorHAnsi"/>
          <w:sz w:val="24"/>
          <w:szCs w:val="20"/>
        </w:rPr>
        <w:t xml:space="preserve">  San José: SEBILA, 2012. </w:t>
      </w:r>
      <w:r w:rsidRPr="006608AB">
        <w:rPr>
          <w:rFonts w:cstheme="minorHAnsi"/>
          <w:sz w:val="24"/>
          <w:szCs w:val="24"/>
        </w:rPr>
        <w:t>(última edición)</w:t>
      </w:r>
    </w:p>
    <w:p w14:paraId="0376EEF5" w14:textId="7D99F526" w:rsidR="00513708" w:rsidRPr="006608AB" w:rsidRDefault="006608AB" w:rsidP="006608AB">
      <w:pPr>
        <w:spacing w:after="0" w:line="240" w:lineRule="auto"/>
        <w:ind w:left="709" w:hanging="709"/>
        <w:contextualSpacing/>
        <w:jc w:val="both"/>
        <w:rPr>
          <w:rFonts w:cstheme="minorHAnsi"/>
          <w:sz w:val="28"/>
          <w:szCs w:val="28"/>
          <w:lang w:val="es-CO"/>
        </w:rPr>
      </w:pPr>
      <w:proofErr w:type="spellStart"/>
      <w:r w:rsidRPr="006608AB">
        <w:rPr>
          <w:rFonts w:cstheme="minorHAnsi"/>
          <w:sz w:val="24"/>
          <w:szCs w:val="20"/>
        </w:rPr>
        <w:t>Roitman</w:t>
      </w:r>
      <w:proofErr w:type="spellEnd"/>
      <w:r w:rsidRPr="006608AB">
        <w:rPr>
          <w:rFonts w:cstheme="minorHAnsi"/>
          <w:sz w:val="24"/>
          <w:szCs w:val="20"/>
        </w:rPr>
        <w:t xml:space="preserve">, Adolfo D. </w:t>
      </w:r>
      <w:r w:rsidRPr="006608AB">
        <w:rPr>
          <w:rFonts w:cstheme="minorHAnsi"/>
          <w:i/>
          <w:iCs/>
          <w:sz w:val="24"/>
          <w:szCs w:val="20"/>
        </w:rPr>
        <w:t>Biblia, exégesis y religión: una lectura crítico-histórica del judaísmo</w:t>
      </w:r>
      <w:r w:rsidRPr="006608AB">
        <w:rPr>
          <w:rFonts w:cstheme="minorHAnsi"/>
          <w:sz w:val="24"/>
          <w:szCs w:val="20"/>
        </w:rPr>
        <w:t xml:space="preserve">. Estella (Navarra): Verbo Divino, 2010. </w:t>
      </w:r>
      <w:r w:rsidRPr="006608AB">
        <w:rPr>
          <w:rFonts w:cstheme="minorHAnsi"/>
          <w:sz w:val="24"/>
          <w:szCs w:val="24"/>
        </w:rPr>
        <w:t>(última edición)</w:t>
      </w:r>
    </w:p>
    <w:p w14:paraId="5B87D333" w14:textId="77777777" w:rsidR="00C36E27" w:rsidRPr="000A4115" w:rsidRDefault="00C36E27" w:rsidP="00AC71AB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  <w:lang w:val="es-CO"/>
        </w:rPr>
      </w:pPr>
    </w:p>
    <w:p w14:paraId="110D91E5" w14:textId="77777777" w:rsidR="00C36E27" w:rsidRPr="000A4115" w:rsidRDefault="00C36E27" w:rsidP="00AC71AB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  <w:lang w:val="es-CO"/>
        </w:rPr>
      </w:pPr>
    </w:p>
    <w:p w14:paraId="1049B379" w14:textId="77777777" w:rsidR="00C36E27" w:rsidRPr="000A4115" w:rsidRDefault="00C36E27" w:rsidP="00AC71AB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  <w:lang w:val="es-CO"/>
        </w:rPr>
      </w:pPr>
    </w:p>
    <w:p w14:paraId="42028B27" w14:textId="31D7E470" w:rsidR="002445F6" w:rsidRPr="007A5159" w:rsidRDefault="002445F6" w:rsidP="007A5159">
      <w:pPr>
        <w:pStyle w:val="Ttulo2"/>
        <w:rPr>
          <w:lang w:val="es-CO"/>
        </w:rPr>
      </w:pPr>
      <w:bookmarkStart w:id="27" w:name="_Toc144394113"/>
      <w:r w:rsidRPr="00C60B49">
        <w:rPr>
          <w:lang w:val="es-CO"/>
        </w:rPr>
        <w:t>C</w:t>
      </w:r>
      <w:r w:rsidR="00C32B13">
        <w:rPr>
          <w:lang w:val="es-CO"/>
        </w:rPr>
        <w:t>B103 Griego II</w:t>
      </w:r>
      <w:bookmarkEnd w:id="27"/>
    </w:p>
    <w:p w14:paraId="21E4AE26" w14:textId="625A1B6C" w:rsidR="002445F6" w:rsidRPr="000A4115" w:rsidRDefault="002445F6" w:rsidP="002445F6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sz w:val="24"/>
          <w:szCs w:val="24"/>
          <w:lang w:val="es-CO"/>
        </w:rPr>
      </w:pPr>
      <w:r w:rsidRPr="000A4115">
        <w:rPr>
          <w:rFonts w:cstheme="minorHAnsi"/>
          <w:b/>
          <w:bCs/>
          <w:sz w:val="24"/>
          <w:szCs w:val="24"/>
          <w:lang w:val="es-CO"/>
        </w:rPr>
        <w:t>Bibliografía obligatoria</w:t>
      </w:r>
    </w:p>
    <w:p w14:paraId="2C828A52" w14:textId="77777777" w:rsidR="002445F6" w:rsidRPr="000A4115" w:rsidRDefault="002445F6" w:rsidP="002445F6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sz w:val="24"/>
          <w:szCs w:val="24"/>
          <w:lang w:val="es-CO"/>
        </w:rPr>
      </w:pPr>
    </w:p>
    <w:p w14:paraId="2CEA0139" w14:textId="77777777" w:rsidR="00D47F69" w:rsidRPr="00D47F69" w:rsidRDefault="00D47F69" w:rsidP="00D47F69">
      <w:pPr>
        <w:spacing w:after="120"/>
        <w:ind w:left="539" w:right="-431" w:hanging="539"/>
        <w:rPr>
          <w:rFonts w:cstheme="minorHAnsi"/>
          <w:sz w:val="24"/>
          <w:szCs w:val="20"/>
        </w:rPr>
      </w:pPr>
      <w:r w:rsidRPr="00D47F69">
        <w:rPr>
          <w:rFonts w:cstheme="minorHAnsi"/>
          <w:sz w:val="24"/>
          <w:szCs w:val="20"/>
        </w:rPr>
        <w:t xml:space="preserve">Delgado, Inmaculada. </w:t>
      </w:r>
      <w:r w:rsidRPr="00D47F69">
        <w:rPr>
          <w:rFonts w:cstheme="minorHAnsi"/>
          <w:i/>
          <w:iCs/>
          <w:sz w:val="24"/>
          <w:szCs w:val="20"/>
        </w:rPr>
        <w:t>Gramática griega del Nuevo Testamento: I. Morfología</w:t>
      </w:r>
      <w:r w:rsidRPr="00D47F69">
        <w:rPr>
          <w:rFonts w:cstheme="minorHAnsi"/>
          <w:sz w:val="24"/>
          <w:szCs w:val="20"/>
        </w:rPr>
        <w:t>. Estella: Verbo Divino, 2013. (última edición)</w:t>
      </w:r>
    </w:p>
    <w:p w14:paraId="7297942C" w14:textId="283DB2B6" w:rsidR="002445F6" w:rsidRPr="00D47F69" w:rsidRDefault="00D47F69" w:rsidP="00D47F69">
      <w:pPr>
        <w:spacing w:after="0" w:line="240" w:lineRule="auto"/>
        <w:ind w:left="709" w:hanging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D47F69">
        <w:rPr>
          <w:rFonts w:cstheme="minorHAnsi"/>
          <w:color w:val="000000" w:themeColor="text1"/>
          <w:sz w:val="24"/>
          <w:szCs w:val="20"/>
        </w:rPr>
        <w:t>Foulkes</w:t>
      </w:r>
      <w:proofErr w:type="spellEnd"/>
      <w:r w:rsidRPr="00D47F69">
        <w:rPr>
          <w:rFonts w:cstheme="minorHAnsi"/>
          <w:color w:val="000000" w:themeColor="text1"/>
          <w:sz w:val="24"/>
          <w:szCs w:val="20"/>
        </w:rPr>
        <w:t xml:space="preserve">, Irene. </w:t>
      </w:r>
      <w:r w:rsidRPr="00D47F69">
        <w:rPr>
          <w:rFonts w:cstheme="minorHAnsi"/>
          <w:i/>
          <w:iCs/>
          <w:color w:val="000000" w:themeColor="text1"/>
          <w:sz w:val="24"/>
          <w:szCs w:val="20"/>
        </w:rPr>
        <w:t>El griego del Nuevo Testamento: texto programado</w:t>
      </w:r>
      <w:r w:rsidRPr="00D47F69">
        <w:rPr>
          <w:rFonts w:cstheme="minorHAnsi"/>
          <w:color w:val="000000" w:themeColor="text1"/>
          <w:sz w:val="24"/>
          <w:szCs w:val="20"/>
        </w:rPr>
        <w:t xml:space="preserve">. San José: Universidad Bíblica Latinoamericana, 2010. </w:t>
      </w:r>
      <w:r w:rsidRPr="00D47F69">
        <w:rPr>
          <w:rFonts w:cstheme="minorHAnsi"/>
          <w:sz w:val="24"/>
          <w:szCs w:val="20"/>
        </w:rPr>
        <w:t>(última edición)</w:t>
      </w:r>
    </w:p>
    <w:p w14:paraId="24B50292" w14:textId="77777777" w:rsidR="00873B81" w:rsidRPr="000A4115" w:rsidRDefault="00873B81" w:rsidP="00952FD3">
      <w:pPr>
        <w:spacing w:after="0" w:line="240" w:lineRule="auto"/>
        <w:ind w:left="709" w:hanging="709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32CC1056" w14:textId="77777777" w:rsidR="00D47F69" w:rsidRDefault="00D47F69" w:rsidP="00952FD3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C6BE22E" w14:textId="12BB3424" w:rsidR="00873B81" w:rsidRPr="000A4115" w:rsidRDefault="00873B81" w:rsidP="00952FD3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0A4115">
        <w:rPr>
          <w:rFonts w:cstheme="minorHAnsi"/>
          <w:b/>
          <w:bCs/>
          <w:color w:val="000000" w:themeColor="text1"/>
          <w:sz w:val="24"/>
          <w:szCs w:val="24"/>
        </w:rPr>
        <w:t>Bibliografía complementaria</w:t>
      </w:r>
    </w:p>
    <w:p w14:paraId="0FE7ED5E" w14:textId="77777777" w:rsidR="00873B81" w:rsidRPr="000A4115" w:rsidRDefault="00873B81" w:rsidP="00952FD3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9EA0D39" w14:textId="44A6C1D0" w:rsidR="00873B81" w:rsidRPr="003D6D22" w:rsidRDefault="003D6D22" w:rsidP="003D6D22">
      <w:pPr>
        <w:spacing w:after="0" w:line="240" w:lineRule="auto"/>
        <w:ind w:left="709" w:hanging="709"/>
        <w:contextualSpacing/>
        <w:jc w:val="both"/>
        <w:rPr>
          <w:rFonts w:cs="Arial"/>
          <w:bCs/>
          <w:color w:val="000000" w:themeColor="text1"/>
          <w:sz w:val="28"/>
          <w:szCs w:val="28"/>
        </w:rPr>
      </w:pPr>
      <w:proofErr w:type="spellStart"/>
      <w:r w:rsidRPr="00B06292">
        <w:rPr>
          <w:rFonts w:cstheme="minorHAnsi"/>
          <w:color w:val="000000" w:themeColor="text1"/>
          <w:sz w:val="24"/>
          <w:szCs w:val="20"/>
        </w:rPr>
        <w:t>Nestle-Aland</w:t>
      </w:r>
      <w:proofErr w:type="spellEnd"/>
      <w:r w:rsidRPr="00B06292">
        <w:rPr>
          <w:rFonts w:cstheme="minorHAnsi"/>
          <w:color w:val="000000" w:themeColor="text1"/>
          <w:sz w:val="24"/>
          <w:szCs w:val="20"/>
        </w:rPr>
        <w:t xml:space="preserve">. </w:t>
      </w:r>
      <w:r w:rsidRPr="00B559B1">
        <w:rPr>
          <w:rFonts w:cstheme="minorHAnsi"/>
          <w:i/>
          <w:iCs/>
          <w:color w:val="000000" w:themeColor="text1"/>
          <w:sz w:val="24"/>
          <w:szCs w:val="20"/>
          <w:lang w:val="de-DE"/>
        </w:rPr>
        <w:t xml:space="preserve">Novum Testamentum Graece. </w:t>
      </w:r>
      <w:r w:rsidRPr="003D6D22">
        <w:rPr>
          <w:rFonts w:eastAsia="Calibri" w:cstheme="minorHAnsi"/>
          <w:color w:val="000000" w:themeColor="text1"/>
          <w:sz w:val="24"/>
          <w:szCs w:val="20"/>
          <w:lang w:val="de-DE"/>
        </w:rPr>
        <w:t xml:space="preserve">Stuttgart: Deutsche Bibelgesellschaft, 2012. </w:t>
      </w:r>
      <w:r w:rsidRPr="00B559B1">
        <w:rPr>
          <w:rFonts w:eastAsia="Calibri" w:cstheme="minorHAnsi"/>
          <w:color w:val="000000" w:themeColor="text1"/>
          <w:sz w:val="24"/>
          <w:szCs w:val="20"/>
        </w:rPr>
        <w:t xml:space="preserve">Acceso el 2 de noviembre de 2022. </w:t>
      </w:r>
      <w:r w:rsidR="00B559B1">
        <w:fldChar w:fldCharType="begin"/>
      </w:r>
      <w:r w:rsidR="00B559B1">
        <w:instrText>HYPERLINK "https://www.academic-bible.com/en/online-bibles/novum-testamentum-graece-na-28/read-the-bible-text/"</w:instrText>
      </w:r>
      <w:r w:rsidR="00B559B1">
        <w:fldChar w:fldCharType="separate"/>
      </w:r>
      <w:r w:rsidRPr="00B559B1">
        <w:rPr>
          <w:rStyle w:val="Hipervnculo"/>
          <w:rFonts w:eastAsia="Calibri" w:cstheme="minorHAnsi"/>
          <w:sz w:val="24"/>
          <w:szCs w:val="20"/>
        </w:rPr>
        <w:t>https://www.academic-bible.com/en/online-bibles/novum-testamentum-graece-na-28/read-the-bible-text/</w:t>
      </w:r>
      <w:r w:rsidR="00B559B1">
        <w:rPr>
          <w:rStyle w:val="Hipervnculo"/>
          <w:rFonts w:eastAsia="Calibri" w:cstheme="minorHAnsi"/>
          <w:sz w:val="24"/>
          <w:szCs w:val="20"/>
          <w:lang w:val="de-DE"/>
        </w:rPr>
        <w:fldChar w:fldCharType="end"/>
      </w:r>
    </w:p>
    <w:p w14:paraId="6ED98349" w14:textId="77777777" w:rsidR="007F3BE1" w:rsidRPr="000A4115" w:rsidRDefault="007F3BE1" w:rsidP="004D3101">
      <w:pPr>
        <w:spacing w:after="0" w:line="240" w:lineRule="auto"/>
        <w:ind w:left="709" w:hanging="709"/>
        <w:contextualSpacing/>
        <w:jc w:val="both"/>
        <w:rPr>
          <w:rFonts w:cs="Arial"/>
          <w:bCs/>
          <w:color w:val="000000" w:themeColor="text1"/>
          <w:sz w:val="24"/>
          <w:szCs w:val="24"/>
        </w:rPr>
      </w:pPr>
    </w:p>
    <w:p w14:paraId="5BA91993" w14:textId="77777777" w:rsidR="007F3BE1" w:rsidRPr="000A4115" w:rsidRDefault="007F3BE1" w:rsidP="004D3101">
      <w:pPr>
        <w:spacing w:after="0" w:line="240" w:lineRule="auto"/>
        <w:ind w:left="709" w:hanging="709"/>
        <w:contextualSpacing/>
        <w:jc w:val="both"/>
        <w:rPr>
          <w:rFonts w:cs="Arial"/>
          <w:bCs/>
          <w:color w:val="000000" w:themeColor="text1"/>
          <w:sz w:val="24"/>
          <w:szCs w:val="24"/>
        </w:rPr>
      </w:pPr>
    </w:p>
    <w:p w14:paraId="1B670E6E" w14:textId="77777777" w:rsidR="007F3BE1" w:rsidRPr="000A4115" w:rsidRDefault="007F3BE1" w:rsidP="004D3101">
      <w:pPr>
        <w:spacing w:after="0" w:line="240" w:lineRule="auto"/>
        <w:ind w:left="709" w:hanging="709"/>
        <w:contextualSpacing/>
        <w:jc w:val="both"/>
        <w:rPr>
          <w:rFonts w:cs="Arial"/>
          <w:bCs/>
          <w:color w:val="000000" w:themeColor="text1"/>
          <w:sz w:val="24"/>
          <w:szCs w:val="24"/>
        </w:rPr>
      </w:pPr>
    </w:p>
    <w:p w14:paraId="51A6B5D4" w14:textId="6A697660" w:rsidR="007F3BE1" w:rsidRPr="007A5159" w:rsidRDefault="007F3BE1" w:rsidP="007A5159">
      <w:pPr>
        <w:pStyle w:val="Ttulo2"/>
      </w:pPr>
      <w:bookmarkStart w:id="28" w:name="_Toc144394114"/>
      <w:r w:rsidRPr="00747BC4">
        <w:t>C</w:t>
      </w:r>
      <w:r w:rsidR="00817649">
        <w:t>B106 Sociología del Período Bíblico I</w:t>
      </w:r>
      <w:bookmarkEnd w:id="28"/>
    </w:p>
    <w:p w14:paraId="56B4EB33" w14:textId="736E86B1" w:rsidR="007F3BE1" w:rsidRPr="000A4115" w:rsidRDefault="003E0344" w:rsidP="003E0344">
      <w:pPr>
        <w:spacing w:after="0" w:line="240" w:lineRule="auto"/>
        <w:ind w:left="709" w:hanging="709"/>
        <w:contextualSpacing/>
        <w:jc w:val="both"/>
        <w:rPr>
          <w:rFonts w:cs="Arial"/>
          <w:b/>
          <w:color w:val="000000" w:themeColor="text1"/>
          <w:sz w:val="24"/>
          <w:szCs w:val="24"/>
        </w:rPr>
      </w:pPr>
      <w:r w:rsidRPr="000A4115">
        <w:rPr>
          <w:rFonts w:cs="Arial"/>
          <w:b/>
          <w:color w:val="000000" w:themeColor="text1"/>
          <w:sz w:val="24"/>
          <w:szCs w:val="24"/>
        </w:rPr>
        <w:t>Bibliografía obligatoria</w:t>
      </w:r>
    </w:p>
    <w:p w14:paraId="0BCD0256" w14:textId="77777777" w:rsidR="003E0344" w:rsidRPr="000A4115" w:rsidRDefault="003E0344" w:rsidP="003E0344">
      <w:pPr>
        <w:spacing w:after="0" w:line="240" w:lineRule="auto"/>
        <w:ind w:left="709" w:hanging="709"/>
        <w:contextualSpacing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16EC4C93" w14:textId="77777777" w:rsidR="004C0F1D" w:rsidRPr="004C0F1D" w:rsidRDefault="004C0F1D" w:rsidP="004C0F1D">
      <w:pPr>
        <w:ind w:left="720" w:hanging="720"/>
        <w:jc w:val="both"/>
        <w:rPr>
          <w:sz w:val="24"/>
          <w:szCs w:val="24"/>
          <w:lang w:val="es-ES"/>
        </w:rPr>
      </w:pPr>
      <w:r w:rsidRPr="004C0F1D">
        <w:rPr>
          <w:rFonts w:cstheme="minorHAnsi"/>
          <w:color w:val="000000" w:themeColor="text1"/>
          <w:sz w:val="24"/>
          <w:szCs w:val="24"/>
        </w:rPr>
        <w:t xml:space="preserve">Cook, Elisabeth. “La cultura religiosa de las mujeres: una mirada desde el antiguo Israel”. </w:t>
      </w:r>
      <w:r w:rsidRPr="004C0F1D">
        <w:rPr>
          <w:rFonts w:cstheme="minorHAnsi"/>
          <w:i/>
          <w:color w:val="000000" w:themeColor="text1"/>
          <w:sz w:val="24"/>
          <w:szCs w:val="24"/>
        </w:rPr>
        <w:t>Aportes Bíblicos</w:t>
      </w:r>
      <w:r w:rsidRPr="004C0F1D">
        <w:rPr>
          <w:rFonts w:cstheme="minorHAnsi"/>
          <w:iCs/>
          <w:color w:val="000000" w:themeColor="text1"/>
          <w:sz w:val="24"/>
          <w:szCs w:val="24"/>
        </w:rPr>
        <w:t>, n.º</w:t>
      </w:r>
      <w:r w:rsidRPr="004C0F1D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4C0F1D">
        <w:rPr>
          <w:rFonts w:cstheme="minorHAnsi"/>
          <w:color w:val="000000" w:themeColor="text1"/>
          <w:sz w:val="24"/>
          <w:szCs w:val="24"/>
        </w:rPr>
        <w:t xml:space="preserve">14 (2012): 7-46. </w:t>
      </w:r>
    </w:p>
    <w:p w14:paraId="0242693D" w14:textId="77777777" w:rsidR="004C0F1D" w:rsidRPr="004C0F1D" w:rsidRDefault="004C0F1D" w:rsidP="004C0F1D">
      <w:pPr>
        <w:ind w:left="706" w:hanging="706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4C0F1D">
        <w:rPr>
          <w:rFonts w:cstheme="minorHAnsi"/>
          <w:color w:val="000000" w:themeColor="text1"/>
          <w:sz w:val="24"/>
          <w:szCs w:val="24"/>
        </w:rPr>
        <w:t>Démare</w:t>
      </w:r>
      <w:proofErr w:type="spellEnd"/>
      <w:r w:rsidRPr="004C0F1D">
        <w:rPr>
          <w:rFonts w:cstheme="minorHAnsi"/>
          <w:color w:val="000000" w:themeColor="text1"/>
          <w:sz w:val="24"/>
          <w:szCs w:val="24"/>
        </w:rPr>
        <w:t xml:space="preserve">-Lafont, Sophie. “Los derechos de las mujeres en los textos jurídicos del Antiguo Oriente Próximo”. </w:t>
      </w:r>
      <w:r w:rsidRPr="004C0F1D">
        <w:rPr>
          <w:rFonts w:cstheme="minorHAnsi"/>
          <w:sz w:val="24"/>
          <w:szCs w:val="24"/>
        </w:rPr>
        <w:t xml:space="preserve">En </w:t>
      </w:r>
      <w:r w:rsidRPr="004C0F1D">
        <w:rPr>
          <w:rFonts w:cstheme="minorHAnsi"/>
          <w:i/>
          <w:iCs/>
          <w:sz w:val="24"/>
          <w:szCs w:val="24"/>
        </w:rPr>
        <w:t xml:space="preserve">La </w:t>
      </w:r>
      <w:proofErr w:type="spellStart"/>
      <w:r w:rsidRPr="004C0F1D">
        <w:rPr>
          <w:rFonts w:cstheme="minorHAnsi"/>
          <w:i/>
          <w:iCs/>
          <w:sz w:val="24"/>
          <w:szCs w:val="24"/>
        </w:rPr>
        <w:t>Torah</w:t>
      </w:r>
      <w:proofErr w:type="spellEnd"/>
      <w:r w:rsidRPr="004C0F1D">
        <w:rPr>
          <w:rFonts w:cstheme="minorHAnsi"/>
          <w:sz w:val="24"/>
          <w:szCs w:val="24"/>
        </w:rPr>
        <w:t xml:space="preserve">, editado por </w:t>
      </w:r>
      <w:proofErr w:type="spellStart"/>
      <w:r w:rsidRPr="004C0F1D">
        <w:rPr>
          <w:rFonts w:cstheme="minorHAnsi"/>
          <w:sz w:val="24"/>
          <w:szCs w:val="24"/>
        </w:rPr>
        <w:t>Irmtraud</w:t>
      </w:r>
      <w:proofErr w:type="spellEnd"/>
      <w:r w:rsidRPr="004C0F1D">
        <w:rPr>
          <w:rFonts w:cstheme="minorHAnsi"/>
          <w:sz w:val="24"/>
          <w:szCs w:val="24"/>
        </w:rPr>
        <w:t xml:space="preserve"> Fischer y Mercedes Navarro, 127-147. Estella: Verbo Divino, 2010. (última edición) </w:t>
      </w:r>
    </w:p>
    <w:p w14:paraId="48CC07BA" w14:textId="77777777" w:rsidR="004C0F1D" w:rsidRPr="004C0F1D" w:rsidRDefault="004C0F1D" w:rsidP="004C0F1D">
      <w:pPr>
        <w:ind w:left="720" w:hanging="720"/>
        <w:jc w:val="both"/>
        <w:rPr>
          <w:rFonts w:cstheme="minorHAnsi"/>
          <w:color w:val="000000" w:themeColor="text1"/>
          <w:sz w:val="24"/>
          <w:szCs w:val="24"/>
        </w:rPr>
      </w:pPr>
      <w:r w:rsidRPr="004C0F1D">
        <w:rPr>
          <w:rFonts w:cstheme="minorHAnsi"/>
          <w:color w:val="000000" w:themeColor="text1"/>
          <w:sz w:val="24"/>
          <w:szCs w:val="24"/>
        </w:rPr>
        <w:t xml:space="preserve">De </w:t>
      </w:r>
      <w:proofErr w:type="spellStart"/>
      <w:r w:rsidRPr="004C0F1D">
        <w:rPr>
          <w:rFonts w:cstheme="minorHAnsi"/>
          <w:color w:val="000000" w:themeColor="text1"/>
          <w:sz w:val="24"/>
          <w:szCs w:val="24"/>
        </w:rPr>
        <w:t>Vaux</w:t>
      </w:r>
      <w:proofErr w:type="spellEnd"/>
      <w:r w:rsidRPr="004C0F1D">
        <w:rPr>
          <w:rFonts w:cstheme="minorHAnsi"/>
          <w:color w:val="000000" w:themeColor="text1"/>
          <w:sz w:val="24"/>
          <w:szCs w:val="24"/>
        </w:rPr>
        <w:t xml:space="preserve">, Roland. </w:t>
      </w:r>
      <w:r w:rsidRPr="004C0F1D">
        <w:rPr>
          <w:rFonts w:cstheme="minorHAnsi"/>
          <w:i/>
          <w:color w:val="000000" w:themeColor="text1"/>
          <w:sz w:val="24"/>
          <w:szCs w:val="24"/>
        </w:rPr>
        <w:t xml:space="preserve">Instituciones del Antiguo Testamento. </w:t>
      </w:r>
      <w:r w:rsidRPr="004C0F1D">
        <w:rPr>
          <w:rFonts w:cstheme="minorHAnsi"/>
          <w:color w:val="000000" w:themeColor="text1"/>
          <w:sz w:val="24"/>
          <w:szCs w:val="24"/>
        </w:rPr>
        <w:t>Barcelona: Herder, 1976. (Clásico)</w:t>
      </w:r>
    </w:p>
    <w:p w14:paraId="565137BF" w14:textId="77777777" w:rsidR="004C0F1D" w:rsidRPr="004C0F1D" w:rsidRDefault="004C0F1D" w:rsidP="004C0F1D">
      <w:pPr>
        <w:ind w:left="706" w:hanging="706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4C0F1D">
        <w:rPr>
          <w:rFonts w:cstheme="minorHAnsi"/>
          <w:sz w:val="24"/>
          <w:szCs w:val="24"/>
        </w:rPr>
        <w:t>Erbele-Küster</w:t>
      </w:r>
      <w:proofErr w:type="spellEnd"/>
      <w:r w:rsidRPr="004C0F1D">
        <w:rPr>
          <w:rFonts w:cstheme="minorHAnsi"/>
          <w:sz w:val="24"/>
          <w:szCs w:val="24"/>
        </w:rPr>
        <w:t>, Dorothea. “Sexo y culto. «</w:t>
      </w:r>
      <w:proofErr w:type="gramStart"/>
      <w:r w:rsidRPr="004C0F1D">
        <w:rPr>
          <w:rFonts w:cstheme="minorHAnsi"/>
          <w:sz w:val="24"/>
          <w:szCs w:val="24"/>
        </w:rPr>
        <w:t>Puro»/</w:t>
      </w:r>
      <w:proofErr w:type="gramEnd"/>
      <w:r w:rsidRPr="004C0F1D">
        <w:rPr>
          <w:rFonts w:cstheme="minorHAnsi"/>
          <w:sz w:val="24"/>
          <w:szCs w:val="24"/>
        </w:rPr>
        <w:t xml:space="preserve">«impuro» como categoría relevante de género”. En </w:t>
      </w:r>
      <w:r w:rsidRPr="004C0F1D">
        <w:rPr>
          <w:rFonts w:cstheme="minorHAnsi"/>
          <w:i/>
          <w:iCs/>
          <w:sz w:val="24"/>
          <w:szCs w:val="24"/>
        </w:rPr>
        <w:t xml:space="preserve">La </w:t>
      </w:r>
      <w:proofErr w:type="spellStart"/>
      <w:r w:rsidRPr="004C0F1D">
        <w:rPr>
          <w:rFonts w:cstheme="minorHAnsi"/>
          <w:i/>
          <w:iCs/>
          <w:sz w:val="24"/>
          <w:szCs w:val="24"/>
        </w:rPr>
        <w:t>Torah</w:t>
      </w:r>
      <w:proofErr w:type="spellEnd"/>
      <w:r w:rsidRPr="004C0F1D">
        <w:rPr>
          <w:rFonts w:cstheme="minorHAnsi"/>
          <w:sz w:val="24"/>
          <w:szCs w:val="24"/>
        </w:rPr>
        <w:t xml:space="preserve">, editado por </w:t>
      </w:r>
      <w:proofErr w:type="spellStart"/>
      <w:r w:rsidRPr="004C0F1D">
        <w:rPr>
          <w:rFonts w:cstheme="minorHAnsi"/>
          <w:sz w:val="24"/>
          <w:szCs w:val="24"/>
        </w:rPr>
        <w:t>Irmtraud</w:t>
      </w:r>
      <w:proofErr w:type="spellEnd"/>
      <w:r w:rsidRPr="004C0F1D">
        <w:rPr>
          <w:rFonts w:cstheme="minorHAnsi"/>
          <w:sz w:val="24"/>
          <w:szCs w:val="24"/>
        </w:rPr>
        <w:t xml:space="preserve"> Fischer y Mercedes Navarro, 379-407. Estella: Verbo Divino, 2010. (última edición)</w:t>
      </w:r>
      <w:r w:rsidRPr="004C0F1D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4D48EAE" w14:textId="77777777" w:rsidR="004C0F1D" w:rsidRPr="004C0F1D" w:rsidRDefault="004C0F1D" w:rsidP="004C0F1D">
      <w:pPr>
        <w:ind w:left="706" w:hanging="706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4C0F1D">
        <w:rPr>
          <w:rFonts w:cstheme="minorHAnsi"/>
          <w:sz w:val="24"/>
          <w:szCs w:val="24"/>
        </w:rPr>
        <w:t>Finsterbuch</w:t>
      </w:r>
      <w:proofErr w:type="spellEnd"/>
      <w:r w:rsidRPr="004C0F1D">
        <w:rPr>
          <w:rFonts w:cstheme="minorHAnsi"/>
          <w:sz w:val="24"/>
          <w:szCs w:val="24"/>
        </w:rPr>
        <w:t xml:space="preserve">, Karin. “Mujeres: entre «dependencia» y «autonomía». Aspectos relevantes de género en los textos </w:t>
      </w:r>
      <w:proofErr w:type="spellStart"/>
      <w:r w:rsidRPr="004C0F1D">
        <w:rPr>
          <w:rFonts w:cstheme="minorHAnsi"/>
          <w:sz w:val="24"/>
          <w:szCs w:val="24"/>
        </w:rPr>
        <w:t>regislativos</w:t>
      </w:r>
      <w:proofErr w:type="spellEnd"/>
      <w:r w:rsidRPr="004C0F1D">
        <w:rPr>
          <w:rFonts w:cstheme="minorHAnsi"/>
          <w:sz w:val="24"/>
          <w:szCs w:val="24"/>
        </w:rPr>
        <w:t xml:space="preserve"> de la </w:t>
      </w:r>
      <w:proofErr w:type="spellStart"/>
      <w:r w:rsidRPr="004C0F1D">
        <w:rPr>
          <w:rFonts w:cstheme="minorHAnsi"/>
          <w:sz w:val="24"/>
          <w:szCs w:val="24"/>
        </w:rPr>
        <w:t>Torah</w:t>
      </w:r>
      <w:proofErr w:type="spellEnd"/>
      <w:r w:rsidRPr="004C0F1D">
        <w:rPr>
          <w:rFonts w:cstheme="minorHAnsi"/>
          <w:sz w:val="24"/>
          <w:szCs w:val="24"/>
        </w:rPr>
        <w:t xml:space="preserve">”. En </w:t>
      </w:r>
      <w:r w:rsidRPr="004C0F1D">
        <w:rPr>
          <w:rFonts w:cstheme="minorHAnsi"/>
          <w:i/>
          <w:iCs/>
          <w:sz w:val="24"/>
          <w:szCs w:val="24"/>
        </w:rPr>
        <w:t xml:space="preserve">La </w:t>
      </w:r>
      <w:proofErr w:type="spellStart"/>
      <w:r w:rsidRPr="004C0F1D">
        <w:rPr>
          <w:rFonts w:cstheme="minorHAnsi"/>
          <w:i/>
          <w:iCs/>
          <w:sz w:val="24"/>
          <w:szCs w:val="24"/>
        </w:rPr>
        <w:t>Torah</w:t>
      </w:r>
      <w:proofErr w:type="spellEnd"/>
      <w:r w:rsidRPr="004C0F1D">
        <w:rPr>
          <w:rFonts w:cstheme="minorHAnsi"/>
          <w:sz w:val="24"/>
          <w:szCs w:val="24"/>
        </w:rPr>
        <w:t xml:space="preserve">, editado por </w:t>
      </w:r>
      <w:proofErr w:type="spellStart"/>
      <w:r w:rsidRPr="004C0F1D">
        <w:rPr>
          <w:rFonts w:cstheme="minorHAnsi"/>
          <w:sz w:val="24"/>
          <w:szCs w:val="24"/>
        </w:rPr>
        <w:t>Irmtraud</w:t>
      </w:r>
      <w:proofErr w:type="spellEnd"/>
      <w:r w:rsidRPr="004C0F1D">
        <w:rPr>
          <w:rFonts w:cstheme="minorHAnsi"/>
          <w:sz w:val="24"/>
          <w:szCs w:val="24"/>
        </w:rPr>
        <w:t xml:space="preserve"> Fischer y Mercedes Navarro, 409-435. Estella: Verbo Divino, 2010. (última edición)</w:t>
      </w:r>
      <w:r w:rsidRPr="004C0F1D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9725917" w14:textId="77777777" w:rsidR="004C0F1D" w:rsidRPr="004C0F1D" w:rsidRDefault="004C0F1D" w:rsidP="004C0F1D">
      <w:pPr>
        <w:ind w:left="706" w:hanging="706"/>
        <w:jc w:val="both"/>
        <w:rPr>
          <w:rFonts w:cstheme="minorHAnsi"/>
          <w:color w:val="000000" w:themeColor="text1"/>
          <w:sz w:val="24"/>
          <w:szCs w:val="24"/>
        </w:rPr>
      </w:pPr>
      <w:r w:rsidRPr="004C0F1D">
        <w:rPr>
          <w:sz w:val="24"/>
          <w:szCs w:val="24"/>
          <w:lang w:val="es-ES"/>
        </w:rPr>
        <w:t xml:space="preserve">García López, Félix. </w:t>
      </w:r>
      <w:r w:rsidRPr="004C0F1D">
        <w:rPr>
          <w:i/>
          <w:iCs/>
          <w:sz w:val="24"/>
          <w:szCs w:val="24"/>
          <w:lang w:val="es-ES"/>
        </w:rPr>
        <w:t>La Torá: escritos sobre el Pentateuco</w:t>
      </w:r>
      <w:r w:rsidRPr="004C0F1D">
        <w:rPr>
          <w:sz w:val="24"/>
          <w:szCs w:val="24"/>
          <w:lang w:val="es-ES"/>
        </w:rPr>
        <w:t xml:space="preserve">. Estella (Navarra): Verbo Divino, 2012. </w:t>
      </w:r>
      <w:r w:rsidRPr="004C0F1D">
        <w:rPr>
          <w:rFonts w:cstheme="minorHAnsi"/>
          <w:sz w:val="24"/>
          <w:szCs w:val="24"/>
        </w:rPr>
        <w:t>(última edición)</w:t>
      </w:r>
    </w:p>
    <w:p w14:paraId="62D0A3D1" w14:textId="77777777" w:rsidR="004C0F1D" w:rsidRPr="004C0F1D" w:rsidRDefault="004C0F1D" w:rsidP="004C0F1D">
      <w:pPr>
        <w:ind w:left="706" w:hanging="706"/>
        <w:jc w:val="both"/>
        <w:rPr>
          <w:rFonts w:cstheme="minorHAnsi"/>
          <w:iCs/>
          <w:color w:val="000000" w:themeColor="text1"/>
          <w:sz w:val="24"/>
          <w:szCs w:val="24"/>
        </w:rPr>
      </w:pPr>
      <w:proofErr w:type="spellStart"/>
      <w:r w:rsidRPr="004C0F1D">
        <w:rPr>
          <w:rFonts w:cstheme="minorHAnsi"/>
          <w:sz w:val="24"/>
          <w:szCs w:val="24"/>
        </w:rPr>
        <w:t>Heschel</w:t>
      </w:r>
      <w:proofErr w:type="spellEnd"/>
      <w:r w:rsidRPr="004C0F1D">
        <w:rPr>
          <w:rFonts w:cstheme="minorHAnsi"/>
          <w:sz w:val="24"/>
          <w:szCs w:val="24"/>
        </w:rPr>
        <w:t xml:space="preserve">, Abraham. </w:t>
      </w:r>
      <w:r w:rsidRPr="004C0F1D">
        <w:rPr>
          <w:rFonts w:cstheme="minorHAnsi"/>
          <w:i/>
          <w:sz w:val="24"/>
          <w:szCs w:val="24"/>
        </w:rPr>
        <w:t xml:space="preserve">Los profetas II. Concepciones históricas y teológicas. </w:t>
      </w:r>
      <w:r w:rsidRPr="004C0F1D">
        <w:rPr>
          <w:rFonts w:cstheme="minorHAnsi"/>
          <w:iCs/>
          <w:sz w:val="24"/>
          <w:szCs w:val="24"/>
        </w:rPr>
        <w:t xml:space="preserve">Buenos Aires: Editorial Paidós, 1973. (Clásico) </w:t>
      </w:r>
    </w:p>
    <w:p w14:paraId="7929684E" w14:textId="77777777" w:rsidR="004C0F1D" w:rsidRPr="004C0F1D" w:rsidRDefault="004C0F1D" w:rsidP="004C0F1D">
      <w:pPr>
        <w:ind w:left="720" w:hanging="720"/>
        <w:jc w:val="both"/>
        <w:rPr>
          <w:rFonts w:cstheme="minorHAnsi"/>
          <w:color w:val="000000" w:themeColor="text1"/>
          <w:sz w:val="24"/>
          <w:szCs w:val="24"/>
        </w:rPr>
      </w:pPr>
      <w:r w:rsidRPr="004C0F1D">
        <w:rPr>
          <w:rFonts w:cstheme="minorHAnsi"/>
          <w:color w:val="000000" w:themeColor="text1"/>
          <w:sz w:val="24"/>
          <w:szCs w:val="24"/>
        </w:rPr>
        <w:t xml:space="preserve">Kessler, Reiner. </w:t>
      </w:r>
      <w:r w:rsidRPr="004C0F1D">
        <w:rPr>
          <w:rFonts w:cstheme="minorHAnsi"/>
          <w:i/>
          <w:color w:val="000000" w:themeColor="text1"/>
          <w:sz w:val="24"/>
          <w:szCs w:val="24"/>
        </w:rPr>
        <w:t xml:space="preserve">Historia social del antiguo Israel. </w:t>
      </w:r>
      <w:r w:rsidRPr="004C0F1D">
        <w:rPr>
          <w:rFonts w:cstheme="minorHAnsi"/>
          <w:color w:val="000000" w:themeColor="text1"/>
          <w:sz w:val="24"/>
          <w:szCs w:val="24"/>
        </w:rPr>
        <w:t xml:space="preserve">Salamanca: Sígueme, 2013. </w:t>
      </w:r>
      <w:r w:rsidRPr="004C0F1D">
        <w:rPr>
          <w:rFonts w:cstheme="minorHAnsi"/>
          <w:sz w:val="24"/>
          <w:szCs w:val="24"/>
        </w:rPr>
        <w:t>(última edición)</w:t>
      </w:r>
    </w:p>
    <w:p w14:paraId="4493814E" w14:textId="77777777" w:rsidR="004C0F1D" w:rsidRPr="004C0F1D" w:rsidRDefault="004C0F1D" w:rsidP="004C0F1D">
      <w:pPr>
        <w:ind w:left="720" w:hanging="72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4C0F1D">
        <w:rPr>
          <w:rFonts w:cstheme="minorHAnsi"/>
          <w:color w:val="000000" w:themeColor="text1"/>
          <w:sz w:val="24"/>
          <w:szCs w:val="24"/>
        </w:rPr>
        <w:t>Liverani</w:t>
      </w:r>
      <w:proofErr w:type="spellEnd"/>
      <w:r w:rsidRPr="004C0F1D">
        <w:rPr>
          <w:rFonts w:cstheme="minorHAnsi"/>
          <w:color w:val="000000" w:themeColor="text1"/>
          <w:sz w:val="24"/>
          <w:szCs w:val="24"/>
        </w:rPr>
        <w:t xml:space="preserve">, Mario. </w:t>
      </w:r>
      <w:r w:rsidRPr="004C0F1D">
        <w:rPr>
          <w:rFonts w:cstheme="minorHAnsi"/>
          <w:i/>
          <w:color w:val="000000" w:themeColor="text1"/>
          <w:sz w:val="24"/>
          <w:szCs w:val="24"/>
        </w:rPr>
        <w:t xml:space="preserve">Más allá de la Biblia: historia antigua de Israel. </w:t>
      </w:r>
      <w:r w:rsidRPr="004C0F1D">
        <w:rPr>
          <w:rFonts w:cstheme="minorHAnsi"/>
          <w:color w:val="000000" w:themeColor="text1"/>
          <w:sz w:val="24"/>
          <w:szCs w:val="24"/>
        </w:rPr>
        <w:t xml:space="preserve">Barcelona: Crítica, 2005. </w:t>
      </w:r>
      <w:r w:rsidRPr="004C0F1D">
        <w:rPr>
          <w:rFonts w:cstheme="minorHAnsi"/>
          <w:sz w:val="24"/>
          <w:szCs w:val="24"/>
        </w:rPr>
        <w:t>(última edición)</w:t>
      </w:r>
    </w:p>
    <w:p w14:paraId="69D468AC" w14:textId="77777777" w:rsidR="004C0F1D" w:rsidRPr="004C0F1D" w:rsidRDefault="004C0F1D" w:rsidP="004C0F1D">
      <w:pPr>
        <w:ind w:left="706" w:hanging="706"/>
        <w:jc w:val="both"/>
        <w:rPr>
          <w:rFonts w:cstheme="minorHAnsi"/>
          <w:color w:val="000000" w:themeColor="text1"/>
          <w:sz w:val="24"/>
          <w:szCs w:val="24"/>
        </w:rPr>
      </w:pPr>
      <w:r w:rsidRPr="004C0F1D">
        <w:rPr>
          <w:rFonts w:cstheme="minorHAnsi"/>
          <w:color w:val="000000" w:themeColor="text1"/>
          <w:sz w:val="24"/>
          <w:szCs w:val="24"/>
        </w:rPr>
        <w:t xml:space="preserve">Ramírez Kidd, José Enrique. </w:t>
      </w:r>
      <w:r w:rsidRPr="004C0F1D">
        <w:rPr>
          <w:rFonts w:cstheme="minorHAnsi"/>
          <w:i/>
          <w:color w:val="000000" w:themeColor="text1"/>
          <w:sz w:val="24"/>
          <w:szCs w:val="24"/>
        </w:rPr>
        <w:t xml:space="preserve">El extranjero, la viuda y el huérfano en el Antiguo Testamento. </w:t>
      </w:r>
      <w:r w:rsidRPr="004C0F1D">
        <w:rPr>
          <w:rFonts w:cstheme="minorHAnsi"/>
          <w:color w:val="000000" w:themeColor="text1"/>
          <w:sz w:val="24"/>
          <w:szCs w:val="24"/>
        </w:rPr>
        <w:t xml:space="preserve">San José: Editorial SEBILA, 2003. </w:t>
      </w:r>
      <w:r w:rsidRPr="004C0F1D">
        <w:rPr>
          <w:rFonts w:cstheme="minorHAnsi"/>
          <w:sz w:val="24"/>
          <w:szCs w:val="24"/>
        </w:rPr>
        <w:t>(última edición)</w:t>
      </w:r>
      <w:r w:rsidRPr="004C0F1D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4C07870" w14:textId="77777777" w:rsidR="004C0F1D" w:rsidRPr="004C0F1D" w:rsidRDefault="004C0F1D" w:rsidP="004C0F1D">
      <w:pPr>
        <w:ind w:left="706" w:hanging="706"/>
        <w:jc w:val="both"/>
        <w:rPr>
          <w:rFonts w:cstheme="minorHAnsi"/>
          <w:color w:val="000000" w:themeColor="text1"/>
          <w:sz w:val="24"/>
          <w:szCs w:val="24"/>
        </w:rPr>
      </w:pPr>
      <w:r w:rsidRPr="004C0F1D">
        <w:rPr>
          <w:rFonts w:cstheme="minorHAnsi"/>
          <w:color w:val="000000" w:themeColor="text1"/>
          <w:sz w:val="24"/>
          <w:szCs w:val="24"/>
        </w:rPr>
        <w:t xml:space="preserve">Ramírez Kidd, José Enrique. “La esclavitud en la Biblia: realidad, metáfora, desafío. Itinerario cultural e histórico de </w:t>
      </w:r>
      <w:proofErr w:type="spellStart"/>
      <w:r w:rsidRPr="004C0F1D">
        <w:rPr>
          <w:rFonts w:cstheme="minorHAnsi"/>
          <w:color w:val="000000" w:themeColor="text1"/>
          <w:sz w:val="24"/>
          <w:szCs w:val="24"/>
        </w:rPr>
        <w:t>Deut</w:t>
      </w:r>
      <w:proofErr w:type="spellEnd"/>
      <w:r w:rsidRPr="004C0F1D">
        <w:rPr>
          <w:rFonts w:cstheme="minorHAnsi"/>
          <w:color w:val="000000" w:themeColor="text1"/>
          <w:sz w:val="24"/>
          <w:szCs w:val="24"/>
        </w:rPr>
        <w:t xml:space="preserve"> 23.16-17”. </w:t>
      </w:r>
      <w:r w:rsidRPr="004C0F1D">
        <w:rPr>
          <w:rFonts w:cstheme="minorHAnsi"/>
          <w:i/>
          <w:color w:val="000000" w:themeColor="text1"/>
          <w:sz w:val="24"/>
          <w:szCs w:val="24"/>
        </w:rPr>
        <w:t xml:space="preserve">Aportes Bíblicos, </w:t>
      </w:r>
      <w:r w:rsidRPr="004C0F1D">
        <w:rPr>
          <w:rFonts w:cstheme="minorHAnsi"/>
          <w:iCs/>
          <w:color w:val="000000" w:themeColor="text1"/>
          <w:sz w:val="24"/>
          <w:szCs w:val="24"/>
        </w:rPr>
        <w:t>n.º</w:t>
      </w:r>
      <w:r w:rsidRPr="004C0F1D">
        <w:rPr>
          <w:rFonts w:cstheme="minorHAnsi"/>
          <w:color w:val="000000" w:themeColor="text1"/>
          <w:sz w:val="24"/>
          <w:szCs w:val="24"/>
        </w:rPr>
        <w:t xml:space="preserve"> 20 (2015): </w:t>
      </w:r>
      <w:r w:rsidRPr="004C0F1D">
        <w:rPr>
          <w:rFonts w:cstheme="minorHAnsi"/>
          <w:sz w:val="24"/>
          <w:szCs w:val="24"/>
        </w:rPr>
        <w:t>9-68</w:t>
      </w:r>
      <w:r w:rsidRPr="004C0F1D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6D90E05" w14:textId="77777777" w:rsidR="004C0F1D" w:rsidRPr="004C0F1D" w:rsidRDefault="004C0F1D" w:rsidP="004C0F1D">
      <w:pPr>
        <w:ind w:left="720" w:hanging="720"/>
        <w:jc w:val="both"/>
        <w:rPr>
          <w:rFonts w:cstheme="minorHAnsi"/>
          <w:color w:val="000000" w:themeColor="text1"/>
          <w:sz w:val="24"/>
          <w:szCs w:val="24"/>
        </w:rPr>
      </w:pPr>
      <w:r w:rsidRPr="004C0F1D">
        <w:rPr>
          <w:rFonts w:cstheme="minorHAnsi"/>
          <w:color w:val="000000" w:themeColor="text1"/>
          <w:sz w:val="24"/>
          <w:szCs w:val="24"/>
        </w:rPr>
        <w:t xml:space="preserve">Ramírez Kidd, José Enrique. </w:t>
      </w:r>
      <w:r w:rsidRPr="004C0F1D">
        <w:rPr>
          <w:rFonts w:cstheme="minorHAnsi"/>
          <w:i/>
          <w:color w:val="000000" w:themeColor="text1"/>
          <w:sz w:val="24"/>
          <w:szCs w:val="24"/>
        </w:rPr>
        <w:t xml:space="preserve">Para comprender el Antiguo Testamento. </w:t>
      </w:r>
      <w:r w:rsidRPr="004C0F1D">
        <w:rPr>
          <w:rFonts w:cstheme="minorHAnsi"/>
          <w:color w:val="000000" w:themeColor="text1"/>
          <w:sz w:val="24"/>
          <w:szCs w:val="24"/>
        </w:rPr>
        <w:t>San José: Editorial SEBILA, 2019.</w:t>
      </w:r>
    </w:p>
    <w:p w14:paraId="3FFBAB89" w14:textId="77777777" w:rsidR="004C0F1D" w:rsidRPr="004C0F1D" w:rsidRDefault="004C0F1D" w:rsidP="004C0F1D">
      <w:pPr>
        <w:ind w:left="706" w:hanging="706"/>
        <w:jc w:val="both"/>
        <w:rPr>
          <w:rFonts w:cstheme="minorHAnsi"/>
          <w:szCs w:val="24"/>
        </w:rPr>
      </w:pPr>
      <w:proofErr w:type="spellStart"/>
      <w:r w:rsidRPr="004C0F1D">
        <w:rPr>
          <w:rFonts w:cstheme="minorHAnsi"/>
          <w:sz w:val="24"/>
          <w:szCs w:val="20"/>
          <w:shd w:val="clear" w:color="auto" w:fill="FFFFFF"/>
        </w:rPr>
        <w:t>Roitman</w:t>
      </w:r>
      <w:proofErr w:type="spellEnd"/>
      <w:r w:rsidRPr="004C0F1D">
        <w:rPr>
          <w:rFonts w:cstheme="minorHAnsi"/>
          <w:sz w:val="24"/>
          <w:szCs w:val="20"/>
          <w:shd w:val="clear" w:color="auto" w:fill="FFFFFF"/>
        </w:rPr>
        <w:t>, Adolfo. </w:t>
      </w:r>
      <w:r w:rsidRPr="004C0F1D">
        <w:rPr>
          <w:rFonts w:cstheme="minorHAnsi"/>
          <w:i/>
          <w:iCs/>
          <w:sz w:val="24"/>
          <w:szCs w:val="20"/>
          <w:shd w:val="clear" w:color="auto" w:fill="FFFFFF"/>
        </w:rPr>
        <w:t>Del tabernáculo al templo: sobre el espacio sagrado en el judaísmo antiguo</w:t>
      </w:r>
      <w:r w:rsidRPr="004C0F1D">
        <w:rPr>
          <w:rFonts w:cstheme="minorHAnsi"/>
          <w:sz w:val="24"/>
          <w:szCs w:val="20"/>
          <w:shd w:val="clear" w:color="auto" w:fill="FFFFFF"/>
        </w:rPr>
        <w:t xml:space="preserve">. Estella: Verbo Divino, 2016. </w:t>
      </w:r>
      <w:r w:rsidRPr="004C0F1D">
        <w:rPr>
          <w:rFonts w:cstheme="minorHAnsi"/>
          <w:sz w:val="24"/>
          <w:szCs w:val="24"/>
        </w:rPr>
        <w:t>(última edición)</w:t>
      </w:r>
      <w:r w:rsidRPr="004C0F1D">
        <w:rPr>
          <w:rFonts w:cstheme="minorHAnsi"/>
          <w:sz w:val="24"/>
          <w:szCs w:val="20"/>
          <w:shd w:val="clear" w:color="auto" w:fill="FFFFFF"/>
        </w:rPr>
        <w:t> </w:t>
      </w:r>
    </w:p>
    <w:p w14:paraId="5DDD60DB" w14:textId="34F078D1" w:rsidR="003E0344" w:rsidRPr="004C0F1D" w:rsidRDefault="004C0F1D" w:rsidP="004C0F1D">
      <w:pPr>
        <w:spacing w:after="0" w:line="240" w:lineRule="auto"/>
        <w:ind w:left="709" w:hanging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4C0F1D">
        <w:rPr>
          <w:rFonts w:cstheme="minorHAnsi"/>
          <w:color w:val="000000" w:themeColor="text1"/>
          <w:sz w:val="24"/>
          <w:szCs w:val="24"/>
        </w:rPr>
        <w:t xml:space="preserve">Smith, Morton. “Partidos político-religiosos que conformaron el Antiguo Testamento”. </w:t>
      </w:r>
      <w:r w:rsidRPr="004C0F1D">
        <w:rPr>
          <w:rFonts w:cstheme="minorHAnsi"/>
          <w:i/>
          <w:color w:val="000000" w:themeColor="text1"/>
          <w:sz w:val="24"/>
          <w:szCs w:val="24"/>
        </w:rPr>
        <w:t>Aportes Bíblicos</w:t>
      </w:r>
      <w:r w:rsidRPr="004C0F1D">
        <w:rPr>
          <w:rFonts w:cstheme="minorHAnsi"/>
          <w:iCs/>
          <w:color w:val="000000" w:themeColor="text1"/>
          <w:sz w:val="24"/>
          <w:szCs w:val="24"/>
        </w:rPr>
        <w:t>, n.º</w:t>
      </w:r>
      <w:r w:rsidRPr="004C0F1D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4C0F1D">
        <w:rPr>
          <w:rFonts w:cstheme="minorHAnsi"/>
          <w:color w:val="000000" w:themeColor="text1"/>
          <w:sz w:val="24"/>
          <w:szCs w:val="24"/>
        </w:rPr>
        <w:t>4 (2007): 7-62.</w:t>
      </w:r>
    </w:p>
    <w:p w14:paraId="1ADF9F67" w14:textId="77777777" w:rsidR="002A5AB5" w:rsidRPr="000A4115" w:rsidRDefault="002A5AB5" w:rsidP="00C765A9">
      <w:pPr>
        <w:spacing w:after="0" w:line="240" w:lineRule="auto"/>
        <w:ind w:left="709" w:hanging="709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73F75909" w14:textId="4700ECF4" w:rsidR="002A5AB5" w:rsidRPr="000A4115" w:rsidRDefault="002A5AB5" w:rsidP="00C765A9">
      <w:pPr>
        <w:spacing w:after="0" w:line="240" w:lineRule="auto"/>
        <w:ind w:left="709" w:hanging="709"/>
        <w:contextualSpacing/>
        <w:jc w:val="both"/>
        <w:rPr>
          <w:rFonts w:cs="Arial"/>
          <w:b/>
          <w:color w:val="000000" w:themeColor="text1"/>
          <w:sz w:val="24"/>
          <w:szCs w:val="24"/>
        </w:rPr>
      </w:pPr>
      <w:r w:rsidRPr="000A4115">
        <w:rPr>
          <w:rFonts w:cs="Arial"/>
          <w:b/>
          <w:color w:val="000000" w:themeColor="text1"/>
          <w:sz w:val="24"/>
          <w:szCs w:val="24"/>
        </w:rPr>
        <w:t>Bibliografía complementaria</w:t>
      </w:r>
    </w:p>
    <w:p w14:paraId="53F7CC07" w14:textId="77777777" w:rsidR="002A5AB5" w:rsidRPr="000A4115" w:rsidRDefault="002A5AB5" w:rsidP="00C765A9">
      <w:pPr>
        <w:spacing w:after="0" w:line="240" w:lineRule="auto"/>
        <w:ind w:left="709" w:hanging="709"/>
        <w:contextualSpacing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364BD2C3" w14:textId="77777777" w:rsidR="00BA01AD" w:rsidRPr="00BA01AD" w:rsidRDefault="00BA01AD" w:rsidP="00BA01AD">
      <w:pPr>
        <w:ind w:left="706" w:hanging="70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BA01AD">
        <w:rPr>
          <w:rFonts w:cs="Calibri"/>
          <w:sz w:val="24"/>
          <w:szCs w:val="24"/>
          <w:lang w:val="es-ES"/>
        </w:rPr>
        <w:t xml:space="preserve">Cook, Elisabeth. </w:t>
      </w:r>
      <w:r w:rsidRPr="00BA01AD">
        <w:rPr>
          <w:rFonts w:cs="Calibri"/>
          <w:i/>
          <w:iCs/>
          <w:sz w:val="24"/>
          <w:szCs w:val="24"/>
          <w:lang w:val="es-ES"/>
        </w:rPr>
        <w:t>La mujer como extranjera en Israel: un estudio exegético de Esdras 9-10</w:t>
      </w:r>
      <w:r w:rsidRPr="00BA01AD">
        <w:rPr>
          <w:rFonts w:cs="Calibri"/>
          <w:sz w:val="24"/>
          <w:szCs w:val="24"/>
          <w:lang w:val="es-ES"/>
        </w:rPr>
        <w:t xml:space="preserve">. San José: SEBILA, 2011. </w:t>
      </w:r>
      <w:r w:rsidRPr="00BA01AD">
        <w:rPr>
          <w:rFonts w:cstheme="minorHAnsi"/>
          <w:sz w:val="24"/>
          <w:szCs w:val="24"/>
        </w:rPr>
        <w:t>(última edición)</w:t>
      </w:r>
    </w:p>
    <w:p w14:paraId="15E14E25" w14:textId="77777777" w:rsidR="00BA01AD" w:rsidRPr="00BA01AD" w:rsidRDefault="00BA01AD" w:rsidP="00BA01AD">
      <w:pPr>
        <w:spacing w:after="240"/>
        <w:ind w:left="706" w:hanging="706"/>
        <w:jc w:val="both"/>
        <w:rPr>
          <w:rFonts w:cstheme="minorHAnsi"/>
          <w:color w:val="000000" w:themeColor="text1"/>
          <w:sz w:val="24"/>
          <w:szCs w:val="24"/>
        </w:rPr>
      </w:pPr>
      <w:r w:rsidRPr="00BA01AD">
        <w:rPr>
          <w:sz w:val="24"/>
          <w:szCs w:val="24"/>
        </w:rPr>
        <w:t xml:space="preserve">Damien, </w:t>
      </w:r>
      <w:proofErr w:type="spellStart"/>
      <w:r w:rsidRPr="00BA01AD">
        <w:rPr>
          <w:sz w:val="24"/>
          <w:szCs w:val="24"/>
        </w:rPr>
        <w:t>Noël</w:t>
      </w:r>
      <w:proofErr w:type="spellEnd"/>
      <w:r w:rsidRPr="00BA01AD">
        <w:rPr>
          <w:sz w:val="24"/>
          <w:szCs w:val="24"/>
        </w:rPr>
        <w:t xml:space="preserve">. </w:t>
      </w:r>
      <w:r w:rsidRPr="00BA01AD">
        <w:rPr>
          <w:i/>
          <w:iCs/>
          <w:sz w:val="24"/>
          <w:szCs w:val="24"/>
        </w:rPr>
        <w:t>En tiempos de los imperios: del exilio a Antíoco Epífanes (587-175).</w:t>
      </w:r>
      <w:r w:rsidRPr="00BA01AD">
        <w:rPr>
          <w:sz w:val="24"/>
          <w:szCs w:val="24"/>
        </w:rPr>
        <w:t xml:space="preserve"> Estella (Navarra): Verbo Divino, 2004. </w:t>
      </w:r>
      <w:r w:rsidRPr="00BA01AD">
        <w:rPr>
          <w:rFonts w:cstheme="minorHAnsi"/>
          <w:sz w:val="24"/>
          <w:szCs w:val="24"/>
        </w:rPr>
        <w:t>(última edición)</w:t>
      </w:r>
      <w:r w:rsidRPr="00BA01AD">
        <w:rPr>
          <w:sz w:val="24"/>
          <w:szCs w:val="24"/>
        </w:rPr>
        <w:t xml:space="preserve"> </w:t>
      </w:r>
    </w:p>
    <w:p w14:paraId="7F7FA9F8" w14:textId="77777777" w:rsidR="00BA01AD" w:rsidRPr="00BA01AD" w:rsidRDefault="00BA01AD" w:rsidP="00BA01AD">
      <w:pPr>
        <w:spacing w:after="240"/>
        <w:ind w:left="706" w:hanging="706"/>
        <w:jc w:val="both"/>
        <w:rPr>
          <w:rFonts w:cstheme="minorHAnsi"/>
          <w:color w:val="000000" w:themeColor="text1"/>
          <w:sz w:val="24"/>
          <w:szCs w:val="24"/>
        </w:rPr>
      </w:pPr>
      <w:r w:rsidRPr="00BA01AD">
        <w:rPr>
          <w:rFonts w:cs="Calibri"/>
          <w:sz w:val="24"/>
          <w:szCs w:val="24"/>
          <w:lang w:val="es-ES"/>
        </w:rPr>
        <w:t xml:space="preserve">García López, Félix. “Teología política en el Deuteronomio. </w:t>
      </w:r>
      <w:r w:rsidRPr="00BA01AD">
        <w:rPr>
          <w:rFonts w:cs="Calibri"/>
          <w:sz w:val="24"/>
          <w:szCs w:val="24"/>
        </w:rPr>
        <w:t xml:space="preserve">¿Existe un punto </w:t>
      </w:r>
      <w:proofErr w:type="spellStart"/>
      <w:r w:rsidRPr="00BA01AD">
        <w:rPr>
          <w:rFonts w:cs="Calibri"/>
          <w:sz w:val="24"/>
          <w:szCs w:val="24"/>
        </w:rPr>
        <w:t>arquimédico</w:t>
      </w:r>
      <w:proofErr w:type="spellEnd"/>
      <w:r w:rsidRPr="00BA01AD">
        <w:rPr>
          <w:rFonts w:cs="Calibri"/>
          <w:sz w:val="24"/>
          <w:szCs w:val="24"/>
        </w:rPr>
        <w:t xml:space="preserve"> en la crítica del Pentateuco?”. </w:t>
      </w:r>
      <w:proofErr w:type="spellStart"/>
      <w:r w:rsidRPr="00BA01AD">
        <w:rPr>
          <w:rFonts w:cs="Calibri"/>
          <w:i/>
          <w:iCs/>
          <w:sz w:val="24"/>
          <w:szCs w:val="24"/>
        </w:rPr>
        <w:t>Salmanticensis</w:t>
      </w:r>
      <w:proofErr w:type="spellEnd"/>
      <w:r w:rsidRPr="00BA01AD">
        <w:rPr>
          <w:rFonts w:cs="Calibri"/>
          <w:sz w:val="24"/>
          <w:szCs w:val="24"/>
        </w:rPr>
        <w:t xml:space="preserve"> vol. 61 (2014): 25-38. Acceso el 28 de octubre de 2022. </w:t>
      </w:r>
      <w:hyperlink r:id="rId47" w:history="1">
        <w:r w:rsidRPr="00BA01AD">
          <w:rPr>
            <w:rStyle w:val="Hipervnculo"/>
            <w:rFonts w:cs="Calibri"/>
            <w:sz w:val="24"/>
            <w:szCs w:val="24"/>
          </w:rPr>
          <w:t>https://doi.org/10.36576/summa.33295</w:t>
        </w:r>
      </w:hyperlink>
    </w:p>
    <w:p w14:paraId="5F9133BC" w14:textId="074A1795" w:rsidR="00BA01AD" w:rsidRPr="00BA01AD" w:rsidRDefault="00BA01AD" w:rsidP="00BA01AD">
      <w:pPr>
        <w:ind w:left="709" w:hanging="709"/>
        <w:jc w:val="both"/>
        <w:rPr>
          <w:rFonts w:cstheme="minorHAnsi"/>
          <w:i/>
          <w:iCs/>
          <w:sz w:val="24"/>
          <w:szCs w:val="24"/>
        </w:rPr>
      </w:pPr>
      <w:r w:rsidRPr="00BA01AD">
        <w:rPr>
          <w:rFonts w:cstheme="minorHAnsi"/>
          <w:sz w:val="24"/>
          <w:szCs w:val="24"/>
        </w:rPr>
        <w:t xml:space="preserve">García, Rodrigo. “Espacio sagrado y Religiosidad Popular: perspectivas veterotestamentarias”. Teología y Vida 2-3 (2003): 310-331. Acceso el 28 de octubre de 2022. </w:t>
      </w:r>
      <w:hyperlink r:id="rId48" w:history="1">
        <w:r w:rsidRPr="00BA01AD">
          <w:rPr>
            <w:rStyle w:val="Hipervnculo"/>
            <w:rFonts w:cstheme="minorHAnsi"/>
            <w:sz w:val="24"/>
            <w:szCs w:val="24"/>
          </w:rPr>
          <w:t>http://dx.doi.org/10.4067/S0049-34492003000200013</w:t>
        </w:r>
      </w:hyperlink>
      <w:r w:rsidRPr="00BA01AD">
        <w:rPr>
          <w:rFonts w:cstheme="minorHAnsi"/>
          <w:sz w:val="24"/>
          <w:szCs w:val="24"/>
        </w:rPr>
        <w:t xml:space="preserve"> </w:t>
      </w:r>
    </w:p>
    <w:p w14:paraId="12C7B7A8" w14:textId="607AA509" w:rsidR="002A5AB5" w:rsidRPr="00BA01AD" w:rsidRDefault="00BA01AD" w:rsidP="00BA01AD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sz w:val="28"/>
          <w:szCs w:val="28"/>
        </w:rPr>
      </w:pPr>
      <w:r w:rsidRPr="00BA01AD">
        <w:rPr>
          <w:rFonts w:cstheme="minorHAnsi"/>
          <w:color w:val="000000" w:themeColor="text1"/>
          <w:sz w:val="24"/>
          <w:szCs w:val="24"/>
        </w:rPr>
        <w:t xml:space="preserve">Ramírez Kidd, José Enrique. “Las quejas de un campesino elocuente: la justicia social en el antiguo Egipto”. </w:t>
      </w:r>
      <w:r w:rsidRPr="00BA01AD">
        <w:rPr>
          <w:rFonts w:cstheme="minorHAnsi"/>
          <w:i/>
          <w:color w:val="000000" w:themeColor="text1"/>
          <w:sz w:val="24"/>
          <w:szCs w:val="24"/>
        </w:rPr>
        <w:t>Aportes Bíblicos</w:t>
      </w:r>
      <w:r w:rsidRPr="00BA01AD">
        <w:rPr>
          <w:rFonts w:cstheme="minorHAnsi"/>
          <w:color w:val="000000" w:themeColor="text1"/>
          <w:sz w:val="24"/>
          <w:szCs w:val="24"/>
        </w:rPr>
        <w:t xml:space="preserve"> 10 (2010): </w:t>
      </w:r>
      <w:r w:rsidRPr="00BA01AD">
        <w:rPr>
          <w:rFonts w:cstheme="minorHAnsi"/>
          <w:sz w:val="24"/>
          <w:szCs w:val="24"/>
        </w:rPr>
        <w:t>5-90</w:t>
      </w:r>
      <w:r w:rsidRPr="00BA01AD">
        <w:rPr>
          <w:rFonts w:cstheme="minorHAnsi"/>
          <w:color w:val="000000" w:themeColor="text1"/>
          <w:sz w:val="24"/>
          <w:szCs w:val="24"/>
        </w:rPr>
        <w:t>.</w:t>
      </w:r>
    </w:p>
    <w:p w14:paraId="032DF84E" w14:textId="77777777" w:rsidR="00C77795" w:rsidRPr="000A4115" w:rsidRDefault="00C77795" w:rsidP="001C0424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sz w:val="24"/>
          <w:szCs w:val="24"/>
          <w:u w:val="none"/>
        </w:rPr>
      </w:pPr>
    </w:p>
    <w:p w14:paraId="092BC944" w14:textId="77777777" w:rsidR="00C77795" w:rsidRPr="000A4115" w:rsidRDefault="00C77795" w:rsidP="001C0424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sz w:val="24"/>
          <w:szCs w:val="24"/>
          <w:u w:val="none"/>
        </w:rPr>
      </w:pPr>
    </w:p>
    <w:p w14:paraId="56AED39F" w14:textId="77777777" w:rsidR="00C77795" w:rsidRPr="000A4115" w:rsidRDefault="00C77795" w:rsidP="001C0424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sz w:val="24"/>
          <w:szCs w:val="24"/>
          <w:u w:val="none"/>
        </w:rPr>
      </w:pPr>
    </w:p>
    <w:p w14:paraId="66A6E7DD" w14:textId="74944A56" w:rsidR="00BB569B" w:rsidRPr="007A5159" w:rsidRDefault="00C77795" w:rsidP="007A5159">
      <w:pPr>
        <w:pStyle w:val="Ttulo2"/>
        <w:rPr>
          <w:rStyle w:val="Hipervnculo"/>
          <w:color w:val="auto"/>
          <w:u w:val="none"/>
        </w:rPr>
      </w:pPr>
      <w:bookmarkStart w:id="29" w:name="_Toc144394115"/>
      <w:r w:rsidRPr="007A5159">
        <w:rPr>
          <w:rStyle w:val="Hipervnculo"/>
          <w:color w:val="auto"/>
          <w:u w:val="none"/>
        </w:rPr>
        <w:t>CTX110 Liturgia I</w:t>
      </w:r>
      <w:bookmarkEnd w:id="29"/>
    </w:p>
    <w:p w14:paraId="79DA40E5" w14:textId="525CF504" w:rsidR="00BB569B" w:rsidRPr="000A4115" w:rsidRDefault="00BB569B" w:rsidP="00BB569B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b/>
          <w:bCs/>
          <w:color w:val="auto"/>
          <w:sz w:val="24"/>
          <w:szCs w:val="24"/>
          <w:u w:val="none"/>
        </w:rPr>
      </w:pPr>
      <w:r w:rsidRPr="000A4115">
        <w:rPr>
          <w:rStyle w:val="Hipervnculo"/>
          <w:rFonts w:cstheme="minorHAnsi"/>
          <w:b/>
          <w:bCs/>
          <w:color w:val="auto"/>
          <w:sz w:val="24"/>
          <w:szCs w:val="24"/>
          <w:u w:val="none"/>
        </w:rPr>
        <w:t>Bibliografía obligatoria</w:t>
      </w:r>
    </w:p>
    <w:p w14:paraId="074E7760" w14:textId="77777777" w:rsidR="00BB569B" w:rsidRPr="000A4115" w:rsidRDefault="00BB569B" w:rsidP="00BB569B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b/>
          <w:bCs/>
          <w:color w:val="auto"/>
          <w:sz w:val="24"/>
          <w:szCs w:val="24"/>
          <w:u w:val="none"/>
        </w:rPr>
      </w:pPr>
    </w:p>
    <w:p w14:paraId="4DC8681B" w14:textId="77777777" w:rsidR="00CB1B36" w:rsidRPr="000A4115" w:rsidRDefault="00CB1B36" w:rsidP="00CB1B36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Álvarez, Carmelo. “La liturgia en la historia” En </w:t>
      </w:r>
      <w:r w:rsidRPr="000A4115">
        <w:rPr>
          <w:rFonts w:eastAsia="MS Mincho" w:cs="Arial"/>
          <w:i/>
          <w:sz w:val="24"/>
          <w:szCs w:val="24"/>
        </w:rPr>
        <w:t>La Celebración Cristiana: antología del curso CTX110 Liturgia I</w:t>
      </w:r>
      <w:r w:rsidRPr="000A4115">
        <w:rPr>
          <w:rFonts w:eastAsia="MS Mincho" w:cs="Arial"/>
          <w:sz w:val="24"/>
          <w:szCs w:val="24"/>
        </w:rPr>
        <w:t>, compilada por Edwin Mora Guevara, 185-202. San José: Universidad Bíblica Latinoamericana, 2009. (última edición)</w:t>
      </w:r>
    </w:p>
    <w:p w14:paraId="1C4EA9FB" w14:textId="77777777" w:rsidR="00CB1B36" w:rsidRPr="000A4115" w:rsidRDefault="00CB1B36" w:rsidP="00CB1B36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Barreda Toscano, Juan José. “Hacia una teología bíblica de la celebración litúrgica”. En </w:t>
      </w:r>
      <w:r w:rsidRPr="000A4115">
        <w:rPr>
          <w:rFonts w:eastAsia="MS Mincho" w:cs="Arial"/>
          <w:i/>
          <w:sz w:val="24"/>
          <w:szCs w:val="24"/>
        </w:rPr>
        <w:t xml:space="preserve">Unidos en Adoración: la celebración litúrgica como lugar teológico, </w:t>
      </w:r>
      <w:r w:rsidRPr="000A4115">
        <w:rPr>
          <w:rFonts w:eastAsia="MS Mincho" w:cs="Arial"/>
          <w:sz w:val="24"/>
          <w:szCs w:val="24"/>
        </w:rPr>
        <w:t xml:space="preserve">editado por Juan José Barreda Toscano, 127-162. Buenos Aires: </w:t>
      </w:r>
      <w:proofErr w:type="spellStart"/>
      <w:r w:rsidRPr="000A4115">
        <w:rPr>
          <w:rFonts w:eastAsia="MS Mincho" w:cs="Arial"/>
          <w:sz w:val="24"/>
          <w:szCs w:val="24"/>
        </w:rPr>
        <w:t>Kairos</w:t>
      </w:r>
      <w:proofErr w:type="spellEnd"/>
      <w:r w:rsidRPr="000A4115">
        <w:rPr>
          <w:rFonts w:eastAsia="MS Mincho" w:cs="Arial"/>
          <w:sz w:val="24"/>
          <w:szCs w:val="24"/>
        </w:rPr>
        <w:t>, 2004. (última edición)</w:t>
      </w:r>
    </w:p>
    <w:p w14:paraId="10DBB151" w14:textId="77777777" w:rsidR="00CB1B36" w:rsidRPr="000A4115" w:rsidRDefault="00CB1B36" w:rsidP="00CB1B36">
      <w:pPr>
        <w:spacing w:after="120"/>
        <w:ind w:left="709" w:hanging="709"/>
        <w:jc w:val="both"/>
        <w:rPr>
          <w:rFonts w:eastAsia="MS Mincho" w:cs="Arial"/>
          <w:color w:val="00B050"/>
          <w:sz w:val="24"/>
          <w:szCs w:val="24"/>
        </w:rPr>
      </w:pPr>
      <w:proofErr w:type="spellStart"/>
      <w:r w:rsidRPr="000A4115">
        <w:rPr>
          <w:rFonts w:eastAsia="MS Mincho" w:cs="Arial"/>
          <w:sz w:val="24"/>
          <w:szCs w:val="24"/>
        </w:rPr>
        <w:t>Bassett</w:t>
      </w:r>
      <w:proofErr w:type="spellEnd"/>
      <w:r w:rsidRPr="000A4115">
        <w:rPr>
          <w:rFonts w:eastAsia="MS Mincho" w:cs="Arial"/>
          <w:sz w:val="24"/>
          <w:szCs w:val="24"/>
        </w:rPr>
        <w:t xml:space="preserve">, Marcelino "Liturgia y Ecología". En </w:t>
      </w:r>
      <w:r w:rsidRPr="000A4115">
        <w:rPr>
          <w:rFonts w:eastAsia="MS Mincho" w:cs="Arial"/>
          <w:i/>
          <w:sz w:val="24"/>
          <w:szCs w:val="24"/>
        </w:rPr>
        <w:t>Liturgia, fiesta de la esperanza: una introducción al culto cristiano desde una perspectiva ecuménica y latinoamericana</w:t>
      </w:r>
      <w:r w:rsidRPr="000A4115">
        <w:rPr>
          <w:rFonts w:eastAsia="MS Mincho" w:cs="Arial"/>
          <w:sz w:val="24"/>
          <w:szCs w:val="24"/>
        </w:rPr>
        <w:t>, compilado por Amós López Rubio, 232-247. La Habana: Editorial Caminos, 2018. (última edición)</w:t>
      </w:r>
    </w:p>
    <w:p w14:paraId="572E2D91" w14:textId="77777777" w:rsidR="00CB1B36" w:rsidRPr="000A4115" w:rsidRDefault="00CB1B36" w:rsidP="00CB1B36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Borobio, Dionisio. </w:t>
      </w:r>
      <w:r w:rsidRPr="000A4115">
        <w:rPr>
          <w:rFonts w:eastAsia="MS Mincho" w:cs="Arial"/>
          <w:i/>
          <w:sz w:val="24"/>
          <w:szCs w:val="24"/>
        </w:rPr>
        <w:t xml:space="preserve">Celebrar para vivir: liturgia y sacramentos de la Iglesia. </w:t>
      </w:r>
      <w:r w:rsidRPr="000A4115">
        <w:rPr>
          <w:rFonts w:eastAsia="MS Mincho" w:cs="Arial"/>
          <w:sz w:val="24"/>
          <w:szCs w:val="24"/>
        </w:rPr>
        <w:t>Salamanca: Sígueme, 2003. (última edición)</w:t>
      </w:r>
    </w:p>
    <w:p w14:paraId="2196F5E9" w14:textId="77777777" w:rsidR="00CB1B36" w:rsidRPr="000A4115" w:rsidRDefault="00CB1B36" w:rsidP="00CB1B36">
      <w:pPr>
        <w:spacing w:after="120"/>
        <w:ind w:left="709" w:hanging="709"/>
        <w:jc w:val="both"/>
        <w:rPr>
          <w:rFonts w:eastAsia="MS Mincho" w:cstheme="minorHAnsi"/>
          <w:sz w:val="24"/>
          <w:szCs w:val="24"/>
        </w:rPr>
      </w:pPr>
      <w:proofErr w:type="spellStart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Chupuncgo</w:t>
      </w:r>
      <w:proofErr w:type="spellEnd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proofErr w:type="spellStart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Anscar</w:t>
      </w:r>
      <w:proofErr w:type="spellEnd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 xml:space="preserve"> J., “La liturgia y los componentes de la cultura”. En </w:t>
      </w:r>
      <w:r w:rsidRPr="000A411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Inculturación de la liturgia en contextos latinoamericanos y caribeños: aproximaciones teológicas y pedagógicas,</w:t>
      </w:r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 coordinado por Amílcar Ulloa, 197-211. Colombia: CETELA, 2003. </w:t>
      </w:r>
      <w:r w:rsidRPr="000A4115">
        <w:rPr>
          <w:rFonts w:eastAsia="MS Mincho" w:cs="Arial"/>
          <w:sz w:val="24"/>
          <w:szCs w:val="24"/>
        </w:rPr>
        <w:t>(última edición)</w:t>
      </w:r>
    </w:p>
    <w:p w14:paraId="3764A424" w14:textId="77777777" w:rsidR="00CB1B36" w:rsidRPr="000A4115" w:rsidRDefault="00CB1B36" w:rsidP="00CB1B36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proofErr w:type="spellStart"/>
      <w:r w:rsidRPr="000A4115">
        <w:rPr>
          <w:rFonts w:eastAsia="MS Mincho" w:cs="Arial"/>
          <w:sz w:val="24"/>
          <w:szCs w:val="24"/>
        </w:rPr>
        <w:t>Kirst</w:t>
      </w:r>
      <w:proofErr w:type="spellEnd"/>
      <w:r w:rsidRPr="000A4115">
        <w:rPr>
          <w:rFonts w:eastAsia="MS Mincho" w:cs="Arial"/>
          <w:sz w:val="24"/>
          <w:szCs w:val="24"/>
        </w:rPr>
        <w:t xml:space="preserve">, Nelson. </w:t>
      </w:r>
      <w:r w:rsidRPr="000A4115">
        <w:rPr>
          <w:rFonts w:eastAsia="MS Mincho" w:cs="Arial"/>
          <w:i/>
          <w:sz w:val="24"/>
          <w:szCs w:val="24"/>
        </w:rPr>
        <w:t xml:space="preserve">Culto cristiano: historia, teología y formas. </w:t>
      </w:r>
      <w:r w:rsidRPr="000A4115">
        <w:rPr>
          <w:rFonts w:eastAsia="MS Mincho" w:cs="Arial"/>
          <w:sz w:val="24"/>
          <w:szCs w:val="24"/>
        </w:rPr>
        <w:t>Quito: Sinodal, 2000. (última edición)</w:t>
      </w:r>
    </w:p>
    <w:p w14:paraId="2AF9D145" w14:textId="77777777" w:rsidR="00CB1B36" w:rsidRPr="000A4115" w:rsidRDefault="00CB1B36" w:rsidP="00CB1B36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López Rubio, Amós. “El espacio litúrgico”. </w:t>
      </w:r>
      <w:r w:rsidRPr="000A4115">
        <w:rPr>
          <w:rFonts w:eastAsia="MS Mincho" w:cs="Arial"/>
          <w:i/>
          <w:sz w:val="24"/>
          <w:szCs w:val="24"/>
        </w:rPr>
        <w:t>En Liturgia, fiesta de la esperanza: una introducción al culto cristiano desde una perspectiva ecuménica y latinoamericana</w:t>
      </w:r>
      <w:r w:rsidRPr="000A4115">
        <w:rPr>
          <w:rFonts w:eastAsia="MS Mincho" w:cs="Arial"/>
          <w:sz w:val="24"/>
          <w:szCs w:val="24"/>
        </w:rPr>
        <w:t>, compilado por Amós López Rubio, 200-211. La Habana: Editorial Caminos, 2018. (última edición)</w:t>
      </w:r>
    </w:p>
    <w:p w14:paraId="4CDE15E3" w14:textId="77777777" w:rsidR="00CB1B36" w:rsidRPr="000A4115" w:rsidRDefault="00CB1B36" w:rsidP="00CB1B36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López Rubio, Amós. “La liturgia y el tiempo: celebrar a Cristo a través del año litúrgico”. En </w:t>
      </w:r>
      <w:r w:rsidRPr="000A4115">
        <w:rPr>
          <w:rFonts w:eastAsia="MS Mincho" w:cs="Arial"/>
          <w:i/>
          <w:sz w:val="24"/>
          <w:szCs w:val="24"/>
        </w:rPr>
        <w:t>Liturgia, fiesta de la esperanza: una introducción al culto cristiano desde una perspectiva ecuménica y latinoamericana</w:t>
      </w:r>
      <w:r w:rsidRPr="000A4115">
        <w:rPr>
          <w:rFonts w:eastAsia="MS Mincho" w:cs="Arial"/>
          <w:sz w:val="24"/>
          <w:szCs w:val="24"/>
        </w:rPr>
        <w:t>, compilado por Amós López Rubio, 153-176. La Habana: Editorial Caminos, 2018. (última edición)</w:t>
      </w:r>
    </w:p>
    <w:p w14:paraId="7EFA8CCA" w14:textId="77777777" w:rsidR="00CB1B36" w:rsidRPr="000A4115" w:rsidRDefault="00CB1B36" w:rsidP="00CB1B36">
      <w:pPr>
        <w:shd w:val="clear" w:color="auto" w:fill="FFFFFF"/>
        <w:spacing w:line="276" w:lineRule="auto"/>
        <w:ind w:left="709" w:hanging="709"/>
        <w:jc w:val="both"/>
        <w:rPr>
          <w:rFonts w:cstheme="minorHAnsi"/>
          <w:color w:val="222222"/>
          <w:sz w:val="24"/>
          <w:szCs w:val="24"/>
        </w:rPr>
      </w:pPr>
      <w:r w:rsidRPr="000A4115">
        <w:rPr>
          <w:rFonts w:cstheme="minorHAnsi"/>
          <w:color w:val="222222"/>
          <w:sz w:val="24"/>
          <w:szCs w:val="24"/>
        </w:rPr>
        <w:t>Luca, José de. "Celebración y Liberación". En</w:t>
      </w:r>
      <w:r w:rsidRPr="000A4115">
        <w:rPr>
          <w:rFonts w:cstheme="minorHAnsi"/>
          <w:i/>
          <w:iCs/>
          <w:color w:val="222222"/>
          <w:sz w:val="24"/>
          <w:szCs w:val="24"/>
        </w:rPr>
        <w:t> La Celebración Cristiana: </w:t>
      </w:r>
      <w:r w:rsidRPr="000A4115">
        <w:rPr>
          <w:rFonts w:cstheme="minorHAnsi"/>
          <w:i/>
          <w:color w:val="222222"/>
          <w:sz w:val="24"/>
          <w:szCs w:val="24"/>
        </w:rPr>
        <w:t>antología del curso CTX110 Liturgia I</w:t>
      </w:r>
      <w:r w:rsidRPr="000A4115">
        <w:rPr>
          <w:rFonts w:cstheme="minorHAnsi"/>
          <w:color w:val="222222"/>
          <w:sz w:val="24"/>
          <w:szCs w:val="24"/>
        </w:rPr>
        <w:t xml:space="preserve">, compilada por Edwin Mora Guevara, 25-32. San José: Universidad Bíblica Latinoamericana, 2009. </w:t>
      </w:r>
      <w:r w:rsidRPr="000A4115">
        <w:rPr>
          <w:rFonts w:eastAsia="MS Mincho" w:cs="Arial"/>
          <w:sz w:val="24"/>
          <w:szCs w:val="24"/>
        </w:rPr>
        <w:t>(última edición)</w:t>
      </w:r>
    </w:p>
    <w:p w14:paraId="6CF80DBA" w14:textId="77777777" w:rsidR="00CB1B36" w:rsidRPr="000A4115" w:rsidRDefault="00CB1B36" w:rsidP="00CB1B36">
      <w:pPr>
        <w:shd w:val="clear" w:color="auto" w:fill="FFFFFF"/>
        <w:spacing w:line="276" w:lineRule="auto"/>
        <w:ind w:left="709" w:hanging="709"/>
        <w:jc w:val="both"/>
        <w:rPr>
          <w:rFonts w:cstheme="minorHAnsi"/>
          <w:color w:val="00B050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Mansk</w:t>
      </w:r>
      <w:proofErr w:type="spellEnd"/>
      <w:r w:rsidRPr="000A4115">
        <w:rPr>
          <w:rFonts w:cstheme="minorHAnsi"/>
          <w:sz w:val="24"/>
          <w:szCs w:val="24"/>
        </w:rPr>
        <w:t xml:space="preserve">, </w:t>
      </w:r>
      <w:proofErr w:type="spellStart"/>
      <w:r w:rsidRPr="000A4115">
        <w:rPr>
          <w:rFonts w:cstheme="minorHAnsi"/>
          <w:sz w:val="24"/>
          <w:szCs w:val="24"/>
        </w:rPr>
        <w:t>Erli</w:t>
      </w:r>
      <w:proofErr w:type="spellEnd"/>
      <w:r w:rsidRPr="000A4115">
        <w:rPr>
          <w:rFonts w:cstheme="minorHAnsi"/>
          <w:sz w:val="24"/>
          <w:szCs w:val="24"/>
        </w:rPr>
        <w:t xml:space="preserve">. “Dedicación de los espacios sagrados”. En </w:t>
      </w:r>
      <w:r w:rsidRPr="000A4115">
        <w:rPr>
          <w:rFonts w:cstheme="minorHAnsi"/>
          <w:i/>
          <w:sz w:val="24"/>
          <w:szCs w:val="24"/>
        </w:rPr>
        <w:t>Liturgia, fiesta de la esperanza: una introducción al culto cristiano desde una perspectiva ecuménica y latinoamericana</w:t>
      </w:r>
      <w:r w:rsidRPr="000A4115">
        <w:rPr>
          <w:rFonts w:cstheme="minorHAnsi"/>
          <w:sz w:val="24"/>
          <w:szCs w:val="24"/>
        </w:rPr>
        <w:t xml:space="preserve">, compilado por Amós López Rubio, 212-231. La Habana: Editorial Caminos, 2018. </w:t>
      </w:r>
      <w:r w:rsidRPr="000A4115">
        <w:rPr>
          <w:rFonts w:eastAsia="MS Mincho" w:cs="Arial"/>
          <w:sz w:val="24"/>
          <w:szCs w:val="24"/>
        </w:rPr>
        <w:t>(última edición)</w:t>
      </w:r>
    </w:p>
    <w:p w14:paraId="03338B97" w14:textId="77777777" w:rsidR="00CB1B36" w:rsidRPr="000A4115" w:rsidRDefault="00CB1B36" w:rsidP="00CB1B36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Martínez, Joel y Raquel Martínez. </w:t>
      </w:r>
      <w:r w:rsidRPr="000A4115">
        <w:rPr>
          <w:rFonts w:eastAsia="MS Mincho" w:cs="Arial"/>
          <w:i/>
          <w:sz w:val="24"/>
          <w:szCs w:val="24"/>
        </w:rPr>
        <w:t xml:space="preserve">Fiesta cristiana: recursos para la Adoración. </w:t>
      </w:r>
      <w:r w:rsidRPr="000A4115">
        <w:rPr>
          <w:rFonts w:eastAsia="MS Mincho" w:cs="Arial"/>
          <w:sz w:val="24"/>
          <w:szCs w:val="24"/>
        </w:rPr>
        <w:t xml:space="preserve">Nashville: Abingdon </w:t>
      </w:r>
      <w:proofErr w:type="spellStart"/>
      <w:r w:rsidRPr="000A4115">
        <w:rPr>
          <w:rFonts w:eastAsia="MS Mincho" w:cs="Arial"/>
          <w:sz w:val="24"/>
          <w:szCs w:val="24"/>
        </w:rPr>
        <w:t>Press</w:t>
      </w:r>
      <w:proofErr w:type="spellEnd"/>
      <w:r w:rsidRPr="000A4115">
        <w:rPr>
          <w:rFonts w:eastAsia="MS Mincho" w:cs="Arial"/>
          <w:sz w:val="24"/>
          <w:szCs w:val="24"/>
        </w:rPr>
        <w:t>, 2003. (última edición)</w:t>
      </w:r>
    </w:p>
    <w:p w14:paraId="6B7ECC6F" w14:textId="77777777" w:rsidR="00CB1B36" w:rsidRPr="000A4115" w:rsidRDefault="00CB1B36" w:rsidP="00CB1B36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Maxwell, William D. “Formas litúrgicas en occidente”. (1963, clásico). </w:t>
      </w:r>
      <w:r w:rsidRPr="000A4115">
        <w:rPr>
          <w:rFonts w:eastAsia="MS Mincho" w:cs="Arial"/>
          <w:i/>
          <w:sz w:val="24"/>
          <w:szCs w:val="24"/>
        </w:rPr>
        <w:t>En La Celebración Cristiana: antología del curso CTX110 Liturgia I</w:t>
      </w:r>
      <w:r w:rsidRPr="000A4115">
        <w:rPr>
          <w:rFonts w:eastAsia="MS Mincho" w:cs="Arial"/>
          <w:sz w:val="24"/>
          <w:szCs w:val="24"/>
        </w:rPr>
        <w:t>, compilada por Edwin Mora Guevara, 155-184. San José: Universidad Bíblica Latinoamericana, 2009. (última edición)</w:t>
      </w:r>
    </w:p>
    <w:p w14:paraId="7A75C173" w14:textId="77777777" w:rsidR="00CB1B36" w:rsidRPr="000A4115" w:rsidRDefault="00CB1B36" w:rsidP="00CB1B36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proofErr w:type="spellStart"/>
      <w:r w:rsidRPr="000A4115">
        <w:rPr>
          <w:rFonts w:eastAsia="MS Mincho" w:cs="Arial"/>
          <w:sz w:val="24"/>
          <w:szCs w:val="24"/>
        </w:rPr>
        <w:t>Moffatt</w:t>
      </w:r>
      <w:proofErr w:type="spellEnd"/>
      <w:r w:rsidRPr="000A4115">
        <w:rPr>
          <w:rFonts w:eastAsia="MS Mincho" w:cs="Arial"/>
          <w:sz w:val="24"/>
          <w:szCs w:val="24"/>
        </w:rPr>
        <w:t xml:space="preserve">, Edgardo. “La música es teología”. En </w:t>
      </w:r>
      <w:r w:rsidRPr="000A4115">
        <w:rPr>
          <w:rFonts w:eastAsia="MS Mincho" w:cs="Arial"/>
          <w:i/>
          <w:sz w:val="24"/>
          <w:szCs w:val="24"/>
        </w:rPr>
        <w:t xml:space="preserve">Unidos en Adoración: la celebración litúrgica como lugar teológico, </w:t>
      </w:r>
      <w:r w:rsidRPr="000A4115">
        <w:rPr>
          <w:rFonts w:eastAsia="MS Mincho" w:cs="Arial"/>
          <w:sz w:val="24"/>
          <w:szCs w:val="24"/>
        </w:rPr>
        <w:t xml:space="preserve">editado por Juan José Barreda Toscano, 83-99. Buenos Aires: </w:t>
      </w:r>
      <w:proofErr w:type="spellStart"/>
      <w:r w:rsidRPr="000A4115">
        <w:rPr>
          <w:rFonts w:eastAsia="MS Mincho" w:cs="Arial"/>
          <w:sz w:val="24"/>
          <w:szCs w:val="24"/>
        </w:rPr>
        <w:t>Kairos</w:t>
      </w:r>
      <w:proofErr w:type="spellEnd"/>
      <w:r w:rsidRPr="000A4115">
        <w:rPr>
          <w:rFonts w:eastAsia="MS Mincho" w:cs="Arial"/>
          <w:sz w:val="24"/>
          <w:szCs w:val="24"/>
        </w:rPr>
        <w:t>, 2004. (última edición)</w:t>
      </w:r>
    </w:p>
    <w:p w14:paraId="128B44C1" w14:textId="77777777" w:rsidR="00CB1B36" w:rsidRPr="000A4115" w:rsidRDefault="00CB1B36" w:rsidP="00CB1B36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Mora, Edwin. </w:t>
      </w:r>
      <w:r w:rsidRPr="000A4115">
        <w:rPr>
          <w:rFonts w:eastAsia="MS Mincho" w:cs="Arial"/>
          <w:i/>
          <w:sz w:val="24"/>
          <w:szCs w:val="24"/>
        </w:rPr>
        <w:t xml:space="preserve">La celebración cristiana: renovación litúrgica contextual. </w:t>
      </w:r>
      <w:r w:rsidRPr="000A4115">
        <w:rPr>
          <w:rFonts w:eastAsia="MS Mincho" w:cs="Arial"/>
          <w:sz w:val="24"/>
          <w:szCs w:val="24"/>
        </w:rPr>
        <w:t>San José: SEBILA, 2009. (última edición)</w:t>
      </w:r>
    </w:p>
    <w:p w14:paraId="03D949DA" w14:textId="77777777" w:rsidR="00CB1B36" w:rsidRPr="000A4115" w:rsidRDefault="00CB1B36" w:rsidP="00CB1B36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Mora, Edwin. “Violencia contra las personas sufrientes. El caso de quienes padecían enfermedad en tiempos de Jesús. Un acercamiento pastoral”. </w:t>
      </w:r>
      <w:r w:rsidRPr="000A4115">
        <w:rPr>
          <w:rFonts w:eastAsia="MS Mincho" w:cs="Arial"/>
          <w:i/>
          <w:sz w:val="24"/>
          <w:szCs w:val="24"/>
        </w:rPr>
        <w:t xml:space="preserve">Vida y Pensamiento 22, </w:t>
      </w:r>
      <w:r w:rsidRPr="000A4115">
        <w:rPr>
          <w:rFonts w:eastAsia="MS Mincho" w:cs="Arial"/>
          <w:sz w:val="24"/>
          <w:szCs w:val="24"/>
        </w:rPr>
        <w:t>n.1 (2002): pp.103-134.</w:t>
      </w:r>
    </w:p>
    <w:p w14:paraId="41F2EA57" w14:textId="77777777" w:rsidR="00CB1B36" w:rsidRPr="000A4115" w:rsidRDefault="00CB1B36" w:rsidP="00CB1B36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Rodríguez, Sebastián. </w:t>
      </w:r>
      <w:r w:rsidRPr="000A4115">
        <w:rPr>
          <w:rFonts w:eastAsia="MS Mincho" w:cs="Arial"/>
          <w:i/>
          <w:sz w:val="24"/>
          <w:szCs w:val="24"/>
        </w:rPr>
        <w:t xml:space="preserve">Liturgia para el siglo XXI: Antología de la liturgia cristiana. </w:t>
      </w:r>
      <w:r w:rsidRPr="000A4115">
        <w:rPr>
          <w:rFonts w:eastAsia="MS Mincho" w:cs="Arial"/>
          <w:sz w:val="24"/>
          <w:szCs w:val="24"/>
        </w:rPr>
        <w:t xml:space="preserve">Barcelona: CLIE, 1999. (última edición) </w:t>
      </w:r>
    </w:p>
    <w:p w14:paraId="1F14E3A6" w14:textId="77777777" w:rsidR="00CB1B36" w:rsidRPr="000A4115" w:rsidRDefault="00CB1B36" w:rsidP="00CB1B36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Roldán, Alberto. “El cuerpo en el culto: de la negación a la reivindicación”. En </w:t>
      </w:r>
      <w:r w:rsidRPr="000A4115">
        <w:rPr>
          <w:rFonts w:eastAsia="MS Mincho" w:cs="Arial"/>
          <w:i/>
          <w:sz w:val="24"/>
          <w:szCs w:val="24"/>
        </w:rPr>
        <w:t xml:space="preserve">Unidos en Adoración: la celebración litúrgica como lugar teológico, </w:t>
      </w:r>
      <w:r w:rsidRPr="000A4115">
        <w:rPr>
          <w:rFonts w:eastAsia="MS Mincho" w:cs="Arial"/>
          <w:sz w:val="24"/>
          <w:szCs w:val="24"/>
        </w:rPr>
        <w:t xml:space="preserve">editado por Juan José Barreda Toscano, 55-81. Buenos Aires: </w:t>
      </w:r>
      <w:proofErr w:type="spellStart"/>
      <w:r w:rsidRPr="000A4115">
        <w:rPr>
          <w:rFonts w:eastAsia="MS Mincho" w:cs="Arial"/>
          <w:sz w:val="24"/>
          <w:szCs w:val="24"/>
        </w:rPr>
        <w:t>Kairos</w:t>
      </w:r>
      <w:proofErr w:type="spellEnd"/>
      <w:r w:rsidRPr="000A4115">
        <w:rPr>
          <w:rFonts w:eastAsia="MS Mincho" w:cs="Arial"/>
          <w:sz w:val="24"/>
          <w:szCs w:val="24"/>
        </w:rPr>
        <w:t>, 2004. (última edición)</w:t>
      </w:r>
    </w:p>
    <w:p w14:paraId="7F6E1B30" w14:textId="77777777" w:rsidR="00CB1B36" w:rsidRPr="000A4115" w:rsidRDefault="00CB1B36" w:rsidP="00CB1B36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proofErr w:type="spellStart"/>
      <w:r w:rsidRPr="000A4115">
        <w:rPr>
          <w:rFonts w:eastAsia="MS Mincho" w:cs="Arial"/>
          <w:sz w:val="24"/>
          <w:szCs w:val="24"/>
        </w:rPr>
        <w:t>Sik</w:t>
      </w:r>
      <w:proofErr w:type="spellEnd"/>
      <w:r w:rsidRPr="000A4115">
        <w:rPr>
          <w:rFonts w:eastAsia="MS Mincho" w:cs="Arial"/>
          <w:sz w:val="24"/>
          <w:szCs w:val="24"/>
        </w:rPr>
        <w:t xml:space="preserve"> Hong, In. “Redescubrimiento de la liturgia en las iglesias evangélicas”. En </w:t>
      </w:r>
      <w:r w:rsidRPr="000A4115">
        <w:rPr>
          <w:rFonts w:eastAsia="MS Mincho" w:cs="Arial"/>
          <w:i/>
          <w:sz w:val="24"/>
          <w:szCs w:val="24"/>
        </w:rPr>
        <w:t xml:space="preserve">Unidos en Adoración: la celebración litúrgica como lugar teológico, </w:t>
      </w:r>
      <w:r w:rsidRPr="000A4115">
        <w:rPr>
          <w:rFonts w:eastAsia="MS Mincho" w:cs="Arial"/>
          <w:sz w:val="24"/>
          <w:szCs w:val="24"/>
        </w:rPr>
        <w:t xml:space="preserve">editado por Juan José Barreda Toscano, 11-25. Buenos Aires: </w:t>
      </w:r>
      <w:proofErr w:type="spellStart"/>
      <w:r w:rsidRPr="000A4115">
        <w:rPr>
          <w:rFonts w:eastAsia="MS Mincho" w:cs="Arial"/>
          <w:sz w:val="24"/>
          <w:szCs w:val="24"/>
        </w:rPr>
        <w:t>Kairos</w:t>
      </w:r>
      <w:proofErr w:type="spellEnd"/>
      <w:r w:rsidRPr="000A4115">
        <w:rPr>
          <w:rFonts w:eastAsia="MS Mincho" w:cs="Arial"/>
          <w:sz w:val="24"/>
          <w:szCs w:val="24"/>
        </w:rPr>
        <w:t xml:space="preserve">, 2004. (última edición)  </w:t>
      </w:r>
    </w:p>
    <w:p w14:paraId="3E15F002" w14:textId="77777777" w:rsidR="00CB1B36" w:rsidRPr="000A4115" w:rsidRDefault="00CB1B36" w:rsidP="00CB1B36">
      <w:pPr>
        <w:spacing w:after="120" w:line="276" w:lineRule="auto"/>
        <w:ind w:left="709" w:hanging="709"/>
        <w:jc w:val="both"/>
        <w:rPr>
          <w:rFonts w:eastAsia="MS Mincho" w:cs="Arial"/>
          <w:sz w:val="24"/>
          <w:szCs w:val="24"/>
        </w:rPr>
      </w:pPr>
      <w:proofErr w:type="spellStart"/>
      <w:r w:rsidRPr="000A4115">
        <w:rPr>
          <w:rFonts w:eastAsia="MS Mincho" w:cs="Arial"/>
          <w:sz w:val="24"/>
          <w:szCs w:val="24"/>
        </w:rPr>
        <w:t>Steinfeld</w:t>
      </w:r>
      <w:proofErr w:type="spellEnd"/>
      <w:r w:rsidRPr="000A4115">
        <w:rPr>
          <w:rFonts w:eastAsia="MS Mincho" w:cs="Arial"/>
          <w:sz w:val="24"/>
          <w:szCs w:val="24"/>
        </w:rPr>
        <w:t xml:space="preserve">, Guillermo. “El paradigma sistémico en la liturgia trinitaria”. En </w:t>
      </w:r>
      <w:r w:rsidRPr="000A4115">
        <w:rPr>
          <w:rFonts w:eastAsia="MS Mincho" w:cs="Arial"/>
          <w:i/>
          <w:sz w:val="24"/>
          <w:szCs w:val="24"/>
        </w:rPr>
        <w:t xml:space="preserve">Unidos en Adoración. La celebración litúrgica como lugar teológico, </w:t>
      </w:r>
      <w:r w:rsidRPr="000A4115">
        <w:rPr>
          <w:rFonts w:eastAsia="MS Mincho" w:cs="Arial"/>
          <w:sz w:val="24"/>
          <w:szCs w:val="24"/>
        </w:rPr>
        <w:t xml:space="preserve">editado por Juan José Barreda Toscano, 27-53. Buenos Aires: </w:t>
      </w:r>
      <w:proofErr w:type="spellStart"/>
      <w:r w:rsidRPr="000A4115">
        <w:rPr>
          <w:rFonts w:eastAsia="MS Mincho" w:cs="Arial"/>
          <w:sz w:val="24"/>
          <w:szCs w:val="24"/>
        </w:rPr>
        <w:t>Kairos</w:t>
      </w:r>
      <w:proofErr w:type="spellEnd"/>
      <w:r w:rsidRPr="000A4115">
        <w:rPr>
          <w:rFonts w:eastAsia="MS Mincho" w:cs="Arial"/>
          <w:sz w:val="24"/>
          <w:szCs w:val="24"/>
        </w:rPr>
        <w:t>, 2004. (última edición)</w:t>
      </w:r>
    </w:p>
    <w:p w14:paraId="6AA54208" w14:textId="77777777" w:rsidR="00CB1B36" w:rsidRPr="000A4115" w:rsidRDefault="00CB1B36" w:rsidP="00CB1B36">
      <w:pPr>
        <w:spacing w:after="120" w:line="276" w:lineRule="auto"/>
        <w:ind w:left="709" w:hanging="709"/>
        <w:jc w:val="both"/>
        <w:rPr>
          <w:rFonts w:eastAsia="MS Mincho" w:cs="Arial"/>
          <w:color w:val="00B050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Verdecia, Rolando Mauro. "Liturgia y discapacidad: hacia una adoración comunitaria verdaderamente inclusiva". En </w:t>
      </w:r>
      <w:r w:rsidRPr="000A4115">
        <w:rPr>
          <w:rFonts w:eastAsia="MS Mincho" w:cs="Arial"/>
          <w:i/>
          <w:sz w:val="24"/>
          <w:szCs w:val="24"/>
        </w:rPr>
        <w:t>Liturgia, fiesta de la esperanza: una introducción al culto cristiano desde una perspectiva ecuménica y latinoamericana</w:t>
      </w:r>
      <w:r w:rsidRPr="000A4115">
        <w:rPr>
          <w:rFonts w:eastAsia="MS Mincho" w:cs="Arial"/>
          <w:sz w:val="24"/>
          <w:szCs w:val="24"/>
        </w:rPr>
        <w:t>, compilado por Amós López Rubio, 278-294. La Habana: Editorial Caminos, 2018. (última edición)</w:t>
      </w:r>
    </w:p>
    <w:p w14:paraId="6D49D440" w14:textId="60E32DC8" w:rsidR="00BB569B" w:rsidRPr="000A4115" w:rsidRDefault="00CB1B36" w:rsidP="00CB1B36">
      <w:pPr>
        <w:spacing w:after="0" w:line="240" w:lineRule="auto"/>
        <w:ind w:left="709" w:hanging="709"/>
        <w:contextualSpacing/>
        <w:jc w:val="both"/>
        <w:rPr>
          <w:rFonts w:eastAsia="MS Mincho" w:cs="Arial"/>
          <w:sz w:val="24"/>
          <w:szCs w:val="24"/>
        </w:rPr>
      </w:pPr>
      <w:proofErr w:type="spellStart"/>
      <w:r w:rsidRPr="000A4115">
        <w:rPr>
          <w:rFonts w:cstheme="minorHAnsi"/>
          <w:color w:val="222222"/>
          <w:sz w:val="24"/>
          <w:szCs w:val="24"/>
        </w:rPr>
        <w:t>Wren</w:t>
      </w:r>
      <w:proofErr w:type="spellEnd"/>
      <w:r w:rsidRPr="000A4115">
        <w:rPr>
          <w:rFonts w:cstheme="minorHAnsi"/>
          <w:color w:val="222222"/>
          <w:sz w:val="24"/>
          <w:szCs w:val="24"/>
        </w:rPr>
        <w:t>, Brian. "Justicia y liberación en la eucaristía". En</w:t>
      </w:r>
      <w:r w:rsidRPr="000A4115">
        <w:rPr>
          <w:rFonts w:cstheme="minorHAnsi"/>
          <w:i/>
          <w:iCs/>
          <w:color w:val="222222"/>
          <w:sz w:val="24"/>
          <w:szCs w:val="24"/>
        </w:rPr>
        <w:t> La Celebración Cristiana: </w:t>
      </w:r>
      <w:r w:rsidRPr="000A4115">
        <w:rPr>
          <w:rFonts w:cstheme="minorHAnsi"/>
          <w:i/>
          <w:color w:val="222222"/>
          <w:sz w:val="24"/>
          <w:szCs w:val="24"/>
        </w:rPr>
        <w:t>antología del curso CTX110 Liturgia I</w:t>
      </w:r>
      <w:r w:rsidRPr="000A4115">
        <w:rPr>
          <w:rFonts w:cstheme="minorHAnsi"/>
          <w:color w:val="222222"/>
          <w:sz w:val="24"/>
          <w:szCs w:val="24"/>
        </w:rPr>
        <w:t>, compilada por Edwin Mora Guevara, 67-72. San José: Universidad Bíblica Latinoamericana, 2009. </w:t>
      </w:r>
      <w:r w:rsidRPr="000A4115">
        <w:rPr>
          <w:rFonts w:eastAsia="MS Mincho" w:cs="Arial"/>
          <w:sz w:val="24"/>
          <w:szCs w:val="24"/>
        </w:rPr>
        <w:t>(última edición)</w:t>
      </w:r>
    </w:p>
    <w:p w14:paraId="5D2EDEFB" w14:textId="77777777" w:rsidR="00954001" w:rsidRPr="000A4115" w:rsidRDefault="00954001" w:rsidP="00CB1B36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63FAF018" w14:textId="53458498" w:rsidR="00954001" w:rsidRPr="000A4115" w:rsidRDefault="00954001" w:rsidP="00CB1B36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sz w:val="24"/>
          <w:szCs w:val="24"/>
        </w:rPr>
      </w:pPr>
      <w:r w:rsidRPr="000A4115">
        <w:rPr>
          <w:rFonts w:cstheme="minorHAnsi"/>
          <w:b/>
          <w:bCs/>
          <w:sz w:val="24"/>
          <w:szCs w:val="24"/>
        </w:rPr>
        <w:t>Bibliografía complementaria</w:t>
      </w:r>
    </w:p>
    <w:p w14:paraId="7208E572" w14:textId="77777777" w:rsidR="00954001" w:rsidRPr="000A4115" w:rsidRDefault="00954001" w:rsidP="00CB1B36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047A65EE" w14:textId="14285668" w:rsidR="009C1806" w:rsidRPr="000A4115" w:rsidRDefault="009C1806" w:rsidP="009C1806">
      <w:pPr>
        <w:shd w:val="clear" w:color="auto" w:fill="FFFFFF"/>
        <w:spacing w:line="276" w:lineRule="auto"/>
        <w:ind w:left="709" w:hanging="709"/>
        <w:jc w:val="both"/>
        <w:rPr>
          <w:rFonts w:cstheme="minorHAnsi"/>
          <w:color w:val="00B050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Comunidad de Educación Teológica Ecuménica Latinoamericana-Caribeña. </w:t>
      </w:r>
      <w:r w:rsidRPr="000A4115">
        <w:rPr>
          <w:rFonts w:cstheme="minorHAnsi"/>
          <w:i/>
          <w:sz w:val="24"/>
          <w:szCs w:val="24"/>
        </w:rPr>
        <w:t>Inculturación de la liturgia en contextos latinoamericanos y caribeños: aproximaciones teológicas y pedagógicas.</w:t>
      </w:r>
      <w:r w:rsidRPr="000A4115">
        <w:rPr>
          <w:rFonts w:cstheme="minorHAnsi"/>
          <w:sz w:val="24"/>
          <w:szCs w:val="24"/>
        </w:rPr>
        <w:t xml:space="preserve"> Bogotá: CETELA, 2003. </w:t>
      </w:r>
      <w:r w:rsidRPr="000A4115">
        <w:rPr>
          <w:rFonts w:eastAsia="MS Mincho" w:cs="Arial"/>
          <w:sz w:val="24"/>
          <w:szCs w:val="24"/>
        </w:rPr>
        <w:t>(última edición)</w:t>
      </w:r>
    </w:p>
    <w:p w14:paraId="628EC922" w14:textId="0237D0F7" w:rsidR="009C1806" w:rsidRPr="000A4115" w:rsidRDefault="009C1806" w:rsidP="009C1806">
      <w:pPr>
        <w:shd w:val="clear" w:color="auto" w:fill="FFFFFF"/>
        <w:spacing w:line="276" w:lineRule="auto"/>
        <w:ind w:left="709" w:hanging="709"/>
        <w:jc w:val="both"/>
        <w:rPr>
          <w:rFonts w:cstheme="minorHAnsi"/>
          <w:color w:val="222222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Eichin</w:t>
      </w:r>
      <w:proofErr w:type="spellEnd"/>
      <w:r w:rsidRPr="000A4115">
        <w:rPr>
          <w:rFonts w:cstheme="minorHAnsi"/>
          <w:sz w:val="24"/>
          <w:szCs w:val="24"/>
        </w:rPr>
        <w:t xml:space="preserve"> Molina, Cristian y Pedro Pablo Achondo Moya. “La liturgia ante el riesgo de la virtualidad: efectos y cuestionamientos eclesiológicos en tiempo de pandemia”. </w:t>
      </w:r>
      <w:r w:rsidRPr="000A4115">
        <w:rPr>
          <w:rFonts w:cstheme="minorHAnsi"/>
          <w:i/>
          <w:sz w:val="24"/>
          <w:szCs w:val="24"/>
        </w:rPr>
        <w:t>Teología y Vida</w:t>
      </w:r>
      <w:r w:rsidRPr="000A4115">
        <w:rPr>
          <w:rFonts w:cstheme="minorHAnsi"/>
          <w:sz w:val="24"/>
          <w:szCs w:val="24"/>
        </w:rPr>
        <w:t xml:space="preserve"> 61, n. 3 (2020): 373-396. Acceso el 18 de diciembre de 2020. </w:t>
      </w:r>
      <w:hyperlink r:id="rId49" w:history="1">
        <w:r w:rsidRPr="000A4115">
          <w:rPr>
            <w:rStyle w:val="Hipervnculo"/>
            <w:rFonts w:cstheme="minorHAnsi"/>
            <w:sz w:val="24"/>
            <w:szCs w:val="24"/>
          </w:rPr>
          <w:t>http://ojs.uc.cl/index.php/tyv/article/view/14446</w:t>
        </w:r>
      </w:hyperlink>
      <w:r w:rsidRPr="000A4115">
        <w:rPr>
          <w:rFonts w:cstheme="minorHAnsi"/>
          <w:color w:val="222222"/>
          <w:sz w:val="24"/>
          <w:szCs w:val="24"/>
        </w:rPr>
        <w:t xml:space="preserve"> </w:t>
      </w:r>
    </w:p>
    <w:p w14:paraId="62447396" w14:textId="238E188E" w:rsidR="009C1806" w:rsidRPr="000A4115" w:rsidRDefault="009C1806" w:rsidP="009C1806">
      <w:pPr>
        <w:shd w:val="clear" w:color="auto" w:fill="FFFFFF"/>
        <w:spacing w:line="276" w:lineRule="auto"/>
        <w:ind w:left="709" w:hanging="709"/>
        <w:jc w:val="both"/>
        <w:rPr>
          <w:rFonts w:cstheme="minorHAnsi"/>
          <w:color w:val="222222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Pérez Díaz, Moisés Daniel. “Vida cristiana y celebración litúrgica: La relación entre liturgia y espiritualidad”. </w:t>
      </w:r>
      <w:r w:rsidRPr="000A4115">
        <w:rPr>
          <w:rFonts w:cstheme="minorHAnsi"/>
          <w:i/>
          <w:sz w:val="24"/>
          <w:szCs w:val="24"/>
        </w:rPr>
        <w:t xml:space="preserve">Revista </w:t>
      </w:r>
      <w:proofErr w:type="spellStart"/>
      <w:r w:rsidRPr="000A4115">
        <w:rPr>
          <w:rFonts w:cstheme="minorHAnsi"/>
          <w:i/>
          <w:sz w:val="24"/>
          <w:szCs w:val="24"/>
        </w:rPr>
        <w:t>Albertus</w:t>
      </w:r>
      <w:proofErr w:type="spellEnd"/>
      <w:r w:rsidRPr="000A4115">
        <w:rPr>
          <w:rFonts w:cstheme="minorHAnsi"/>
          <w:i/>
          <w:sz w:val="24"/>
          <w:szCs w:val="24"/>
        </w:rPr>
        <w:t xml:space="preserve"> Magnus</w:t>
      </w:r>
      <w:r w:rsidRPr="000A4115">
        <w:rPr>
          <w:rFonts w:cstheme="minorHAnsi"/>
          <w:sz w:val="24"/>
          <w:szCs w:val="24"/>
        </w:rPr>
        <w:t xml:space="preserve"> 5, n. 2 (2014): 243-266. Acceso el 18 de diciembre de 2020.</w:t>
      </w:r>
      <w:r w:rsidRPr="000A4115">
        <w:rPr>
          <w:rFonts w:cstheme="minorHAnsi"/>
          <w:color w:val="222222"/>
          <w:sz w:val="24"/>
          <w:szCs w:val="24"/>
        </w:rPr>
        <w:t xml:space="preserve"> </w:t>
      </w:r>
      <w:hyperlink r:id="rId50" w:history="1">
        <w:r w:rsidRPr="000A4115">
          <w:rPr>
            <w:rStyle w:val="Hipervnculo"/>
            <w:rFonts w:cstheme="minorHAnsi"/>
            <w:sz w:val="24"/>
            <w:szCs w:val="24"/>
          </w:rPr>
          <w:t>https://doi.org/10.15332/s2011-9771.2014.0002.04</w:t>
        </w:r>
      </w:hyperlink>
      <w:r w:rsidRPr="000A4115">
        <w:rPr>
          <w:rFonts w:cstheme="minorHAnsi"/>
          <w:color w:val="222222"/>
          <w:sz w:val="24"/>
          <w:szCs w:val="24"/>
        </w:rPr>
        <w:t xml:space="preserve"> </w:t>
      </w:r>
    </w:p>
    <w:p w14:paraId="5E2390D6" w14:textId="77132A04" w:rsidR="00954001" w:rsidRPr="000A4115" w:rsidRDefault="009C1806" w:rsidP="009C1806">
      <w:pPr>
        <w:spacing w:after="0" w:line="240" w:lineRule="auto"/>
        <w:ind w:left="709" w:hanging="709"/>
        <w:contextualSpacing/>
        <w:jc w:val="both"/>
        <w:rPr>
          <w:rStyle w:val="Hipervnculo"/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Rosas, Guillermo. “Celebración de la vida en las comunidades de América Latina”. </w:t>
      </w:r>
      <w:r w:rsidRPr="000A4115">
        <w:rPr>
          <w:rFonts w:cstheme="minorHAnsi"/>
          <w:i/>
          <w:sz w:val="24"/>
          <w:szCs w:val="24"/>
        </w:rPr>
        <w:t>Teología y Vida</w:t>
      </w:r>
      <w:r w:rsidRPr="000A4115">
        <w:rPr>
          <w:rFonts w:cstheme="minorHAnsi"/>
          <w:sz w:val="24"/>
          <w:szCs w:val="24"/>
        </w:rPr>
        <w:t xml:space="preserve"> 48, n.1 (2007): 57-71. Acceso el 18 de diciembre de 2020. </w:t>
      </w:r>
      <w:hyperlink r:id="rId51" w:history="1">
        <w:r w:rsidRPr="000A4115">
          <w:rPr>
            <w:rStyle w:val="Hipervnculo"/>
            <w:rFonts w:cstheme="minorHAnsi"/>
            <w:sz w:val="24"/>
            <w:szCs w:val="24"/>
          </w:rPr>
          <w:t>https://scielo.conicyt.cl/scielo.php?script=sci_arttext&amp;pid=S0049-34492007000100005</w:t>
        </w:r>
      </w:hyperlink>
    </w:p>
    <w:p w14:paraId="66B76613" w14:textId="77777777" w:rsidR="00BB0773" w:rsidRPr="000A4115" w:rsidRDefault="00BB0773" w:rsidP="009C1806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6F8C9188" w14:textId="77777777" w:rsidR="00BB0773" w:rsidRPr="000A4115" w:rsidRDefault="00BB0773" w:rsidP="009C1806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289D7909" w14:textId="4D0D9143" w:rsidR="00BB0773" w:rsidRPr="001F1D1B" w:rsidRDefault="00BB0773" w:rsidP="001F1D1B">
      <w:pPr>
        <w:pStyle w:val="Ttulo1"/>
      </w:pPr>
      <w:bookmarkStart w:id="30" w:name="_Toc144394116"/>
      <w:r w:rsidRPr="00105B08">
        <w:t>VII CUATRIMESTRE</w:t>
      </w:r>
      <w:bookmarkEnd w:id="30"/>
    </w:p>
    <w:p w14:paraId="14600133" w14:textId="5A3EDFC2" w:rsidR="00160047" w:rsidRPr="0063094B" w:rsidRDefault="00160047" w:rsidP="0063094B">
      <w:pPr>
        <w:pStyle w:val="Ttulo2"/>
      </w:pPr>
      <w:bookmarkStart w:id="31" w:name="_Toc144394117"/>
      <w:r w:rsidRPr="00105B08">
        <w:t>CTX121 Educación Cristiana</w:t>
      </w:r>
      <w:bookmarkEnd w:id="31"/>
    </w:p>
    <w:p w14:paraId="196D2D32" w14:textId="6ECC38C0" w:rsidR="00160047" w:rsidRPr="000A4115" w:rsidRDefault="00160047" w:rsidP="00160047">
      <w:pPr>
        <w:spacing w:after="0"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obligatoria</w:t>
      </w:r>
    </w:p>
    <w:p w14:paraId="36C4FCFA" w14:textId="77777777" w:rsidR="00160047" w:rsidRPr="000A4115" w:rsidRDefault="00160047" w:rsidP="00160047">
      <w:pPr>
        <w:spacing w:after="0"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</w:p>
    <w:p w14:paraId="0E77F9C4" w14:textId="77777777" w:rsidR="009179F3" w:rsidRPr="000A4115" w:rsidRDefault="009179F3" w:rsidP="009179F3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Erikson, Erik. </w:t>
      </w:r>
      <w:r w:rsidRPr="000A4115">
        <w:rPr>
          <w:rFonts w:cstheme="minorHAnsi"/>
          <w:i/>
          <w:sz w:val="24"/>
          <w:szCs w:val="24"/>
        </w:rPr>
        <w:t xml:space="preserve">Infancia y sociedad, </w:t>
      </w:r>
      <w:r w:rsidRPr="000A4115">
        <w:rPr>
          <w:rFonts w:cstheme="minorHAnsi"/>
          <w:sz w:val="24"/>
          <w:szCs w:val="24"/>
        </w:rPr>
        <w:t xml:space="preserve">traducción de Noemí </w:t>
      </w:r>
      <w:proofErr w:type="spellStart"/>
      <w:r w:rsidRPr="000A4115">
        <w:rPr>
          <w:rFonts w:cstheme="minorHAnsi"/>
          <w:sz w:val="24"/>
          <w:szCs w:val="24"/>
        </w:rPr>
        <w:t>Rosemblatt</w:t>
      </w:r>
      <w:proofErr w:type="spellEnd"/>
      <w:r w:rsidRPr="000A4115">
        <w:rPr>
          <w:rFonts w:cstheme="minorHAnsi"/>
          <w:sz w:val="24"/>
          <w:szCs w:val="24"/>
        </w:rPr>
        <w:t>. Buenos Aires: Hormé, 2008. (última edición)</w:t>
      </w:r>
    </w:p>
    <w:p w14:paraId="2BB59B3D" w14:textId="77777777" w:rsidR="009179F3" w:rsidRPr="000A4115" w:rsidRDefault="009179F3" w:rsidP="009179F3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Floristán</w:t>
      </w:r>
      <w:proofErr w:type="spellEnd"/>
      <w:r w:rsidRPr="000A4115">
        <w:rPr>
          <w:rFonts w:cstheme="minorHAnsi"/>
          <w:sz w:val="24"/>
          <w:szCs w:val="24"/>
        </w:rPr>
        <w:t xml:space="preserve">, Casiano. </w:t>
      </w:r>
      <w:r w:rsidRPr="000A4115">
        <w:rPr>
          <w:rFonts w:cstheme="minorHAnsi"/>
          <w:i/>
          <w:sz w:val="24"/>
          <w:szCs w:val="24"/>
        </w:rPr>
        <w:t xml:space="preserve">Teología Práctica. Teoría y praxis de la acción pastoral. </w:t>
      </w:r>
      <w:r w:rsidRPr="000A4115">
        <w:rPr>
          <w:rFonts w:cstheme="minorHAnsi"/>
          <w:sz w:val="24"/>
          <w:szCs w:val="24"/>
        </w:rPr>
        <w:t>Salamanca: Sígueme, 1993. (Clásico, última reimpresión, 2009)</w:t>
      </w:r>
    </w:p>
    <w:p w14:paraId="71112E20" w14:textId="77777777" w:rsidR="009179F3" w:rsidRPr="000A4115" w:rsidRDefault="009179F3" w:rsidP="009179F3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Freire, Paulo. </w:t>
      </w:r>
      <w:r w:rsidRPr="000A4115">
        <w:rPr>
          <w:rFonts w:cstheme="minorHAnsi"/>
          <w:i/>
          <w:sz w:val="24"/>
          <w:szCs w:val="24"/>
        </w:rPr>
        <w:t xml:space="preserve">Pedagogía del oprimido. </w:t>
      </w:r>
      <w:r w:rsidRPr="000A4115">
        <w:rPr>
          <w:rFonts w:cstheme="minorHAnsi"/>
          <w:sz w:val="24"/>
          <w:szCs w:val="24"/>
        </w:rPr>
        <w:t>Montevideo: Siglo Veintiuno, 1980. (Clásico, última reimpresión, 2012)</w:t>
      </w:r>
    </w:p>
    <w:p w14:paraId="3B237FF4" w14:textId="77777777" w:rsidR="009179F3" w:rsidRPr="000A4115" w:rsidRDefault="009179F3" w:rsidP="009179F3">
      <w:pPr>
        <w:spacing w:after="120"/>
        <w:ind w:left="709" w:hanging="709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Galindo, Israel. Capítulos del 24 al 28 de "El arte de la enseñanza cristiana"</w:t>
      </w:r>
      <w:r w:rsidRPr="000A411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. </w:t>
      </w:r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En </w:t>
      </w:r>
      <w:r w:rsidRPr="000A411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Módulo Introducción a la Educación Cristiana</w:t>
      </w:r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 xml:space="preserve">, compilado por Ruth Mooney, 297-311. San José, Costa Rica: Editorial SEBILA, 2010. </w:t>
      </w:r>
      <w:r w:rsidRPr="000A4115">
        <w:rPr>
          <w:rFonts w:cstheme="minorHAnsi"/>
          <w:sz w:val="24"/>
          <w:szCs w:val="24"/>
        </w:rPr>
        <w:t>(última edición)</w:t>
      </w:r>
    </w:p>
    <w:p w14:paraId="5BF09712" w14:textId="77777777" w:rsidR="009179F3" w:rsidRPr="000A4115" w:rsidRDefault="009179F3" w:rsidP="009179F3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Galindo, Israel. “El Arte de Hacer Buenas Preguntas”. En </w:t>
      </w:r>
      <w:r w:rsidRPr="000A411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Módulo Introducción a la Educación Cristiana</w:t>
      </w:r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 xml:space="preserve">, compilado por Ruth Mooney, 346-348. San José, Costa Rica: Editorial SEBILA, 2010. </w:t>
      </w:r>
      <w:r w:rsidRPr="000A4115">
        <w:rPr>
          <w:rFonts w:cstheme="minorHAnsi"/>
          <w:sz w:val="24"/>
          <w:szCs w:val="24"/>
        </w:rPr>
        <w:t>(última edición)</w:t>
      </w:r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</w:p>
    <w:p w14:paraId="37E068CD" w14:textId="77777777" w:rsidR="009179F3" w:rsidRPr="000A4115" w:rsidRDefault="009179F3" w:rsidP="009179F3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George, </w:t>
      </w:r>
      <w:proofErr w:type="spellStart"/>
      <w:r w:rsidRPr="000A4115">
        <w:rPr>
          <w:rFonts w:cstheme="minorHAnsi"/>
          <w:sz w:val="24"/>
          <w:szCs w:val="24"/>
        </w:rPr>
        <w:t>Sherron</w:t>
      </w:r>
      <w:proofErr w:type="spellEnd"/>
      <w:r w:rsidRPr="000A4115">
        <w:rPr>
          <w:rFonts w:cstheme="minorHAnsi"/>
          <w:sz w:val="24"/>
          <w:szCs w:val="24"/>
        </w:rPr>
        <w:t xml:space="preserve">. </w:t>
      </w:r>
      <w:r w:rsidRPr="000A4115">
        <w:rPr>
          <w:rFonts w:cstheme="minorHAnsi"/>
          <w:i/>
          <w:sz w:val="24"/>
          <w:szCs w:val="24"/>
        </w:rPr>
        <w:t xml:space="preserve">La Iglesia que educa: fundamentos bíblico-teológicos y pedagógicos de la educación cristiana. </w:t>
      </w:r>
      <w:r w:rsidRPr="000A4115">
        <w:rPr>
          <w:rFonts w:cstheme="minorHAnsi"/>
          <w:sz w:val="24"/>
          <w:szCs w:val="24"/>
        </w:rPr>
        <w:t>Quito: CLAI, 2005. (última edición)</w:t>
      </w:r>
    </w:p>
    <w:p w14:paraId="37216374" w14:textId="77777777" w:rsidR="009179F3" w:rsidRPr="000A4115" w:rsidRDefault="009179F3" w:rsidP="009179F3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Jiménez, Pablo. </w:t>
      </w:r>
      <w:r w:rsidRPr="000A4115">
        <w:rPr>
          <w:rFonts w:cstheme="minorHAnsi"/>
          <w:i/>
          <w:sz w:val="24"/>
          <w:szCs w:val="24"/>
        </w:rPr>
        <w:t xml:space="preserve">Principios de educación cristiana. </w:t>
      </w:r>
      <w:r w:rsidRPr="000A4115">
        <w:rPr>
          <w:rFonts w:cstheme="minorHAnsi"/>
          <w:sz w:val="24"/>
          <w:szCs w:val="24"/>
        </w:rPr>
        <w:t xml:space="preserve">Nashville: Abingdon, 2003. (última edición) </w:t>
      </w:r>
    </w:p>
    <w:p w14:paraId="16F130F6" w14:textId="77777777" w:rsidR="009179F3" w:rsidRPr="000A4115" w:rsidRDefault="009179F3" w:rsidP="009179F3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Leme </w:t>
      </w:r>
      <w:proofErr w:type="spellStart"/>
      <w:r w:rsidRPr="000A4115">
        <w:rPr>
          <w:rFonts w:cstheme="minorHAnsi"/>
          <w:sz w:val="24"/>
          <w:szCs w:val="24"/>
        </w:rPr>
        <w:t>Garcez</w:t>
      </w:r>
      <w:proofErr w:type="spellEnd"/>
      <w:r w:rsidRPr="000A4115">
        <w:rPr>
          <w:rFonts w:cstheme="minorHAnsi"/>
          <w:sz w:val="24"/>
          <w:szCs w:val="24"/>
        </w:rPr>
        <w:t xml:space="preserve">, María Cecilia, et. al. “Aportes pedagógicos”. En </w:t>
      </w:r>
      <w:r w:rsidRPr="000A4115">
        <w:rPr>
          <w:rFonts w:cstheme="minorHAnsi"/>
          <w:i/>
          <w:iCs/>
          <w:sz w:val="24"/>
          <w:szCs w:val="24"/>
        </w:rPr>
        <w:t>Educación religiosa en América Latina y el Caribe: Reflexiones y voces plurales para caminos pedagógicos interculturales</w:t>
      </w:r>
      <w:r w:rsidRPr="000A4115">
        <w:rPr>
          <w:rFonts w:cstheme="minorHAnsi"/>
          <w:sz w:val="24"/>
          <w:szCs w:val="24"/>
        </w:rPr>
        <w:t xml:space="preserve">, compilado por José Mario Méndez </w:t>
      </w:r>
      <w:proofErr w:type="spellStart"/>
      <w:r w:rsidRPr="000A4115">
        <w:rPr>
          <w:rFonts w:cstheme="minorHAnsi"/>
          <w:sz w:val="24"/>
          <w:szCs w:val="24"/>
        </w:rPr>
        <w:t>Méndez</w:t>
      </w:r>
      <w:proofErr w:type="spellEnd"/>
      <w:r w:rsidRPr="000A4115">
        <w:rPr>
          <w:rFonts w:cstheme="minorHAnsi"/>
          <w:sz w:val="24"/>
          <w:szCs w:val="24"/>
        </w:rPr>
        <w:t xml:space="preserve">, 499-535. San José, Costa Rica: SEBILA, 2023. Acceso el 27 de agosto de 2023. </w:t>
      </w:r>
      <w:hyperlink r:id="rId52" w:history="1">
        <w:r w:rsidRPr="000A4115">
          <w:rPr>
            <w:rStyle w:val="Hipervnculo"/>
            <w:rFonts w:cstheme="minorHAnsi"/>
            <w:sz w:val="24"/>
            <w:szCs w:val="24"/>
          </w:rPr>
          <w:t>https://repositorio.una.ac.cr/bitstream/handle/11056/26080/Educacion_religiosa.pdf?sequence=1&amp;isAllowed=y</w:t>
        </w:r>
      </w:hyperlink>
      <w:r w:rsidRPr="000A4115">
        <w:rPr>
          <w:rFonts w:cstheme="minorHAnsi"/>
          <w:sz w:val="24"/>
          <w:szCs w:val="24"/>
        </w:rPr>
        <w:t xml:space="preserve">  </w:t>
      </w:r>
    </w:p>
    <w:p w14:paraId="3AB0B7E7" w14:textId="77777777" w:rsidR="009179F3" w:rsidRPr="000A4115" w:rsidRDefault="009179F3" w:rsidP="009179F3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Mujica Johnson, Felipe Nicolás. </w:t>
      </w:r>
      <w:r w:rsidRPr="000A4115">
        <w:rPr>
          <w:rFonts w:cstheme="minorHAnsi"/>
          <w:i/>
          <w:iCs/>
          <w:sz w:val="24"/>
          <w:szCs w:val="24"/>
        </w:rPr>
        <w:t>Educación ética basada en el amor: El valor moral de las emociones</w:t>
      </w:r>
      <w:r w:rsidRPr="000A4115">
        <w:rPr>
          <w:rFonts w:cstheme="minorHAnsi"/>
          <w:sz w:val="24"/>
          <w:szCs w:val="24"/>
        </w:rPr>
        <w:t xml:space="preserve">. </w:t>
      </w:r>
      <w:proofErr w:type="spellStart"/>
      <w:r w:rsidRPr="000A4115">
        <w:rPr>
          <w:rFonts w:cstheme="minorHAnsi"/>
          <w:sz w:val="24"/>
          <w:szCs w:val="24"/>
        </w:rPr>
        <w:t>Saarbrücken</w:t>
      </w:r>
      <w:proofErr w:type="spellEnd"/>
      <w:r w:rsidRPr="000A4115">
        <w:rPr>
          <w:rFonts w:cstheme="minorHAnsi"/>
          <w:sz w:val="24"/>
          <w:szCs w:val="24"/>
        </w:rPr>
        <w:t xml:space="preserve">: Editorial Académica Española, 2021. </w:t>
      </w:r>
    </w:p>
    <w:p w14:paraId="288BDD08" w14:textId="77777777" w:rsidR="009179F3" w:rsidRPr="000A4115" w:rsidRDefault="009179F3" w:rsidP="009179F3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Mooney, Ruth. </w:t>
      </w:r>
      <w:r w:rsidRPr="000A4115">
        <w:rPr>
          <w:rFonts w:cstheme="minorHAnsi"/>
          <w:i/>
          <w:sz w:val="24"/>
          <w:szCs w:val="24"/>
        </w:rPr>
        <w:t xml:space="preserve">Manual para crear materiales de educación cristiana. </w:t>
      </w:r>
      <w:r w:rsidRPr="000A4115">
        <w:rPr>
          <w:rFonts w:cstheme="minorHAnsi"/>
          <w:sz w:val="24"/>
          <w:szCs w:val="24"/>
        </w:rPr>
        <w:t>Ontario: Pandora, 2001. (última edición)</w:t>
      </w:r>
    </w:p>
    <w:p w14:paraId="18AB33A8" w14:textId="77777777" w:rsidR="009179F3" w:rsidRPr="000A4115" w:rsidRDefault="009179F3" w:rsidP="009179F3">
      <w:pPr>
        <w:spacing w:after="120"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ascii="Calibri" w:hAnsi="Calibri"/>
          <w:sz w:val="24"/>
          <w:szCs w:val="24"/>
          <w:shd w:val="clear" w:color="auto" w:fill="FFFFFF"/>
        </w:rPr>
        <w:t xml:space="preserve">Ordoñez </w:t>
      </w:r>
      <w:proofErr w:type="spellStart"/>
      <w:r w:rsidRPr="000A4115">
        <w:rPr>
          <w:rFonts w:ascii="Calibri" w:hAnsi="Calibri"/>
          <w:sz w:val="24"/>
          <w:szCs w:val="24"/>
          <w:shd w:val="clear" w:color="auto" w:fill="FFFFFF"/>
        </w:rPr>
        <w:t>Peñalonzo</w:t>
      </w:r>
      <w:proofErr w:type="spellEnd"/>
      <w:r w:rsidRPr="000A4115">
        <w:rPr>
          <w:rFonts w:ascii="Calibri" w:hAnsi="Calibri"/>
          <w:sz w:val="24"/>
          <w:szCs w:val="24"/>
          <w:shd w:val="clear" w:color="auto" w:fill="FFFFFF"/>
        </w:rPr>
        <w:t xml:space="preserve">, Jacinto. </w:t>
      </w:r>
      <w:r w:rsidRPr="000A4115">
        <w:rPr>
          <w:rFonts w:ascii="Calibri" w:hAnsi="Calibri"/>
          <w:i/>
          <w:iCs/>
          <w:sz w:val="24"/>
          <w:szCs w:val="24"/>
          <w:shd w:val="clear" w:color="auto" w:fill="FFFFFF"/>
        </w:rPr>
        <w:t>Introducción a la Pedagogía</w:t>
      </w:r>
      <w:r w:rsidRPr="000A4115">
        <w:rPr>
          <w:rFonts w:ascii="Calibri" w:hAnsi="Calibri"/>
          <w:sz w:val="24"/>
          <w:szCs w:val="24"/>
          <w:shd w:val="clear" w:color="auto" w:fill="FFFFFF"/>
        </w:rPr>
        <w:t xml:space="preserve">. San José, Costa Rica: EUNED, 2008. </w:t>
      </w:r>
      <w:r w:rsidRPr="000A4115">
        <w:rPr>
          <w:rFonts w:cstheme="minorHAnsi"/>
          <w:sz w:val="24"/>
          <w:szCs w:val="24"/>
        </w:rPr>
        <w:t>(última edición)</w:t>
      </w:r>
    </w:p>
    <w:p w14:paraId="7AE96CE6" w14:textId="77777777" w:rsidR="009179F3" w:rsidRPr="000A4115" w:rsidRDefault="009179F3" w:rsidP="009179F3">
      <w:pPr>
        <w:spacing w:after="120" w:line="276" w:lineRule="auto"/>
        <w:ind w:left="709" w:hanging="709"/>
        <w:jc w:val="both"/>
        <w:rPr>
          <w:rFonts w:cstheme="minorHAnsi"/>
          <w:sz w:val="24"/>
          <w:szCs w:val="24"/>
          <w:shd w:val="clear" w:color="auto" w:fill="FFFFFF"/>
        </w:rPr>
      </w:pPr>
      <w:r w:rsidRPr="000A4115">
        <w:rPr>
          <w:rFonts w:ascii="Calibri" w:hAnsi="Calibri"/>
          <w:sz w:val="24"/>
          <w:szCs w:val="24"/>
          <w:shd w:val="clear" w:color="auto" w:fill="FFFFFF"/>
        </w:rPr>
        <w:t xml:space="preserve">Restrepo Carvajal, Jorge Emiro. </w:t>
      </w:r>
      <w:r w:rsidRPr="000A4115">
        <w:rPr>
          <w:rFonts w:ascii="Calibri" w:hAnsi="Calibri"/>
          <w:i/>
          <w:iCs/>
          <w:sz w:val="24"/>
          <w:szCs w:val="24"/>
          <w:shd w:val="clear" w:color="auto" w:fill="FFFFFF"/>
        </w:rPr>
        <w:t>Desarrollo cognitivo: ecología cultural</w:t>
      </w:r>
      <w:r w:rsidRPr="000A4115">
        <w:rPr>
          <w:rFonts w:ascii="Calibri" w:hAnsi="Calibri"/>
          <w:sz w:val="24"/>
          <w:szCs w:val="24"/>
          <w:shd w:val="clear" w:color="auto" w:fill="FFFFFF"/>
        </w:rPr>
        <w:t xml:space="preserve">. México: Manual Moderno, 2019. </w:t>
      </w:r>
    </w:p>
    <w:p w14:paraId="704D9438" w14:textId="77777777" w:rsidR="009179F3" w:rsidRPr="000A4115" w:rsidRDefault="009179F3" w:rsidP="009179F3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Schipani</w:t>
      </w:r>
      <w:proofErr w:type="spellEnd"/>
      <w:r w:rsidRPr="000A4115">
        <w:rPr>
          <w:rFonts w:cstheme="minorHAnsi"/>
          <w:sz w:val="24"/>
          <w:szCs w:val="24"/>
        </w:rPr>
        <w:t xml:space="preserve">, Daniel. </w:t>
      </w:r>
      <w:r w:rsidRPr="000A4115">
        <w:rPr>
          <w:rFonts w:cstheme="minorHAnsi"/>
          <w:i/>
          <w:sz w:val="24"/>
          <w:szCs w:val="24"/>
        </w:rPr>
        <w:t xml:space="preserve">El reino de Dios y el ministerio educativo de la iglesia. </w:t>
      </w:r>
      <w:r w:rsidRPr="000A4115">
        <w:rPr>
          <w:rFonts w:cstheme="minorHAnsi"/>
          <w:sz w:val="24"/>
          <w:szCs w:val="24"/>
        </w:rPr>
        <w:t>Miami: Caribe, 1983. (Clásico)</w:t>
      </w:r>
    </w:p>
    <w:p w14:paraId="6B3C1F7A" w14:textId="77777777" w:rsidR="009179F3" w:rsidRPr="000A4115" w:rsidRDefault="009179F3" w:rsidP="009179F3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Westerhoff</w:t>
      </w:r>
      <w:proofErr w:type="spellEnd"/>
      <w:r w:rsidRPr="000A4115">
        <w:rPr>
          <w:rFonts w:cstheme="minorHAnsi"/>
          <w:sz w:val="24"/>
          <w:szCs w:val="24"/>
        </w:rPr>
        <w:t xml:space="preserve">, John. </w:t>
      </w:r>
      <w:r w:rsidRPr="000A4115">
        <w:rPr>
          <w:rFonts w:cstheme="minorHAnsi"/>
          <w:i/>
          <w:sz w:val="24"/>
          <w:szCs w:val="24"/>
        </w:rPr>
        <w:t>¿Tendrán fe nuestros hijos?</w:t>
      </w:r>
      <w:r w:rsidRPr="000A4115">
        <w:rPr>
          <w:rFonts w:cstheme="minorHAnsi"/>
          <w:sz w:val="24"/>
          <w:szCs w:val="24"/>
        </w:rPr>
        <w:t xml:space="preserve"> Buenos Aires: Aurora, 1979. (Clásico) </w:t>
      </w:r>
    </w:p>
    <w:p w14:paraId="32F3FC9B" w14:textId="77777777" w:rsidR="00255412" w:rsidRPr="000A4115" w:rsidRDefault="00255412" w:rsidP="009179F3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</w:p>
    <w:p w14:paraId="7946DD86" w14:textId="5AC9DC5B" w:rsidR="00255412" w:rsidRPr="000A4115" w:rsidRDefault="00255412" w:rsidP="009179F3">
      <w:pPr>
        <w:spacing w:after="120"/>
        <w:ind w:left="709" w:hanging="709"/>
        <w:jc w:val="both"/>
        <w:rPr>
          <w:b/>
          <w:bCs/>
          <w:sz w:val="24"/>
          <w:szCs w:val="24"/>
        </w:rPr>
      </w:pPr>
      <w:r w:rsidRPr="000A4115">
        <w:rPr>
          <w:b/>
          <w:bCs/>
          <w:sz w:val="24"/>
          <w:szCs w:val="24"/>
        </w:rPr>
        <w:t>Bibliografía complementaria</w:t>
      </w:r>
    </w:p>
    <w:p w14:paraId="4C6E47F1" w14:textId="4CA1B373" w:rsidR="00F865A5" w:rsidRPr="000A4115" w:rsidRDefault="00F865A5" w:rsidP="00F865A5">
      <w:pPr>
        <w:spacing w:after="120" w:line="276" w:lineRule="auto"/>
        <w:ind w:left="709" w:hanging="709"/>
        <w:jc w:val="both"/>
        <w:rPr>
          <w:rFonts w:cstheme="minorHAnsi"/>
          <w:sz w:val="24"/>
          <w:szCs w:val="24"/>
          <w:shd w:val="clear" w:color="auto" w:fill="FFFFFF"/>
        </w:rPr>
      </w:pPr>
      <w:r w:rsidRPr="000A4115">
        <w:rPr>
          <w:rFonts w:cstheme="minorHAnsi"/>
          <w:sz w:val="24"/>
          <w:szCs w:val="24"/>
          <w:shd w:val="clear" w:color="auto" w:fill="FFFFFF"/>
        </w:rPr>
        <w:t xml:space="preserve">Freire, Pablo. </w:t>
      </w:r>
      <w:r w:rsidRPr="000A4115">
        <w:rPr>
          <w:rFonts w:cstheme="minorHAnsi"/>
          <w:i/>
          <w:sz w:val="24"/>
          <w:szCs w:val="24"/>
          <w:shd w:val="clear" w:color="auto" w:fill="FFFFFF"/>
        </w:rPr>
        <w:t xml:space="preserve">Pedagogía de la autonomía. </w:t>
      </w:r>
      <w:r w:rsidRPr="000A4115">
        <w:rPr>
          <w:rFonts w:cstheme="minorHAnsi"/>
          <w:sz w:val="24"/>
          <w:szCs w:val="24"/>
          <w:shd w:val="clear" w:color="auto" w:fill="FFFFFF"/>
        </w:rPr>
        <w:t xml:space="preserve">México, D.F.: Siglo </w:t>
      </w:r>
      <w:proofErr w:type="spellStart"/>
      <w:r w:rsidRPr="000A4115">
        <w:rPr>
          <w:rFonts w:cstheme="minorHAnsi"/>
          <w:sz w:val="24"/>
          <w:szCs w:val="24"/>
          <w:shd w:val="clear" w:color="auto" w:fill="FFFFFF"/>
        </w:rPr>
        <w:t>Veintinuno</w:t>
      </w:r>
      <w:proofErr w:type="spellEnd"/>
      <w:r w:rsidRPr="000A4115">
        <w:rPr>
          <w:rFonts w:cstheme="minorHAnsi"/>
          <w:sz w:val="24"/>
          <w:szCs w:val="24"/>
          <w:shd w:val="clear" w:color="auto" w:fill="FFFFFF"/>
        </w:rPr>
        <w:t xml:space="preserve">, 1997. (Clásico, última reimpresión, 2017) </w:t>
      </w:r>
    </w:p>
    <w:p w14:paraId="3DCABA39" w14:textId="77777777" w:rsidR="00F865A5" w:rsidRPr="000A4115" w:rsidRDefault="00F865A5" w:rsidP="00F865A5">
      <w:pPr>
        <w:spacing w:after="120" w:line="276" w:lineRule="auto"/>
        <w:ind w:left="709" w:hanging="709"/>
        <w:jc w:val="both"/>
        <w:rPr>
          <w:rFonts w:cstheme="minorHAnsi"/>
          <w:color w:val="00B050"/>
          <w:sz w:val="24"/>
          <w:szCs w:val="24"/>
          <w:shd w:val="clear" w:color="auto" w:fill="FFFFFF"/>
        </w:rPr>
      </w:pPr>
      <w:r w:rsidRPr="000A4115">
        <w:rPr>
          <w:rFonts w:cstheme="minorHAnsi"/>
          <w:sz w:val="24"/>
          <w:szCs w:val="24"/>
          <w:shd w:val="clear" w:color="auto" w:fill="FFFFFF"/>
        </w:rPr>
        <w:t xml:space="preserve">Gallego, Jorge Iván. “Pedagogía crítica y educación no formal”. </w:t>
      </w:r>
      <w:proofErr w:type="spellStart"/>
      <w:r w:rsidRPr="000A4115">
        <w:rPr>
          <w:rFonts w:cstheme="minorHAnsi"/>
          <w:i/>
          <w:sz w:val="24"/>
          <w:szCs w:val="24"/>
          <w:shd w:val="clear" w:color="auto" w:fill="FFFFFF"/>
        </w:rPr>
        <w:t>Uni-Pluriversidad</w:t>
      </w:r>
      <w:proofErr w:type="spellEnd"/>
      <w:r w:rsidRPr="000A4115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Pr="000A4115">
        <w:rPr>
          <w:rFonts w:cstheme="minorHAnsi"/>
          <w:sz w:val="24"/>
          <w:szCs w:val="24"/>
          <w:shd w:val="clear" w:color="auto" w:fill="FFFFFF"/>
        </w:rPr>
        <w:t xml:space="preserve">7, n. 2 (2007): 35-38. Acceso el 18 de diciembre de 2020. </w:t>
      </w:r>
      <w:hyperlink r:id="rId53" w:history="1">
        <w:r w:rsidRPr="000A4115">
          <w:rPr>
            <w:rStyle w:val="Hipervnculo"/>
            <w:rFonts w:cstheme="minorHAnsi"/>
            <w:sz w:val="24"/>
            <w:szCs w:val="24"/>
            <w:shd w:val="clear" w:color="auto" w:fill="FFFFFF"/>
          </w:rPr>
          <w:t>https://revistas.udea.edu.co/index.php/unip/article/view/11900</w:t>
        </w:r>
      </w:hyperlink>
      <w:r w:rsidRPr="000A4115">
        <w:rPr>
          <w:rFonts w:cstheme="minorHAnsi"/>
          <w:color w:val="00B050"/>
          <w:sz w:val="24"/>
          <w:szCs w:val="24"/>
          <w:shd w:val="clear" w:color="auto" w:fill="FFFFFF"/>
        </w:rPr>
        <w:t xml:space="preserve"> </w:t>
      </w:r>
    </w:p>
    <w:p w14:paraId="2556F619" w14:textId="77777777" w:rsidR="00F865A5" w:rsidRPr="000A4115" w:rsidRDefault="00F865A5" w:rsidP="00F865A5">
      <w:pPr>
        <w:spacing w:after="120" w:line="276" w:lineRule="auto"/>
        <w:ind w:left="709" w:hanging="709"/>
        <w:jc w:val="both"/>
        <w:rPr>
          <w:rFonts w:cstheme="minorHAnsi"/>
          <w:color w:val="00B050"/>
          <w:sz w:val="24"/>
          <w:szCs w:val="24"/>
          <w:shd w:val="clear" w:color="auto" w:fill="FFFFFF"/>
        </w:rPr>
      </w:pPr>
      <w:r w:rsidRPr="000A4115">
        <w:rPr>
          <w:rFonts w:cstheme="minorHAnsi"/>
          <w:sz w:val="24"/>
          <w:szCs w:val="24"/>
          <w:shd w:val="clear" w:color="auto" w:fill="FFFFFF"/>
        </w:rPr>
        <w:t xml:space="preserve">Pérez, Javier. “La pedagogía incómoda de Jesús”. </w:t>
      </w:r>
      <w:r w:rsidRPr="000A4115">
        <w:rPr>
          <w:rFonts w:cstheme="minorHAnsi"/>
          <w:i/>
          <w:sz w:val="24"/>
          <w:szCs w:val="24"/>
          <w:shd w:val="clear" w:color="auto" w:fill="FFFFFF"/>
        </w:rPr>
        <w:t>Aportes Teológicos</w:t>
      </w:r>
      <w:r w:rsidRPr="000A4115">
        <w:rPr>
          <w:rFonts w:cstheme="minorHAnsi"/>
          <w:sz w:val="24"/>
          <w:szCs w:val="24"/>
          <w:shd w:val="clear" w:color="auto" w:fill="FFFFFF"/>
        </w:rPr>
        <w:t xml:space="preserve">, n.5 (2019): 3-67. Acceso el 18 de diciembre de 2020. </w:t>
      </w:r>
      <w:hyperlink r:id="rId54" w:history="1">
        <w:r w:rsidRPr="000A4115">
          <w:rPr>
            <w:rStyle w:val="Hipervnculo"/>
            <w:rFonts w:cstheme="minorHAnsi"/>
            <w:sz w:val="24"/>
            <w:szCs w:val="24"/>
            <w:shd w:val="clear" w:color="auto" w:fill="FFFFFF"/>
          </w:rPr>
          <w:t>http://revistas.ubl.ac.cr/index.php/apteo/issue/view/58</w:t>
        </w:r>
      </w:hyperlink>
      <w:r w:rsidRPr="000A4115">
        <w:rPr>
          <w:rFonts w:cstheme="minorHAnsi"/>
          <w:color w:val="00B050"/>
          <w:sz w:val="24"/>
          <w:szCs w:val="24"/>
          <w:shd w:val="clear" w:color="auto" w:fill="FFFFFF"/>
        </w:rPr>
        <w:t xml:space="preserve"> </w:t>
      </w:r>
    </w:p>
    <w:p w14:paraId="56484F6A" w14:textId="142BEB4F" w:rsidR="00255412" w:rsidRPr="000A4115" w:rsidRDefault="00F865A5" w:rsidP="00F865A5">
      <w:pPr>
        <w:spacing w:after="120"/>
        <w:ind w:left="709" w:hanging="709"/>
        <w:jc w:val="both"/>
        <w:rPr>
          <w:rStyle w:val="Hipervnculo"/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  <w:shd w:val="clear" w:color="auto" w:fill="FFFFFF"/>
        </w:rPr>
        <w:t xml:space="preserve">Santamaría Rodríguez, Juan Esteban, Eduard Andrés </w:t>
      </w:r>
      <w:proofErr w:type="spellStart"/>
      <w:r w:rsidRPr="000A4115">
        <w:rPr>
          <w:rFonts w:cstheme="minorHAnsi"/>
          <w:sz w:val="24"/>
          <w:szCs w:val="24"/>
          <w:shd w:val="clear" w:color="auto" w:fill="FFFFFF"/>
        </w:rPr>
        <w:t>Quitián</w:t>
      </w:r>
      <w:proofErr w:type="spellEnd"/>
      <w:r w:rsidRPr="000A4115">
        <w:rPr>
          <w:rFonts w:cstheme="minorHAnsi"/>
          <w:sz w:val="24"/>
          <w:szCs w:val="24"/>
          <w:shd w:val="clear" w:color="auto" w:fill="FFFFFF"/>
        </w:rPr>
        <w:t xml:space="preserve"> Álvarez y Alba Luz Orozco Bernal. “Caracterización de una pedagogía de la teología en perspectiva crítico-liberadora: Reflexiones desde la pedagogía crítica y la teología de la liberación”. </w:t>
      </w:r>
      <w:r w:rsidRPr="000A4115">
        <w:rPr>
          <w:rFonts w:cstheme="minorHAnsi"/>
          <w:i/>
          <w:sz w:val="24"/>
          <w:szCs w:val="24"/>
          <w:shd w:val="clear" w:color="auto" w:fill="FFFFFF"/>
        </w:rPr>
        <w:t xml:space="preserve">Revista </w:t>
      </w:r>
      <w:proofErr w:type="spellStart"/>
      <w:r w:rsidRPr="000A4115">
        <w:rPr>
          <w:rFonts w:cstheme="minorHAnsi"/>
          <w:i/>
          <w:sz w:val="24"/>
          <w:szCs w:val="24"/>
          <w:shd w:val="clear" w:color="auto" w:fill="FFFFFF"/>
        </w:rPr>
        <w:t>Albertus</w:t>
      </w:r>
      <w:proofErr w:type="spellEnd"/>
      <w:r w:rsidRPr="000A4115">
        <w:rPr>
          <w:rFonts w:cstheme="minorHAnsi"/>
          <w:i/>
          <w:sz w:val="24"/>
          <w:szCs w:val="24"/>
          <w:shd w:val="clear" w:color="auto" w:fill="FFFFFF"/>
        </w:rPr>
        <w:t xml:space="preserve"> Magnus </w:t>
      </w:r>
      <w:r w:rsidRPr="000A4115">
        <w:rPr>
          <w:rFonts w:cstheme="minorHAnsi"/>
          <w:sz w:val="24"/>
          <w:szCs w:val="24"/>
          <w:shd w:val="clear" w:color="auto" w:fill="FFFFFF"/>
        </w:rPr>
        <w:t xml:space="preserve">7, n. 2 (2016): 213-237. Acceso el 18 de diciembre de 2020. </w:t>
      </w:r>
      <w:hyperlink r:id="rId55" w:history="1">
        <w:r w:rsidRPr="000A4115">
          <w:rPr>
            <w:rStyle w:val="Hipervnculo"/>
            <w:rFonts w:cstheme="minorHAnsi"/>
            <w:sz w:val="24"/>
            <w:szCs w:val="24"/>
          </w:rPr>
          <w:t>https://doi.org/10.15332/s2011-9771.2016.0002.02</w:t>
        </w:r>
      </w:hyperlink>
    </w:p>
    <w:p w14:paraId="06AB2BCE" w14:textId="77777777" w:rsidR="000307DA" w:rsidRPr="000A4115" w:rsidRDefault="000307DA" w:rsidP="00F865A5">
      <w:pPr>
        <w:spacing w:after="120"/>
        <w:ind w:left="709" w:hanging="709"/>
        <w:jc w:val="both"/>
        <w:rPr>
          <w:rStyle w:val="Hipervnculo"/>
          <w:rFonts w:cstheme="minorHAnsi"/>
          <w:sz w:val="24"/>
          <w:szCs w:val="24"/>
          <w:u w:val="none"/>
        </w:rPr>
      </w:pPr>
    </w:p>
    <w:p w14:paraId="22CACF94" w14:textId="77777777" w:rsidR="000307DA" w:rsidRPr="000A4115" w:rsidRDefault="000307DA" w:rsidP="00F865A5">
      <w:pPr>
        <w:spacing w:after="120"/>
        <w:ind w:left="709" w:hanging="709"/>
        <w:jc w:val="both"/>
        <w:rPr>
          <w:rStyle w:val="Hipervnculo"/>
          <w:rFonts w:cstheme="minorHAnsi"/>
          <w:sz w:val="24"/>
          <w:szCs w:val="24"/>
          <w:u w:val="none"/>
        </w:rPr>
      </w:pPr>
    </w:p>
    <w:p w14:paraId="26562539" w14:textId="76054087" w:rsidR="000307DA" w:rsidRPr="00E25980" w:rsidRDefault="0044372A" w:rsidP="0063094B">
      <w:pPr>
        <w:pStyle w:val="Ttulo2"/>
      </w:pPr>
      <w:bookmarkStart w:id="32" w:name="_Toc144394118"/>
      <w:r w:rsidRPr="00E25980">
        <w:t>C</w:t>
      </w:r>
      <w:r w:rsidR="0085642A">
        <w:t>B111 Análisis de Textos Bíblicos</w:t>
      </w:r>
      <w:bookmarkEnd w:id="32"/>
    </w:p>
    <w:p w14:paraId="5BD40023" w14:textId="22289B88" w:rsidR="0044372A" w:rsidRPr="000A4115" w:rsidRDefault="0044372A" w:rsidP="0044372A">
      <w:pPr>
        <w:spacing w:after="120"/>
        <w:ind w:left="709" w:hanging="709"/>
        <w:jc w:val="both"/>
        <w:rPr>
          <w:rFonts w:cstheme="minorHAnsi"/>
          <w:b/>
          <w:bCs/>
          <w:sz w:val="24"/>
          <w:szCs w:val="24"/>
        </w:rPr>
      </w:pPr>
      <w:r w:rsidRPr="000A4115">
        <w:rPr>
          <w:rFonts w:cstheme="minorHAnsi"/>
          <w:b/>
          <w:bCs/>
          <w:sz w:val="24"/>
          <w:szCs w:val="24"/>
        </w:rPr>
        <w:t>Bibliografía obligatoria</w:t>
      </w:r>
    </w:p>
    <w:p w14:paraId="0E9FB6A6" w14:textId="77777777" w:rsidR="00C6151B" w:rsidRPr="00C6151B" w:rsidRDefault="00C6151B" w:rsidP="00C6151B">
      <w:pPr>
        <w:spacing w:line="276" w:lineRule="auto"/>
        <w:ind w:left="851" w:hanging="851"/>
        <w:jc w:val="both"/>
        <w:rPr>
          <w:rFonts w:cstheme="minorHAnsi"/>
          <w:bCs/>
          <w:sz w:val="24"/>
          <w:szCs w:val="24"/>
        </w:rPr>
      </w:pPr>
      <w:r w:rsidRPr="00C6151B">
        <w:rPr>
          <w:rFonts w:cstheme="minorHAnsi"/>
          <w:bCs/>
          <w:sz w:val="24"/>
          <w:szCs w:val="24"/>
        </w:rPr>
        <w:t xml:space="preserve">Aguirre, Rafael. “Exégesis contextual, ciencias sociales y dimensión teológica”. En </w:t>
      </w:r>
      <w:r w:rsidRPr="00C6151B">
        <w:rPr>
          <w:rFonts w:cstheme="minorHAnsi"/>
          <w:bCs/>
          <w:i/>
          <w:iCs/>
          <w:sz w:val="24"/>
          <w:szCs w:val="24"/>
        </w:rPr>
        <w:t>El Nuevo Testamento en su contexto: propuestas de lectu</w:t>
      </w:r>
      <w:r w:rsidRPr="00C6151B">
        <w:rPr>
          <w:rFonts w:cstheme="minorHAnsi"/>
          <w:bCs/>
          <w:sz w:val="24"/>
          <w:szCs w:val="24"/>
        </w:rPr>
        <w:t>r</w:t>
      </w:r>
      <w:r w:rsidRPr="00C6151B">
        <w:rPr>
          <w:rFonts w:cstheme="minorHAnsi"/>
          <w:bCs/>
          <w:i/>
          <w:iCs/>
          <w:sz w:val="24"/>
          <w:szCs w:val="24"/>
        </w:rPr>
        <w:t>a</w:t>
      </w:r>
      <w:r w:rsidRPr="00C6151B">
        <w:rPr>
          <w:rFonts w:cstheme="minorHAnsi"/>
          <w:bCs/>
          <w:sz w:val="24"/>
          <w:szCs w:val="24"/>
        </w:rPr>
        <w:t>, editado por Rafael Aguirre, 15-31. Estella: Verbo Divino. 2013. (última edición)</w:t>
      </w:r>
    </w:p>
    <w:p w14:paraId="202EA75E" w14:textId="77777777" w:rsidR="00C6151B" w:rsidRPr="00C6151B" w:rsidRDefault="00C6151B" w:rsidP="00C6151B">
      <w:pPr>
        <w:spacing w:line="276" w:lineRule="auto"/>
        <w:ind w:left="851" w:hanging="851"/>
        <w:jc w:val="both"/>
        <w:rPr>
          <w:rFonts w:cstheme="minorHAnsi"/>
          <w:bCs/>
          <w:sz w:val="24"/>
          <w:szCs w:val="24"/>
        </w:rPr>
      </w:pPr>
      <w:r w:rsidRPr="00C6151B">
        <w:rPr>
          <w:rFonts w:cstheme="minorHAnsi"/>
          <w:bCs/>
          <w:sz w:val="24"/>
          <w:szCs w:val="24"/>
        </w:rPr>
        <w:t xml:space="preserve">Álvarez </w:t>
      </w:r>
      <w:proofErr w:type="spellStart"/>
      <w:r w:rsidRPr="00C6151B">
        <w:rPr>
          <w:rFonts w:cstheme="minorHAnsi"/>
          <w:bCs/>
          <w:sz w:val="24"/>
          <w:szCs w:val="24"/>
        </w:rPr>
        <w:t>Cineira</w:t>
      </w:r>
      <w:proofErr w:type="spellEnd"/>
      <w:r w:rsidRPr="00C6151B">
        <w:rPr>
          <w:rFonts w:cstheme="minorHAnsi"/>
          <w:bCs/>
          <w:sz w:val="24"/>
          <w:szCs w:val="24"/>
        </w:rPr>
        <w:t xml:space="preserve">, David. “La importancia del contexto histórico para la interpretación del Nuevo Testamento. El culto al emperador: Rom 1,3-4, una crítica velada”. En </w:t>
      </w:r>
      <w:r w:rsidRPr="00C6151B">
        <w:rPr>
          <w:rFonts w:cstheme="minorHAnsi"/>
          <w:bCs/>
          <w:i/>
          <w:iCs/>
          <w:sz w:val="24"/>
          <w:szCs w:val="24"/>
        </w:rPr>
        <w:t>El Nuevo Testamento en su contexto: propuestas de lectu</w:t>
      </w:r>
      <w:r w:rsidRPr="00C6151B">
        <w:rPr>
          <w:rFonts w:cstheme="minorHAnsi"/>
          <w:bCs/>
          <w:sz w:val="24"/>
          <w:szCs w:val="24"/>
        </w:rPr>
        <w:t>r</w:t>
      </w:r>
      <w:r w:rsidRPr="00C6151B">
        <w:rPr>
          <w:rFonts w:cstheme="minorHAnsi"/>
          <w:bCs/>
          <w:i/>
          <w:iCs/>
          <w:sz w:val="24"/>
          <w:szCs w:val="24"/>
        </w:rPr>
        <w:t>a</w:t>
      </w:r>
      <w:r w:rsidRPr="00C6151B">
        <w:rPr>
          <w:rFonts w:cstheme="minorHAnsi"/>
          <w:bCs/>
          <w:sz w:val="24"/>
          <w:szCs w:val="24"/>
        </w:rPr>
        <w:t>, editado por Rafael Aguirre, 35-56. Estella: Verbo Divino. 2013. (última edición)</w:t>
      </w:r>
    </w:p>
    <w:p w14:paraId="38D7894E" w14:textId="77777777" w:rsidR="00C6151B" w:rsidRPr="00C6151B" w:rsidRDefault="00C6151B" w:rsidP="00C6151B">
      <w:pPr>
        <w:spacing w:line="276" w:lineRule="auto"/>
        <w:ind w:left="851" w:hanging="851"/>
        <w:jc w:val="both"/>
        <w:rPr>
          <w:rFonts w:cstheme="minorHAnsi"/>
          <w:bCs/>
          <w:sz w:val="24"/>
          <w:szCs w:val="24"/>
        </w:rPr>
      </w:pPr>
      <w:proofErr w:type="spellStart"/>
      <w:r w:rsidRPr="00C6151B">
        <w:rPr>
          <w:rFonts w:cstheme="minorHAnsi"/>
          <w:bCs/>
          <w:sz w:val="24"/>
          <w:szCs w:val="24"/>
        </w:rPr>
        <w:t>Azcuy</w:t>
      </w:r>
      <w:proofErr w:type="spellEnd"/>
      <w:r w:rsidRPr="00C6151B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C6151B">
        <w:rPr>
          <w:rFonts w:cstheme="minorHAnsi"/>
          <w:bCs/>
          <w:sz w:val="24"/>
          <w:szCs w:val="24"/>
        </w:rPr>
        <w:t>Virignia</w:t>
      </w:r>
      <w:proofErr w:type="spellEnd"/>
      <w:r w:rsidRPr="00C6151B">
        <w:rPr>
          <w:rFonts w:cstheme="minorHAnsi"/>
          <w:bCs/>
          <w:sz w:val="24"/>
          <w:szCs w:val="24"/>
        </w:rPr>
        <w:t xml:space="preserve"> R. “Exégesis y teología en la encrucijada. </w:t>
      </w:r>
      <w:proofErr w:type="gramStart"/>
      <w:r w:rsidRPr="00C6151B">
        <w:rPr>
          <w:rFonts w:cstheme="minorHAnsi"/>
          <w:bCs/>
          <w:sz w:val="24"/>
          <w:szCs w:val="24"/>
        </w:rPr>
        <w:t>Teología feminista e interpretación feminista</w:t>
      </w:r>
      <w:proofErr w:type="gramEnd"/>
      <w:r w:rsidRPr="00C6151B">
        <w:rPr>
          <w:rFonts w:cstheme="minorHAnsi"/>
          <w:bCs/>
          <w:sz w:val="24"/>
          <w:szCs w:val="24"/>
        </w:rPr>
        <w:t xml:space="preserve"> de la Biblia: una aproximación”. </w:t>
      </w:r>
      <w:r w:rsidRPr="00C6151B">
        <w:rPr>
          <w:rFonts w:cstheme="minorHAnsi"/>
          <w:bCs/>
          <w:i/>
          <w:iCs/>
          <w:sz w:val="24"/>
          <w:szCs w:val="24"/>
        </w:rPr>
        <w:t>Teología y Vida</w:t>
      </w:r>
      <w:r w:rsidRPr="00C6151B">
        <w:rPr>
          <w:rFonts w:cstheme="minorHAnsi"/>
          <w:bCs/>
          <w:sz w:val="24"/>
          <w:szCs w:val="24"/>
        </w:rPr>
        <w:t xml:space="preserve">, n. 1-2 (2012) 163-192. Acceso el 18 de noviembre de 2022. </w:t>
      </w:r>
      <w:hyperlink r:id="rId56" w:history="1">
        <w:r w:rsidRPr="00C6151B">
          <w:rPr>
            <w:rStyle w:val="Hipervnculo"/>
            <w:rFonts w:cstheme="minorHAnsi"/>
            <w:bCs/>
            <w:sz w:val="24"/>
            <w:szCs w:val="24"/>
          </w:rPr>
          <w:t>https://doi.org/10.4067/S0049-34492012000100008</w:t>
        </w:r>
      </w:hyperlink>
      <w:r w:rsidRPr="00C6151B">
        <w:rPr>
          <w:rFonts w:cstheme="minorHAnsi"/>
          <w:bCs/>
          <w:sz w:val="24"/>
          <w:szCs w:val="24"/>
        </w:rPr>
        <w:t xml:space="preserve"> </w:t>
      </w:r>
    </w:p>
    <w:p w14:paraId="3FBB4C1A" w14:textId="77777777" w:rsidR="00C6151B" w:rsidRPr="00C6151B" w:rsidRDefault="00C6151B" w:rsidP="00C6151B">
      <w:pPr>
        <w:spacing w:line="276" w:lineRule="auto"/>
        <w:ind w:left="851" w:hanging="851"/>
        <w:jc w:val="both"/>
        <w:rPr>
          <w:rFonts w:cstheme="minorHAnsi"/>
          <w:bCs/>
          <w:color w:val="0070C0"/>
          <w:sz w:val="24"/>
          <w:szCs w:val="24"/>
        </w:rPr>
      </w:pPr>
      <w:r w:rsidRPr="00C6151B">
        <w:rPr>
          <w:rFonts w:cstheme="minorHAnsi"/>
          <w:bCs/>
          <w:sz w:val="24"/>
          <w:szCs w:val="24"/>
        </w:rPr>
        <w:t xml:space="preserve">Asurmendi, Jesús María. “Daniel y la apocalíptica”. En </w:t>
      </w:r>
      <w:r w:rsidRPr="00C6151B">
        <w:rPr>
          <w:rFonts w:cstheme="minorHAnsi"/>
          <w:bCs/>
          <w:i/>
          <w:iCs/>
          <w:sz w:val="24"/>
          <w:szCs w:val="24"/>
        </w:rPr>
        <w:t>Historia, Narrativa, Apocalíptica: introducción al estudio de la Bibli</w:t>
      </w:r>
      <w:r w:rsidRPr="00C6151B">
        <w:rPr>
          <w:rFonts w:cstheme="minorHAnsi"/>
          <w:bCs/>
          <w:sz w:val="24"/>
          <w:szCs w:val="24"/>
        </w:rPr>
        <w:t xml:space="preserve">a, editado por Antonio González Lamadrid, et. </w:t>
      </w:r>
      <w:proofErr w:type="spellStart"/>
      <w:r w:rsidRPr="00C6151B">
        <w:rPr>
          <w:rFonts w:cstheme="minorHAnsi"/>
          <w:bCs/>
          <w:sz w:val="24"/>
          <w:szCs w:val="24"/>
        </w:rPr>
        <w:t>al</w:t>
      </w:r>
      <w:proofErr w:type="spellEnd"/>
      <w:r w:rsidRPr="00C6151B">
        <w:rPr>
          <w:rFonts w:cstheme="minorHAnsi"/>
          <w:bCs/>
          <w:sz w:val="24"/>
          <w:szCs w:val="24"/>
        </w:rPr>
        <w:t>., 479-540. Estella: Verbo Divino. 2000. (última edición)</w:t>
      </w:r>
    </w:p>
    <w:p w14:paraId="0F636853" w14:textId="77777777" w:rsidR="00C6151B" w:rsidRPr="00C6151B" w:rsidRDefault="00C6151B" w:rsidP="005D5F2C">
      <w:pPr>
        <w:spacing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C6151B">
        <w:rPr>
          <w:rFonts w:cstheme="minorHAnsi"/>
          <w:sz w:val="24"/>
          <w:szCs w:val="24"/>
          <w:lang w:val="es-419"/>
        </w:rPr>
        <w:t xml:space="preserve">Barton, John. </w:t>
      </w:r>
      <w:r w:rsidRPr="00C6151B">
        <w:rPr>
          <w:rFonts w:cstheme="minorHAnsi"/>
          <w:bCs/>
          <w:sz w:val="24"/>
          <w:szCs w:val="24"/>
        </w:rPr>
        <w:t xml:space="preserve">“Enfoques histórico-críticos”. En </w:t>
      </w:r>
      <w:r w:rsidRPr="00C6151B">
        <w:rPr>
          <w:rFonts w:cstheme="minorHAnsi"/>
          <w:i/>
          <w:iCs/>
          <w:sz w:val="24"/>
          <w:szCs w:val="24"/>
        </w:rPr>
        <w:t>La interpretación bíblica hoy</w:t>
      </w:r>
      <w:r w:rsidRPr="00C6151B">
        <w:rPr>
          <w:rFonts w:cstheme="minorHAnsi"/>
          <w:sz w:val="24"/>
          <w:szCs w:val="24"/>
        </w:rPr>
        <w:t xml:space="preserve">, editado por John Barton, 25-37. Santander: Sal </w:t>
      </w:r>
      <w:proofErr w:type="spellStart"/>
      <w:r w:rsidRPr="00C6151B">
        <w:rPr>
          <w:rFonts w:cstheme="minorHAnsi"/>
          <w:sz w:val="24"/>
          <w:szCs w:val="24"/>
        </w:rPr>
        <w:t>Terrae</w:t>
      </w:r>
      <w:proofErr w:type="spellEnd"/>
      <w:r w:rsidRPr="00C6151B">
        <w:rPr>
          <w:rFonts w:cstheme="minorHAnsi"/>
          <w:sz w:val="24"/>
          <w:szCs w:val="24"/>
        </w:rPr>
        <w:t xml:space="preserve">. </w:t>
      </w:r>
      <w:r w:rsidRPr="00C6151B">
        <w:rPr>
          <w:rFonts w:cstheme="minorHAnsi"/>
          <w:sz w:val="24"/>
          <w:szCs w:val="24"/>
          <w:lang w:val="es-419"/>
        </w:rPr>
        <w:t xml:space="preserve">2001. </w:t>
      </w:r>
      <w:r w:rsidRPr="00C6151B">
        <w:rPr>
          <w:rFonts w:cstheme="minorHAnsi"/>
          <w:bCs/>
          <w:sz w:val="24"/>
          <w:szCs w:val="24"/>
        </w:rPr>
        <w:t>(última edición)</w:t>
      </w:r>
    </w:p>
    <w:p w14:paraId="73A5FAB0" w14:textId="77777777" w:rsidR="00C6151B" w:rsidRPr="00C6151B" w:rsidRDefault="00C6151B" w:rsidP="00C6151B">
      <w:pPr>
        <w:spacing w:line="276" w:lineRule="auto"/>
        <w:ind w:left="851" w:hanging="851"/>
        <w:jc w:val="both"/>
        <w:rPr>
          <w:rFonts w:cstheme="minorHAnsi"/>
          <w:bCs/>
          <w:sz w:val="24"/>
          <w:szCs w:val="24"/>
        </w:rPr>
      </w:pPr>
      <w:r w:rsidRPr="00C6151B">
        <w:rPr>
          <w:rFonts w:cstheme="minorHAnsi"/>
          <w:bCs/>
          <w:sz w:val="24"/>
          <w:szCs w:val="24"/>
        </w:rPr>
        <w:t xml:space="preserve">Bernabé, Carmen. “Ni piedra ni espejo: la interpretación de la Biblia entre el fundamentalismo y el subjetivismo”. </w:t>
      </w:r>
      <w:proofErr w:type="spellStart"/>
      <w:r w:rsidRPr="00C6151B">
        <w:rPr>
          <w:rFonts w:cstheme="minorHAnsi"/>
          <w:bCs/>
          <w:i/>
          <w:iCs/>
          <w:sz w:val="24"/>
          <w:szCs w:val="24"/>
        </w:rPr>
        <w:t>Theologica</w:t>
      </w:r>
      <w:proofErr w:type="spellEnd"/>
      <w:r w:rsidRPr="00C6151B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C6151B">
        <w:rPr>
          <w:rFonts w:cstheme="minorHAnsi"/>
          <w:bCs/>
          <w:i/>
          <w:iCs/>
          <w:sz w:val="24"/>
          <w:szCs w:val="24"/>
        </w:rPr>
        <w:t>Xaveriana</w:t>
      </w:r>
      <w:proofErr w:type="spellEnd"/>
      <w:r w:rsidRPr="00C6151B">
        <w:rPr>
          <w:rFonts w:cstheme="minorHAnsi"/>
          <w:bCs/>
          <w:sz w:val="24"/>
          <w:szCs w:val="24"/>
        </w:rPr>
        <w:t xml:space="preserve">, n.º 177 (2014): 267-286. </w:t>
      </w:r>
    </w:p>
    <w:p w14:paraId="418F172A" w14:textId="77777777" w:rsidR="00C6151B" w:rsidRPr="00C6151B" w:rsidRDefault="00C6151B" w:rsidP="00C6151B">
      <w:pPr>
        <w:spacing w:line="276" w:lineRule="auto"/>
        <w:ind w:left="851" w:hanging="851"/>
        <w:jc w:val="both"/>
        <w:rPr>
          <w:rFonts w:cstheme="minorHAnsi"/>
          <w:bCs/>
          <w:sz w:val="24"/>
          <w:szCs w:val="24"/>
        </w:rPr>
      </w:pPr>
      <w:r w:rsidRPr="00C6151B">
        <w:rPr>
          <w:rFonts w:cstheme="minorHAnsi"/>
          <w:bCs/>
          <w:sz w:val="24"/>
          <w:szCs w:val="24"/>
        </w:rPr>
        <w:t xml:space="preserve">De </w:t>
      </w:r>
      <w:proofErr w:type="spellStart"/>
      <w:r w:rsidRPr="00C6151B">
        <w:rPr>
          <w:rFonts w:cstheme="minorHAnsi"/>
          <w:bCs/>
          <w:sz w:val="24"/>
          <w:szCs w:val="24"/>
        </w:rPr>
        <w:t>Wit</w:t>
      </w:r>
      <w:proofErr w:type="spellEnd"/>
      <w:r w:rsidRPr="00C6151B">
        <w:rPr>
          <w:rFonts w:cstheme="minorHAnsi"/>
          <w:bCs/>
          <w:sz w:val="24"/>
          <w:szCs w:val="24"/>
        </w:rPr>
        <w:t xml:space="preserve">, Hans. </w:t>
      </w:r>
      <w:r w:rsidRPr="00C6151B">
        <w:rPr>
          <w:rFonts w:cstheme="minorHAnsi"/>
          <w:bCs/>
          <w:i/>
          <w:iCs/>
          <w:sz w:val="24"/>
          <w:szCs w:val="24"/>
        </w:rPr>
        <w:t>En</w:t>
      </w:r>
      <w:r w:rsidRPr="00C6151B">
        <w:rPr>
          <w:rFonts w:cstheme="minorHAnsi"/>
          <w:bCs/>
          <w:sz w:val="24"/>
          <w:szCs w:val="24"/>
        </w:rPr>
        <w:t xml:space="preserve"> </w:t>
      </w:r>
      <w:r w:rsidRPr="00C6151B">
        <w:rPr>
          <w:rFonts w:cstheme="minorHAnsi"/>
          <w:bCs/>
          <w:i/>
          <w:iCs/>
          <w:sz w:val="24"/>
          <w:szCs w:val="24"/>
        </w:rPr>
        <w:t>la dispersión el texto es patria: introducción a la hermenéutica clásica, moderna y posmoderna</w:t>
      </w:r>
      <w:r w:rsidRPr="00C6151B">
        <w:rPr>
          <w:rFonts w:cstheme="minorHAnsi"/>
          <w:bCs/>
          <w:sz w:val="24"/>
          <w:szCs w:val="24"/>
        </w:rPr>
        <w:t>. San José: SEBILA, 2010. (última edición)</w:t>
      </w:r>
    </w:p>
    <w:p w14:paraId="29788F62" w14:textId="77777777" w:rsidR="00C6151B" w:rsidRPr="00C6151B" w:rsidRDefault="00C6151B" w:rsidP="00C6151B">
      <w:pPr>
        <w:spacing w:line="276" w:lineRule="auto"/>
        <w:ind w:left="851" w:hanging="851"/>
        <w:jc w:val="both"/>
        <w:rPr>
          <w:rFonts w:cstheme="minorHAnsi"/>
          <w:bCs/>
          <w:sz w:val="24"/>
          <w:szCs w:val="24"/>
        </w:rPr>
      </w:pPr>
      <w:r w:rsidRPr="00C6151B">
        <w:rPr>
          <w:rFonts w:cstheme="minorHAnsi"/>
          <w:bCs/>
          <w:sz w:val="24"/>
          <w:szCs w:val="24"/>
        </w:rPr>
        <w:t xml:space="preserve">García-Bachmann, Mercedes. “Ejercicio de hermenéutica bíblica con perspectiva de género a partir de Isaías 2-4”. </w:t>
      </w:r>
      <w:r w:rsidRPr="00C6151B">
        <w:rPr>
          <w:rFonts w:cstheme="minorHAnsi"/>
          <w:bCs/>
          <w:i/>
          <w:iCs/>
          <w:sz w:val="24"/>
          <w:szCs w:val="24"/>
        </w:rPr>
        <w:t>Teología y Vida</w:t>
      </w:r>
      <w:r w:rsidRPr="00C6151B">
        <w:rPr>
          <w:rFonts w:cstheme="minorHAnsi"/>
          <w:bCs/>
          <w:sz w:val="24"/>
          <w:szCs w:val="24"/>
        </w:rPr>
        <w:t xml:space="preserve">, n. 4 (2020): 423-442. Acceso el 18 de noviembre de 2022. </w:t>
      </w:r>
      <w:hyperlink r:id="rId57" w:history="1">
        <w:r w:rsidRPr="00C6151B">
          <w:rPr>
            <w:rStyle w:val="Hipervnculo"/>
            <w:rFonts w:cstheme="minorHAnsi"/>
            <w:bCs/>
            <w:sz w:val="24"/>
            <w:szCs w:val="24"/>
          </w:rPr>
          <w:t>https://doi.org/10.4067/S0049-34492020000400423</w:t>
        </w:r>
      </w:hyperlink>
    </w:p>
    <w:p w14:paraId="11217660" w14:textId="77777777" w:rsidR="00C6151B" w:rsidRPr="00C6151B" w:rsidRDefault="00C6151B" w:rsidP="00C6151B">
      <w:pPr>
        <w:spacing w:line="276" w:lineRule="auto"/>
        <w:ind w:left="851" w:hanging="851"/>
        <w:jc w:val="both"/>
        <w:rPr>
          <w:rFonts w:cstheme="minorHAnsi"/>
          <w:bCs/>
          <w:color w:val="0563C1" w:themeColor="hyperlink"/>
          <w:sz w:val="24"/>
          <w:szCs w:val="24"/>
          <w:u w:val="single"/>
        </w:rPr>
      </w:pPr>
      <w:r w:rsidRPr="00C6151B">
        <w:rPr>
          <w:rFonts w:cstheme="minorHAnsi"/>
          <w:bCs/>
          <w:sz w:val="24"/>
          <w:szCs w:val="24"/>
        </w:rPr>
        <w:t xml:space="preserve">Gil </w:t>
      </w:r>
      <w:proofErr w:type="spellStart"/>
      <w:r w:rsidRPr="00C6151B">
        <w:rPr>
          <w:rFonts w:cstheme="minorHAnsi"/>
          <w:bCs/>
          <w:sz w:val="24"/>
          <w:szCs w:val="24"/>
        </w:rPr>
        <w:t>Arbiol</w:t>
      </w:r>
      <w:proofErr w:type="spellEnd"/>
      <w:r w:rsidRPr="00C6151B">
        <w:rPr>
          <w:rFonts w:cstheme="minorHAnsi"/>
          <w:bCs/>
          <w:sz w:val="24"/>
          <w:szCs w:val="24"/>
        </w:rPr>
        <w:t xml:space="preserve">, Carlos. “La Biblia y el mundo del siglo XXI”. </w:t>
      </w:r>
      <w:r w:rsidRPr="00C6151B">
        <w:rPr>
          <w:rFonts w:cstheme="minorHAnsi"/>
          <w:bCs/>
          <w:i/>
          <w:iCs/>
          <w:sz w:val="24"/>
          <w:szCs w:val="24"/>
        </w:rPr>
        <w:t>Iglesia Viva</w:t>
      </w:r>
      <w:r w:rsidRPr="00C6151B">
        <w:rPr>
          <w:rFonts w:cstheme="minorHAnsi"/>
          <w:bCs/>
          <w:sz w:val="24"/>
          <w:szCs w:val="24"/>
        </w:rPr>
        <w:t xml:space="preserve">, n. 238 (2009): 9-22. Acceso el 18 de noviembre de 2022. </w:t>
      </w:r>
      <w:hyperlink r:id="rId58" w:history="1">
        <w:r w:rsidRPr="00C6151B">
          <w:rPr>
            <w:rStyle w:val="Hipervnculo"/>
            <w:rFonts w:cstheme="minorHAnsi"/>
            <w:bCs/>
            <w:sz w:val="24"/>
            <w:szCs w:val="24"/>
          </w:rPr>
          <w:t>https://iviva.org/revistas/238/238-11-CARLOSGIL.pdf</w:t>
        </w:r>
      </w:hyperlink>
    </w:p>
    <w:p w14:paraId="4BC6F733" w14:textId="77777777" w:rsidR="00C6151B" w:rsidRPr="00C6151B" w:rsidRDefault="00C6151B" w:rsidP="004751CF">
      <w:pPr>
        <w:spacing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C6151B">
        <w:rPr>
          <w:rFonts w:cstheme="minorHAnsi"/>
          <w:bCs/>
          <w:sz w:val="24"/>
          <w:szCs w:val="24"/>
        </w:rPr>
        <w:t xml:space="preserve">Kessler, Rainer. </w:t>
      </w:r>
      <w:r w:rsidRPr="00C6151B">
        <w:rPr>
          <w:rFonts w:cstheme="minorHAnsi"/>
          <w:bCs/>
          <w:i/>
          <w:iCs/>
          <w:sz w:val="24"/>
          <w:szCs w:val="24"/>
        </w:rPr>
        <w:t>Historia social del antiguo Israel</w:t>
      </w:r>
      <w:r w:rsidRPr="00C6151B">
        <w:rPr>
          <w:rFonts w:cstheme="minorHAnsi"/>
          <w:bCs/>
          <w:sz w:val="24"/>
          <w:szCs w:val="24"/>
        </w:rPr>
        <w:t>. Salamanca: Ediciones Sígueme, 2013. (última edición)</w:t>
      </w:r>
    </w:p>
    <w:p w14:paraId="2B062D74" w14:textId="77777777" w:rsidR="00C6151B" w:rsidRPr="00C6151B" w:rsidRDefault="00C6151B" w:rsidP="004751CF">
      <w:pPr>
        <w:spacing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B559B1">
        <w:rPr>
          <w:rFonts w:cstheme="minorHAnsi"/>
          <w:sz w:val="24"/>
          <w:szCs w:val="24"/>
          <w:lang w:val="fr-FR"/>
        </w:rPr>
        <w:t xml:space="preserve">Marguerat, Daniel e Yvan Bourquin. </w:t>
      </w:r>
      <w:r w:rsidRPr="00C6151B">
        <w:rPr>
          <w:rFonts w:cstheme="minorHAnsi"/>
          <w:i/>
          <w:iCs/>
          <w:sz w:val="24"/>
          <w:szCs w:val="24"/>
        </w:rPr>
        <w:t xml:space="preserve">Cómo leer los relatos bíblicos: iniciación al análisis narrativo. </w:t>
      </w:r>
      <w:r w:rsidRPr="00C6151B">
        <w:rPr>
          <w:rFonts w:cstheme="minorHAnsi"/>
          <w:iCs/>
          <w:sz w:val="24"/>
          <w:szCs w:val="24"/>
        </w:rPr>
        <w:t xml:space="preserve">Santander: </w:t>
      </w:r>
      <w:r w:rsidRPr="00C6151B">
        <w:rPr>
          <w:rFonts w:cstheme="minorHAnsi"/>
          <w:sz w:val="24"/>
          <w:szCs w:val="24"/>
        </w:rPr>
        <w:t xml:space="preserve">Sal </w:t>
      </w:r>
      <w:proofErr w:type="spellStart"/>
      <w:r w:rsidRPr="00C6151B">
        <w:rPr>
          <w:rFonts w:cstheme="minorHAnsi"/>
          <w:sz w:val="24"/>
          <w:szCs w:val="24"/>
        </w:rPr>
        <w:t>Terrae</w:t>
      </w:r>
      <w:proofErr w:type="spellEnd"/>
      <w:r w:rsidRPr="00C6151B">
        <w:rPr>
          <w:rFonts w:cstheme="minorHAnsi"/>
          <w:sz w:val="24"/>
          <w:szCs w:val="24"/>
        </w:rPr>
        <w:t xml:space="preserve">, 2000. </w:t>
      </w:r>
      <w:r w:rsidRPr="00C6151B">
        <w:rPr>
          <w:rFonts w:cstheme="minorHAnsi"/>
          <w:bCs/>
          <w:sz w:val="24"/>
          <w:szCs w:val="24"/>
        </w:rPr>
        <w:t>(última edición)</w:t>
      </w:r>
    </w:p>
    <w:p w14:paraId="270A9163" w14:textId="77777777" w:rsidR="00C6151B" w:rsidRPr="00C6151B" w:rsidRDefault="00C6151B" w:rsidP="00C6151B">
      <w:pPr>
        <w:spacing w:line="276" w:lineRule="auto"/>
        <w:ind w:left="851" w:hanging="851"/>
        <w:jc w:val="both"/>
        <w:rPr>
          <w:rFonts w:cstheme="minorHAnsi"/>
          <w:bCs/>
          <w:sz w:val="24"/>
          <w:szCs w:val="24"/>
        </w:rPr>
      </w:pPr>
      <w:r w:rsidRPr="00C6151B">
        <w:rPr>
          <w:rFonts w:cstheme="minorHAnsi"/>
          <w:bCs/>
          <w:sz w:val="24"/>
          <w:szCs w:val="24"/>
        </w:rPr>
        <w:t xml:space="preserve">Menéndez </w:t>
      </w:r>
      <w:proofErr w:type="spellStart"/>
      <w:r w:rsidRPr="00C6151B">
        <w:rPr>
          <w:rFonts w:cstheme="minorHAnsi"/>
          <w:bCs/>
          <w:sz w:val="24"/>
          <w:szCs w:val="24"/>
        </w:rPr>
        <w:t>Antuña</w:t>
      </w:r>
      <w:proofErr w:type="spellEnd"/>
      <w:r w:rsidRPr="00C6151B">
        <w:rPr>
          <w:rFonts w:cstheme="minorHAnsi"/>
          <w:bCs/>
          <w:sz w:val="24"/>
          <w:szCs w:val="24"/>
        </w:rPr>
        <w:t>, Luis. “</w:t>
      </w:r>
      <w:proofErr w:type="spellStart"/>
      <w:r w:rsidRPr="00C6151B">
        <w:rPr>
          <w:rFonts w:cstheme="minorHAnsi"/>
          <w:bCs/>
          <w:sz w:val="24"/>
          <w:szCs w:val="24"/>
        </w:rPr>
        <w:t>Re-lecturas</w:t>
      </w:r>
      <w:proofErr w:type="spellEnd"/>
      <w:r w:rsidRPr="00C6151B">
        <w:rPr>
          <w:rFonts w:cstheme="minorHAnsi"/>
          <w:bCs/>
          <w:sz w:val="24"/>
          <w:szCs w:val="24"/>
        </w:rPr>
        <w:t xml:space="preserve"> desde el ‘más-acá’. Introduciendo la óptica poscolonial en el panorama bíblico de lengua hispana”. </w:t>
      </w:r>
      <w:r w:rsidRPr="00C6151B">
        <w:rPr>
          <w:rFonts w:cstheme="minorHAnsi"/>
          <w:bCs/>
          <w:i/>
          <w:iCs/>
          <w:sz w:val="24"/>
          <w:szCs w:val="24"/>
        </w:rPr>
        <w:t xml:space="preserve">Teológica </w:t>
      </w:r>
      <w:proofErr w:type="spellStart"/>
      <w:r w:rsidRPr="00C6151B">
        <w:rPr>
          <w:rFonts w:cstheme="minorHAnsi"/>
          <w:bCs/>
          <w:i/>
          <w:iCs/>
          <w:sz w:val="24"/>
          <w:szCs w:val="24"/>
        </w:rPr>
        <w:t>Xaveriana</w:t>
      </w:r>
      <w:proofErr w:type="spellEnd"/>
      <w:r w:rsidRPr="00C6151B">
        <w:rPr>
          <w:rFonts w:cstheme="minorHAnsi"/>
          <w:bCs/>
          <w:sz w:val="24"/>
          <w:szCs w:val="24"/>
        </w:rPr>
        <w:t xml:space="preserve">, n. 171 (2011): 169-202. Acceso el 18 de noviembre de 2022. </w:t>
      </w:r>
      <w:hyperlink r:id="rId59" w:history="1">
        <w:r w:rsidRPr="00C6151B">
          <w:rPr>
            <w:rStyle w:val="Hipervnculo"/>
            <w:rFonts w:cstheme="minorHAnsi"/>
            <w:bCs/>
            <w:sz w:val="24"/>
            <w:szCs w:val="24"/>
          </w:rPr>
          <w:t>https://revistas.javeriana.edu.co/index.php/teoxaveriana/article/view/9366</w:t>
        </w:r>
      </w:hyperlink>
      <w:r w:rsidRPr="00C6151B">
        <w:rPr>
          <w:rFonts w:cstheme="minorHAnsi"/>
          <w:bCs/>
          <w:sz w:val="24"/>
          <w:szCs w:val="24"/>
        </w:rPr>
        <w:t xml:space="preserve"> </w:t>
      </w:r>
    </w:p>
    <w:p w14:paraId="5B783910" w14:textId="77777777" w:rsidR="00C6151B" w:rsidRPr="00C6151B" w:rsidRDefault="00C6151B" w:rsidP="00C6151B">
      <w:pPr>
        <w:spacing w:line="276" w:lineRule="auto"/>
        <w:ind w:left="851" w:hanging="851"/>
        <w:jc w:val="both"/>
        <w:rPr>
          <w:rFonts w:cstheme="minorHAnsi"/>
          <w:bCs/>
          <w:sz w:val="24"/>
          <w:szCs w:val="24"/>
        </w:rPr>
      </w:pPr>
      <w:proofErr w:type="spellStart"/>
      <w:r w:rsidRPr="00C6151B">
        <w:rPr>
          <w:rFonts w:cstheme="minorHAnsi"/>
          <w:bCs/>
          <w:sz w:val="24"/>
          <w:szCs w:val="24"/>
        </w:rPr>
        <w:t>Meynet</w:t>
      </w:r>
      <w:proofErr w:type="spellEnd"/>
      <w:r w:rsidRPr="00C6151B">
        <w:rPr>
          <w:rFonts w:cstheme="minorHAnsi"/>
          <w:bCs/>
          <w:sz w:val="24"/>
          <w:szCs w:val="24"/>
        </w:rPr>
        <w:t xml:space="preserve">, Roland. </w:t>
      </w:r>
      <w:r w:rsidRPr="00C6151B">
        <w:rPr>
          <w:rFonts w:cstheme="minorHAnsi"/>
          <w:bCs/>
          <w:i/>
          <w:iCs/>
          <w:sz w:val="24"/>
          <w:szCs w:val="24"/>
        </w:rPr>
        <w:t>Leer la Biblia: una explicación para comprender. Un ensayo para reflexionar</w:t>
      </w:r>
      <w:r w:rsidRPr="00C6151B">
        <w:rPr>
          <w:rFonts w:cstheme="minorHAnsi"/>
          <w:bCs/>
          <w:sz w:val="24"/>
          <w:szCs w:val="24"/>
        </w:rPr>
        <w:t>. México: Siglo XXI Editores, 2003. (última edición)</w:t>
      </w:r>
    </w:p>
    <w:p w14:paraId="2E31FA33" w14:textId="77777777" w:rsidR="00C6151B" w:rsidRPr="00C6151B" w:rsidRDefault="00C6151B" w:rsidP="00C6151B">
      <w:pPr>
        <w:shd w:val="clear" w:color="auto" w:fill="FFFFFF"/>
        <w:ind w:left="708" w:hanging="708"/>
        <w:jc w:val="both"/>
        <w:rPr>
          <w:rFonts w:cstheme="minorHAnsi"/>
          <w:sz w:val="24"/>
          <w:szCs w:val="24"/>
          <w:lang w:bidi="he-IL"/>
        </w:rPr>
      </w:pPr>
      <w:r w:rsidRPr="00C6151B">
        <w:rPr>
          <w:rFonts w:cstheme="minorHAnsi"/>
          <w:sz w:val="24"/>
          <w:szCs w:val="24"/>
          <w:lang w:bidi="he-IL"/>
        </w:rPr>
        <w:t>Monroy Palacio, José Agustín. “Interculturalidad con enfoque bíblico-teológico”. </w:t>
      </w:r>
      <w:r w:rsidRPr="00C6151B">
        <w:rPr>
          <w:rFonts w:cstheme="minorHAnsi"/>
          <w:i/>
          <w:iCs/>
          <w:sz w:val="24"/>
          <w:szCs w:val="24"/>
          <w:lang w:bidi="he-IL"/>
        </w:rPr>
        <w:t xml:space="preserve">Camino, </w:t>
      </w:r>
      <w:r w:rsidRPr="00C6151B">
        <w:rPr>
          <w:rFonts w:cstheme="minorHAnsi"/>
          <w:sz w:val="24"/>
          <w:szCs w:val="24"/>
          <w:lang w:bidi="he-IL"/>
        </w:rPr>
        <w:t xml:space="preserve">n. 7 (2020): 25-31. Acceso el 18 de noviembre de 2022. </w:t>
      </w:r>
      <w:hyperlink r:id="rId60" w:history="1">
        <w:r w:rsidRPr="00C6151B">
          <w:rPr>
            <w:rStyle w:val="Hipervnculo"/>
            <w:rFonts w:cstheme="minorHAnsi"/>
            <w:sz w:val="24"/>
            <w:szCs w:val="24"/>
            <w:lang w:bidi="he-IL"/>
          </w:rPr>
          <w:t>https://revistas.uniclaretiana.edu.co/index.php/Camino/article/view/77</w:t>
        </w:r>
      </w:hyperlink>
      <w:r w:rsidRPr="00C6151B">
        <w:rPr>
          <w:rFonts w:cstheme="minorHAnsi"/>
          <w:sz w:val="24"/>
          <w:szCs w:val="24"/>
          <w:lang w:bidi="he-IL"/>
        </w:rPr>
        <w:t xml:space="preserve"> </w:t>
      </w:r>
    </w:p>
    <w:p w14:paraId="4E5832C5" w14:textId="77777777" w:rsidR="00C6151B" w:rsidRPr="00C6151B" w:rsidRDefault="00C6151B" w:rsidP="005D5F2C">
      <w:pPr>
        <w:ind w:left="709" w:hanging="709"/>
        <w:jc w:val="both"/>
        <w:rPr>
          <w:rFonts w:eastAsia="Calibri" w:cstheme="minorHAnsi"/>
          <w:sz w:val="24"/>
          <w:szCs w:val="24"/>
          <w:lang w:bidi="he-IL"/>
        </w:rPr>
      </w:pPr>
      <w:r w:rsidRPr="00C6151B">
        <w:rPr>
          <w:rFonts w:eastAsia="Arial" w:cstheme="minorHAnsi"/>
          <w:sz w:val="24"/>
          <w:szCs w:val="24"/>
          <w:lang w:bidi="he-IL"/>
        </w:rPr>
        <w:t xml:space="preserve">Ramírez Kidd, José Enrique. </w:t>
      </w:r>
      <w:r w:rsidRPr="00C6151B">
        <w:rPr>
          <w:rFonts w:eastAsia="Calibri" w:cstheme="minorHAnsi"/>
          <w:i/>
          <w:sz w:val="24"/>
          <w:szCs w:val="24"/>
          <w:lang w:bidi="he-IL"/>
        </w:rPr>
        <w:t>Para comprender el Antiguo Testamento</w:t>
      </w:r>
      <w:r w:rsidRPr="00C6151B">
        <w:rPr>
          <w:rFonts w:eastAsia="Calibri" w:cstheme="minorHAnsi"/>
          <w:sz w:val="24"/>
          <w:szCs w:val="24"/>
          <w:lang w:bidi="he-IL"/>
        </w:rPr>
        <w:t xml:space="preserve">. San José: SEBILA, </w:t>
      </w:r>
      <w:r w:rsidRPr="005D5F2C">
        <w:rPr>
          <w:rFonts w:eastAsia="Calibri" w:cstheme="minorHAnsi"/>
          <w:sz w:val="24"/>
          <w:szCs w:val="24"/>
          <w:lang w:bidi="he-IL"/>
        </w:rPr>
        <w:t>2019</w:t>
      </w:r>
      <w:r w:rsidRPr="00C6151B">
        <w:rPr>
          <w:rFonts w:eastAsia="Calibri" w:cstheme="minorHAnsi"/>
          <w:sz w:val="24"/>
          <w:szCs w:val="24"/>
          <w:lang w:bidi="he-IL"/>
        </w:rPr>
        <w:t>.</w:t>
      </w:r>
    </w:p>
    <w:p w14:paraId="5330679B" w14:textId="28A08AE8" w:rsidR="0044372A" w:rsidRPr="00C6151B" w:rsidRDefault="00C6151B" w:rsidP="00C6151B">
      <w:pPr>
        <w:spacing w:after="120"/>
        <w:ind w:left="709" w:hanging="709"/>
        <w:jc w:val="both"/>
        <w:rPr>
          <w:spacing w:val="-2"/>
          <w:kern w:val="28"/>
          <w:sz w:val="28"/>
          <w:szCs w:val="28"/>
        </w:rPr>
      </w:pPr>
      <w:r w:rsidRPr="00C6151B">
        <w:rPr>
          <w:rFonts w:cstheme="minorHAnsi"/>
          <w:bCs/>
          <w:sz w:val="24"/>
          <w:szCs w:val="24"/>
        </w:rPr>
        <w:t xml:space="preserve">Salas Portilla, Uriel Salomón. “David como rey absoluto: análisis narrativo de 2S 20”. </w:t>
      </w:r>
      <w:proofErr w:type="spellStart"/>
      <w:r w:rsidRPr="00C6151B">
        <w:rPr>
          <w:rFonts w:cstheme="minorHAnsi"/>
          <w:bCs/>
          <w:i/>
          <w:iCs/>
          <w:sz w:val="24"/>
          <w:szCs w:val="24"/>
        </w:rPr>
        <w:t>Theologica</w:t>
      </w:r>
      <w:proofErr w:type="spellEnd"/>
      <w:r w:rsidRPr="00C6151B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C6151B">
        <w:rPr>
          <w:rFonts w:cstheme="minorHAnsi"/>
          <w:bCs/>
          <w:i/>
          <w:iCs/>
          <w:sz w:val="24"/>
          <w:szCs w:val="24"/>
        </w:rPr>
        <w:t>Xaveriana</w:t>
      </w:r>
      <w:proofErr w:type="spellEnd"/>
      <w:r w:rsidRPr="00C6151B">
        <w:rPr>
          <w:rFonts w:cstheme="minorHAnsi"/>
          <w:bCs/>
          <w:sz w:val="24"/>
          <w:szCs w:val="24"/>
        </w:rPr>
        <w:t xml:space="preserve">, n. 178 (2014): 515-543. Acceso el 18 de noviembre de 2022. </w:t>
      </w:r>
      <w:hyperlink r:id="rId61" w:history="1">
        <w:r w:rsidRPr="00C6151B">
          <w:rPr>
            <w:rStyle w:val="Hipervnculo"/>
            <w:rFonts w:cstheme="minorHAnsi"/>
            <w:bCs/>
            <w:sz w:val="24"/>
            <w:szCs w:val="24"/>
          </w:rPr>
          <w:t>https://www.redalyc.org/articulo.oa?id=191032567008</w:t>
        </w:r>
      </w:hyperlink>
    </w:p>
    <w:p w14:paraId="4F4BE489" w14:textId="5F32F9D3" w:rsidR="00884A0B" w:rsidRPr="000A4115" w:rsidRDefault="00884A0B" w:rsidP="00BE1651">
      <w:pPr>
        <w:spacing w:after="120"/>
        <w:ind w:left="709" w:hanging="709"/>
        <w:jc w:val="both"/>
        <w:rPr>
          <w:b/>
          <w:bCs/>
          <w:spacing w:val="-2"/>
          <w:kern w:val="28"/>
          <w:sz w:val="24"/>
          <w:szCs w:val="24"/>
        </w:rPr>
      </w:pPr>
      <w:r w:rsidRPr="000A4115">
        <w:rPr>
          <w:b/>
          <w:bCs/>
          <w:spacing w:val="-2"/>
          <w:kern w:val="28"/>
          <w:sz w:val="24"/>
          <w:szCs w:val="24"/>
        </w:rPr>
        <w:t>Bibliografía complementaria</w:t>
      </w:r>
    </w:p>
    <w:p w14:paraId="16B840C4" w14:textId="77777777" w:rsidR="009B5B39" w:rsidRPr="009B5B39" w:rsidRDefault="009B5B39" w:rsidP="009B5B39">
      <w:pPr>
        <w:ind w:left="708" w:hanging="709"/>
        <w:jc w:val="both"/>
        <w:rPr>
          <w:rFonts w:cstheme="minorHAnsi"/>
          <w:bCs/>
          <w:sz w:val="24"/>
          <w:szCs w:val="24"/>
        </w:rPr>
      </w:pPr>
      <w:r w:rsidRPr="009B5B39">
        <w:rPr>
          <w:rFonts w:cstheme="minorHAnsi"/>
          <w:bCs/>
          <w:sz w:val="24"/>
          <w:szCs w:val="24"/>
        </w:rPr>
        <w:t xml:space="preserve">Castillo, David. “¡Ya no sube el cortador contra nosotros! Interpretar la Biblia con conciencia ecológica”. </w:t>
      </w:r>
      <w:r w:rsidRPr="009B5B39">
        <w:rPr>
          <w:rFonts w:cstheme="minorHAnsi"/>
          <w:bCs/>
          <w:i/>
          <w:iCs/>
          <w:sz w:val="24"/>
          <w:szCs w:val="24"/>
        </w:rPr>
        <w:t>Revista de Interpretación Bíblica Latinoamericana</w:t>
      </w:r>
      <w:r w:rsidRPr="009B5B39">
        <w:rPr>
          <w:rFonts w:cstheme="minorHAnsi"/>
          <w:bCs/>
          <w:sz w:val="24"/>
          <w:szCs w:val="24"/>
        </w:rPr>
        <w:t xml:space="preserve">, n. 2 (2019): 39-58. Acceso el 18 de noviembre de 2022. </w:t>
      </w:r>
      <w:hyperlink r:id="rId62" w:history="1">
        <w:r w:rsidRPr="009B5B39">
          <w:rPr>
            <w:rStyle w:val="Hipervnculo"/>
            <w:rFonts w:cstheme="minorHAnsi"/>
            <w:bCs/>
            <w:sz w:val="24"/>
            <w:szCs w:val="24"/>
          </w:rPr>
          <w:t>https://doi.org/10.15603/1676-3394/ribla.v80n2p39-58</w:t>
        </w:r>
      </w:hyperlink>
    </w:p>
    <w:p w14:paraId="35994BA3" w14:textId="77777777" w:rsidR="009B5B39" w:rsidRPr="009B5B39" w:rsidRDefault="009B5B39" w:rsidP="009B5B39">
      <w:pPr>
        <w:spacing w:line="276" w:lineRule="auto"/>
        <w:ind w:left="708" w:hanging="709"/>
        <w:jc w:val="both"/>
        <w:rPr>
          <w:rFonts w:cstheme="minorHAnsi"/>
          <w:sz w:val="24"/>
          <w:szCs w:val="24"/>
        </w:rPr>
      </w:pPr>
      <w:r w:rsidRPr="009B5B39">
        <w:rPr>
          <w:rFonts w:cstheme="minorHAnsi"/>
          <w:sz w:val="24"/>
          <w:szCs w:val="24"/>
        </w:rPr>
        <w:t xml:space="preserve">Kennedy, George, A. </w:t>
      </w:r>
      <w:r w:rsidRPr="009B5B39">
        <w:rPr>
          <w:rFonts w:cstheme="minorHAnsi"/>
          <w:i/>
          <w:iCs/>
          <w:sz w:val="24"/>
          <w:szCs w:val="24"/>
        </w:rPr>
        <w:t>Retórica y Nuevo Testamento: la interpretación del Nuevo Testamento mediante la crítica retórica</w:t>
      </w:r>
      <w:r w:rsidRPr="009B5B39">
        <w:rPr>
          <w:rFonts w:cstheme="minorHAnsi"/>
          <w:sz w:val="24"/>
          <w:szCs w:val="24"/>
        </w:rPr>
        <w:t xml:space="preserve">, 185-214. Madrid: Cristiandad, 2003. </w:t>
      </w:r>
      <w:r w:rsidRPr="009B5B39">
        <w:rPr>
          <w:rFonts w:cstheme="minorHAnsi"/>
          <w:bCs/>
          <w:sz w:val="24"/>
          <w:szCs w:val="24"/>
        </w:rPr>
        <w:t>(última edición)</w:t>
      </w:r>
    </w:p>
    <w:p w14:paraId="28677AD1" w14:textId="77777777" w:rsidR="007A4703" w:rsidRDefault="009B5B39" w:rsidP="007A4703">
      <w:pPr>
        <w:pStyle w:val="Standard"/>
        <w:ind w:left="708" w:hanging="709"/>
        <w:jc w:val="both"/>
        <w:rPr>
          <w:rFonts w:asciiTheme="minorHAnsi" w:hAnsiTheme="minorHAnsi" w:cstheme="minorHAnsi"/>
          <w:bCs/>
          <w:szCs w:val="24"/>
          <w:lang w:val="es-CR"/>
        </w:rPr>
      </w:pPr>
      <w:r w:rsidRPr="009B5B39">
        <w:rPr>
          <w:rFonts w:asciiTheme="minorHAnsi" w:hAnsiTheme="minorHAnsi" w:cstheme="minorHAnsi"/>
          <w:bCs/>
          <w:szCs w:val="24"/>
          <w:lang w:val="es-CR"/>
        </w:rPr>
        <w:t xml:space="preserve">West, Gerald. Estudio Contextual de la Biblia. </w:t>
      </w:r>
      <w:r w:rsidRPr="009B5B39">
        <w:rPr>
          <w:rFonts w:asciiTheme="minorHAnsi" w:hAnsiTheme="minorHAnsi" w:cstheme="minorHAnsi"/>
          <w:bCs/>
          <w:i/>
          <w:iCs/>
          <w:szCs w:val="24"/>
          <w:lang w:val="es-CR"/>
        </w:rPr>
        <w:t>Aportes Bíblicos</w:t>
      </w:r>
      <w:r w:rsidRPr="009B5B39">
        <w:rPr>
          <w:rFonts w:asciiTheme="minorHAnsi" w:hAnsiTheme="minorHAnsi" w:cstheme="minorHAnsi"/>
          <w:bCs/>
          <w:szCs w:val="24"/>
          <w:lang w:val="es-CR"/>
        </w:rPr>
        <w:t xml:space="preserve">, n.º 26 (2018): 26-53. </w:t>
      </w:r>
    </w:p>
    <w:p w14:paraId="408F374B" w14:textId="5AB9E3DD" w:rsidR="00884A0B" w:rsidRPr="007A4703" w:rsidRDefault="009B5B39" w:rsidP="007A4703">
      <w:pPr>
        <w:pStyle w:val="Standard"/>
        <w:ind w:left="708" w:hanging="709"/>
        <w:jc w:val="both"/>
        <w:rPr>
          <w:rFonts w:asciiTheme="minorHAnsi" w:hAnsiTheme="minorHAnsi" w:cstheme="minorHAnsi"/>
          <w:bCs/>
          <w:szCs w:val="24"/>
          <w:lang w:val="es-CR"/>
        </w:rPr>
      </w:pPr>
      <w:proofErr w:type="spellStart"/>
      <w:r w:rsidRPr="00663BC4">
        <w:rPr>
          <w:rFonts w:asciiTheme="minorHAnsi" w:hAnsiTheme="minorHAnsi" w:cstheme="minorHAnsi"/>
          <w:bCs/>
          <w:szCs w:val="24"/>
          <w:lang w:val="es-CR"/>
        </w:rPr>
        <w:t>Whitelam</w:t>
      </w:r>
      <w:proofErr w:type="spellEnd"/>
      <w:r w:rsidRPr="00663BC4">
        <w:rPr>
          <w:rFonts w:asciiTheme="minorHAnsi" w:hAnsiTheme="minorHAnsi" w:cstheme="minorHAnsi"/>
          <w:bCs/>
          <w:szCs w:val="24"/>
          <w:lang w:val="es-CR"/>
        </w:rPr>
        <w:t xml:space="preserve">, Keith. “El mundo social de la Biblia”. En </w:t>
      </w:r>
      <w:r w:rsidRPr="00663BC4">
        <w:rPr>
          <w:rFonts w:asciiTheme="minorHAnsi" w:hAnsiTheme="minorHAnsi" w:cstheme="minorHAnsi"/>
          <w:i/>
          <w:iCs/>
          <w:szCs w:val="24"/>
          <w:lang w:val="es-CR"/>
        </w:rPr>
        <w:t>La interpretación bíblica hoy</w:t>
      </w:r>
      <w:r w:rsidRPr="00663BC4">
        <w:rPr>
          <w:rFonts w:asciiTheme="minorHAnsi" w:hAnsiTheme="minorHAnsi" w:cstheme="minorHAnsi"/>
          <w:szCs w:val="24"/>
          <w:lang w:val="es-CR"/>
        </w:rPr>
        <w:t xml:space="preserve">, editado por John Barton, 53-69. </w:t>
      </w:r>
      <w:r w:rsidRPr="00CA647B">
        <w:rPr>
          <w:rFonts w:asciiTheme="minorHAnsi" w:hAnsiTheme="minorHAnsi" w:cstheme="minorHAnsi"/>
          <w:szCs w:val="24"/>
          <w:lang w:val="es-CR"/>
        </w:rPr>
        <w:t xml:space="preserve">Santander: Sal </w:t>
      </w:r>
      <w:proofErr w:type="spellStart"/>
      <w:r w:rsidRPr="00CA647B">
        <w:rPr>
          <w:rFonts w:asciiTheme="minorHAnsi" w:hAnsiTheme="minorHAnsi" w:cstheme="minorHAnsi"/>
          <w:szCs w:val="24"/>
          <w:lang w:val="es-CR"/>
        </w:rPr>
        <w:t>Terrae</w:t>
      </w:r>
      <w:proofErr w:type="spellEnd"/>
      <w:r w:rsidRPr="00CA647B">
        <w:rPr>
          <w:rFonts w:asciiTheme="minorHAnsi" w:hAnsiTheme="minorHAnsi" w:cstheme="minorHAnsi"/>
          <w:szCs w:val="24"/>
          <w:lang w:val="es-CR"/>
        </w:rPr>
        <w:t xml:space="preserve">, 2001. </w:t>
      </w:r>
      <w:r w:rsidRPr="00CA647B">
        <w:rPr>
          <w:rFonts w:asciiTheme="minorHAnsi" w:hAnsiTheme="minorHAnsi" w:cstheme="minorHAnsi"/>
          <w:bCs/>
          <w:szCs w:val="24"/>
          <w:lang w:val="es-CR"/>
        </w:rPr>
        <w:t>(última edición)</w:t>
      </w:r>
    </w:p>
    <w:p w14:paraId="7D9DD950" w14:textId="77777777" w:rsidR="007E4F56" w:rsidRPr="000A4115" w:rsidRDefault="007E4F56" w:rsidP="00743B4C">
      <w:pPr>
        <w:spacing w:after="120"/>
        <w:ind w:left="709" w:hanging="709"/>
        <w:jc w:val="both"/>
        <w:rPr>
          <w:spacing w:val="-2"/>
          <w:kern w:val="28"/>
          <w:sz w:val="24"/>
          <w:szCs w:val="24"/>
        </w:rPr>
      </w:pPr>
    </w:p>
    <w:p w14:paraId="3DBC61F6" w14:textId="77777777" w:rsidR="00B04445" w:rsidRPr="000A4115" w:rsidRDefault="00B04445" w:rsidP="00743B4C">
      <w:pPr>
        <w:spacing w:after="120"/>
        <w:ind w:left="709" w:hanging="709"/>
        <w:jc w:val="both"/>
        <w:rPr>
          <w:spacing w:val="-2"/>
          <w:kern w:val="28"/>
          <w:sz w:val="24"/>
          <w:szCs w:val="24"/>
        </w:rPr>
      </w:pPr>
    </w:p>
    <w:p w14:paraId="48A28920" w14:textId="25712E07" w:rsidR="00B04445" w:rsidRPr="007E4F56" w:rsidRDefault="00B04445" w:rsidP="0063094B">
      <w:pPr>
        <w:pStyle w:val="Ttulo2"/>
      </w:pPr>
      <w:bookmarkStart w:id="33" w:name="_Toc144394119"/>
      <w:r w:rsidRPr="007E4F56">
        <w:t>C</w:t>
      </w:r>
      <w:r w:rsidR="00CA647B">
        <w:t>B114 Sociología del Período Bíblico II</w:t>
      </w:r>
      <w:bookmarkEnd w:id="33"/>
    </w:p>
    <w:p w14:paraId="265C5EDC" w14:textId="1EBBEAF2" w:rsidR="00B04445" w:rsidRPr="000A4115" w:rsidRDefault="00B04445" w:rsidP="00B04445">
      <w:pPr>
        <w:spacing w:after="120"/>
        <w:ind w:left="709" w:hanging="709"/>
        <w:jc w:val="both"/>
        <w:rPr>
          <w:b/>
          <w:bCs/>
          <w:spacing w:val="-2"/>
          <w:kern w:val="28"/>
          <w:sz w:val="24"/>
          <w:szCs w:val="24"/>
        </w:rPr>
      </w:pPr>
      <w:r w:rsidRPr="000A4115">
        <w:rPr>
          <w:b/>
          <w:bCs/>
          <w:spacing w:val="-2"/>
          <w:kern w:val="28"/>
          <w:sz w:val="24"/>
          <w:szCs w:val="24"/>
        </w:rPr>
        <w:t>Bibliografía obligatoria</w:t>
      </w:r>
    </w:p>
    <w:p w14:paraId="360A09AC" w14:textId="2294F89E" w:rsidR="0091790F" w:rsidRPr="0091790F" w:rsidRDefault="0091790F" w:rsidP="0091790F">
      <w:pPr>
        <w:spacing w:line="276" w:lineRule="auto"/>
        <w:ind w:left="708" w:right="35" w:hanging="708"/>
        <w:jc w:val="both"/>
        <w:rPr>
          <w:rFonts w:cstheme="minorHAnsi"/>
          <w:sz w:val="24"/>
          <w:szCs w:val="20"/>
        </w:rPr>
      </w:pPr>
      <w:r w:rsidRPr="0091790F">
        <w:rPr>
          <w:rFonts w:cstheme="minorHAnsi"/>
          <w:sz w:val="24"/>
          <w:szCs w:val="20"/>
        </w:rPr>
        <w:t xml:space="preserve">Aguirre, Rafael. “Exégesis contextual, ciencias sociales y dimensión teológica”. En </w:t>
      </w:r>
      <w:r w:rsidRPr="0091790F">
        <w:rPr>
          <w:rFonts w:cstheme="minorHAnsi"/>
          <w:i/>
          <w:iCs/>
          <w:sz w:val="24"/>
          <w:szCs w:val="20"/>
        </w:rPr>
        <w:t>El Nuevo Testamento en su contexto: propuestas de lectura</w:t>
      </w:r>
      <w:r w:rsidRPr="0091790F">
        <w:rPr>
          <w:rFonts w:cstheme="minorHAnsi"/>
          <w:sz w:val="24"/>
          <w:szCs w:val="20"/>
        </w:rPr>
        <w:t>, editado por Rafael Aguirre, 15-31. Estella: Verbo Divino, 2013. (última edición)</w:t>
      </w:r>
    </w:p>
    <w:p w14:paraId="416772D3" w14:textId="4BA87549" w:rsidR="0091790F" w:rsidRPr="0091790F" w:rsidRDefault="0091790F" w:rsidP="0091790F">
      <w:pPr>
        <w:spacing w:line="276" w:lineRule="auto"/>
        <w:ind w:left="708" w:right="35" w:hanging="708"/>
        <w:jc w:val="both"/>
        <w:rPr>
          <w:rFonts w:eastAsia="Arial" w:cstheme="minorHAnsi"/>
          <w:sz w:val="24"/>
          <w:szCs w:val="24"/>
          <w:lang w:val="es-ES"/>
        </w:rPr>
      </w:pPr>
      <w:r w:rsidRPr="0091790F">
        <w:rPr>
          <w:rFonts w:eastAsia="Arial" w:cstheme="minorHAnsi"/>
          <w:sz w:val="24"/>
          <w:szCs w:val="24"/>
          <w:lang w:val="es-ES"/>
        </w:rPr>
        <w:t xml:space="preserve">Aguirre, Rafael, “Rito de pertenencia: comidas eucarísticas”. En </w:t>
      </w:r>
      <w:r w:rsidRPr="0091790F">
        <w:rPr>
          <w:rFonts w:eastAsia="Arial" w:cstheme="minorHAnsi"/>
          <w:i/>
          <w:iCs/>
          <w:sz w:val="24"/>
          <w:szCs w:val="24"/>
          <w:lang w:val="es-ES"/>
        </w:rPr>
        <w:t>Así vivían los primeros cristianos: evolución de las prácticas y las creencias en el cristianismo de los orígenes</w:t>
      </w:r>
      <w:r w:rsidRPr="0091790F">
        <w:rPr>
          <w:rFonts w:eastAsia="Arial" w:cstheme="minorHAnsi"/>
          <w:sz w:val="24"/>
          <w:szCs w:val="24"/>
          <w:lang w:val="es-ES"/>
        </w:rPr>
        <w:t xml:space="preserve">, editado por Rafael Aguirre, 157-209. Estella: Verbo Divino, 2018. </w:t>
      </w:r>
      <w:r w:rsidRPr="0091790F">
        <w:rPr>
          <w:rFonts w:cstheme="minorHAnsi"/>
          <w:sz w:val="24"/>
          <w:szCs w:val="20"/>
        </w:rPr>
        <w:t>(última edición)</w:t>
      </w:r>
    </w:p>
    <w:p w14:paraId="5B688E38" w14:textId="7F5C86BF" w:rsidR="0091790F" w:rsidRPr="0091790F" w:rsidRDefault="0091790F" w:rsidP="0091790F">
      <w:pPr>
        <w:spacing w:line="276" w:lineRule="auto"/>
        <w:ind w:left="709" w:right="34" w:hanging="709"/>
        <w:jc w:val="both"/>
        <w:rPr>
          <w:rFonts w:eastAsia="Arial" w:cstheme="minorHAnsi"/>
          <w:sz w:val="24"/>
          <w:szCs w:val="24"/>
          <w:lang w:val="es-ES"/>
        </w:rPr>
      </w:pPr>
      <w:r w:rsidRPr="0091790F">
        <w:rPr>
          <w:rFonts w:eastAsia="Arial" w:cstheme="minorHAnsi"/>
          <w:sz w:val="24"/>
          <w:szCs w:val="24"/>
          <w:lang w:val="es-ES"/>
        </w:rPr>
        <w:t xml:space="preserve">Carter, Warren. </w:t>
      </w:r>
      <w:r w:rsidRPr="0091790F">
        <w:rPr>
          <w:rFonts w:eastAsia="Arial" w:cstheme="minorHAnsi"/>
          <w:i/>
          <w:iCs/>
          <w:sz w:val="24"/>
          <w:szCs w:val="24"/>
          <w:lang w:val="es-ES"/>
        </w:rPr>
        <w:t>El Imperio Romano y el Nuevo Testamento</w:t>
      </w:r>
      <w:r w:rsidRPr="0091790F">
        <w:rPr>
          <w:rFonts w:eastAsia="Arial" w:cstheme="minorHAnsi"/>
          <w:sz w:val="24"/>
          <w:szCs w:val="24"/>
          <w:lang w:val="es-ES"/>
        </w:rPr>
        <w:t xml:space="preserve">. Estella: Verbo Divino, 2011. </w:t>
      </w:r>
      <w:r w:rsidRPr="0091790F">
        <w:rPr>
          <w:rFonts w:cstheme="minorHAnsi"/>
          <w:sz w:val="24"/>
          <w:szCs w:val="20"/>
        </w:rPr>
        <w:t>(última edición)</w:t>
      </w:r>
    </w:p>
    <w:p w14:paraId="049036D9" w14:textId="110A7895" w:rsidR="0091790F" w:rsidRPr="0091790F" w:rsidRDefault="0091790F" w:rsidP="0091790F">
      <w:pPr>
        <w:spacing w:line="276" w:lineRule="auto"/>
        <w:ind w:left="708" w:hanging="708"/>
        <w:jc w:val="both"/>
        <w:rPr>
          <w:rFonts w:cstheme="minorHAnsi"/>
          <w:i/>
          <w:color w:val="000000" w:themeColor="text1"/>
          <w:sz w:val="24"/>
          <w:szCs w:val="24"/>
        </w:rPr>
      </w:pPr>
      <w:proofErr w:type="spellStart"/>
      <w:r w:rsidRPr="0091790F">
        <w:rPr>
          <w:rFonts w:cstheme="minorHAnsi"/>
          <w:color w:val="000000" w:themeColor="text1"/>
          <w:sz w:val="24"/>
          <w:szCs w:val="24"/>
        </w:rPr>
        <w:t>Horsley</w:t>
      </w:r>
      <w:proofErr w:type="spellEnd"/>
      <w:r w:rsidRPr="0091790F">
        <w:rPr>
          <w:rFonts w:cstheme="minorHAnsi"/>
          <w:color w:val="000000" w:themeColor="text1"/>
          <w:sz w:val="24"/>
          <w:szCs w:val="24"/>
        </w:rPr>
        <w:t xml:space="preserve">, R. </w:t>
      </w:r>
      <w:r w:rsidRPr="0091790F">
        <w:rPr>
          <w:rFonts w:cstheme="minorHAnsi"/>
          <w:i/>
          <w:color w:val="000000" w:themeColor="text1"/>
          <w:sz w:val="24"/>
          <w:szCs w:val="24"/>
        </w:rPr>
        <w:t>Jesús y el Imperio: el Reino de Dios y el nuevo desorden mundial.</w:t>
      </w:r>
      <w:r w:rsidRPr="0091790F">
        <w:rPr>
          <w:rFonts w:cstheme="minorHAnsi"/>
          <w:iCs/>
          <w:color w:val="000000" w:themeColor="text1"/>
          <w:sz w:val="24"/>
          <w:szCs w:val="24"/>
        </w:rPr>
        <w:t xml:space="preserve"> Estella: Verbo Divino, 2003. </w:t>
      </w:r>
      <w:r w:rsidRPr="0091790F">
        <w:rPr>
          <w:rFonts w:cstheme="minorHAnsi"/>
          <w:sz w:val="24"/>
          <w:szCs w:val="20"/>
        </w:rPr>
        <w:t>(última edición)</w:t>
      </w:r>
      <w:r w:rsidRPr="0091790F">
        <w:rPr>
          <w:rFonts w:cstheme="minorHAnsi"/>
          <w:i/>
          <w:color w:val="000000" w:themeColor="text1"/>
          <w:sz w:val="24"/>
          <w:szCs w:val="24"/>
        </w:rPr>
        <w:t xml:space="preserve"> </w:t>
      </w:r>
    </w:p>
    <w:p w14:paraId="08FC9A38" w14:textId="0251FCAF" w:rsidR="0091790F" w:rsidRPr="0091790F" w:rsidRDefault="0091790F" w:rsidP="0091790F">
      <w:pPr>
        <w:spacing w:line="276" w:lineRule="auto"/>
        <w:ind w:left="708" w:hanging="708"/>
        <w:jc w:val="both"/>
        <w:rPr>
          <w:rFonts w:eastAsia="Arial" w:cstheme="minorHAnsi"/>
          <w:sz w:val="24"/>
          <w:szCs w:val="24"/>
          <w:lang w:val="es-ES"/>
        </w:rPr>
      </w:pPr>
      <w:r w:rsidRPr="0091790F">
        <w:rPr>
          <w:rFonts w:eastAsia="Arial" w:cstheme="minorHAnsi"/>
          <w:sz w:val="24"/>
          <w:szCs w:val="24"/>
          <w:lang w:val="es-ES"/>
        </w:rPr>
        <w:t xml:space="preserve">Hurtado, Larry. </w:t>
      </w:r>
      <w:r w:rsidRPr="0091790F">
        <w:rPr>
          <w:rFonts w:eastAsia="Arial" w:cstheme="minorHAnsi"/>
          <w:i/>
          <w:iCs/>
          <w:sz w:val="24"/>
          <w:szCs w:val="24"/>
          <w:lang w:val="es-ES"/>
        </w:rPr>
        <w:t>Destructor de los dioses: el cristianismo en el mundo antiguo.</w:t>
      </w:r>
      <w:r w:rsidRPr="0091790F">
        <w:rPr>
          <w:rFonts w:eastAsia="Arial" w:cstheme="minorHAnsi"/>
          <w:sz w:val="24"/>
          <w:szCs w:val="24"/>
          <w:lang w:val="es-ES"/>
        </w:rPr>
        <w:t xml:space="preserve"> Salamanca: Sígueme, 2017. </w:t>
      </w:r>
      <w:r w:rsidRPr="0091790F">
        <w:rPr>
          <w:rFonts w:cstheme="minorHAnsi"/>
          <w:sz w:val="24"/>
          <w:szCs w:val="20"/>
        </w:rPr>
        <w:t>(última edición)</w:t>
      </w:r>
    </w:p>
    <w:p w14:paraId="51C6F159" w14:textId="3F4115EC" w:rsidR="0091790F" w:rsidRPr="0091790F" w:rsidRDefault="0091790F" w:rsidP="0091790F">
      <w:pPr>
        <w:spacing w:line="276" w:lineRule="auto"/>
        <w:ind w:left="708" w:hanging="708"/>
        <w:jc w:val="both"/>
        <w:rPr>
          <w:rFonts w:eastAsia="Arial" w:cstheme="minorHAnsi"/>
          <w:sz w:val="24"/>
          <w:szCs w:val="24"/>
          <w:lang w:val="es-ES"/>
        </w:rPr>
      </w:pPr>
      <w:proofErr w:type="spellStart"/>
      <w:r w:rsidRPr="0091790F">
        <w:rPr>
          <w:rFonts w:eastAsia="Arial" w:cstheme="minorHAnsi"/>
          <w:sz w:val="24"/>
          <w:szCs w:val="24"/>
          <w:lang w:val="es-ES"/>
        </w:rPr>
        <w:t>Kreider</w:t>
      </w:r>
      <w:proofErr w:type="spellEnd"/>
      <w:r w:rsidRPr="0091790F">
        <w:rPr>
          <w:rFonts w:eastAsia="Arial" w:cstheme="minorHAnsi"/>
          <w:sz w:val="24"/>
          <w:szCs w:val="24"/>
          <w:lang w:val="es-ES"/>
        </w:rPr>
        <w:t xml:space="preserve">, Alan. </w:t>
      </w:r>
      <w:r w:rsidRPr="0091790F">
        <w:rPr>
          <w:rFonts w:eastAsia="Arial" w:cstheme="minorHAnsi"/>
          <w:i/>
          <w:iCs/>
          <w:sz w:val="24"/>
          <w:szCs w:val="24"/>
          <w:lang w:val="es-ES"/>
        </w:rPr>
        <w:t>La paciencia</w:t>
      </w:r>
      <w:r w:rsidRPr="0091790F">
        <w:rPr>
          <w:rFonts w:eastAsia="Arial" w:cstheme="minorHAnsi"/>
          <w:sz w:val="24"/>
          <w:szCs w:val="24"/>
          <w:lang w:val="es-ES"/>
        </w:rPr>
        <w:t>: e</w:t>
      </w:r>
      <w:r w:rsidRPr="0091790F">
        <w:rPr>
          <w:rFonts w:eastAsia="Arial" w:cstheme="minorHAnsi"/>
          <w:i/>
          <w:iCs/>
          <w:sz w:val="24"/>
          <w:szCs w:val="24"/>
          <w:lang w:val="es-ES"/>
        </w:rPr>
        <w:t xml:space="preserve">l sorprendente fermento del cristianismo en el Imperio Romano. </w:t>
      </w:r>
      <w:r w:rsidRPr="0091790F">
        <w:rPr>
          <w:rFonts w:eastAsia="Arial" w:cstheme="minorHAnsi"/>
          <w:sz w:val="24"/>
          <w:szCs w:val="24"/>
          <w:lang w:val="es-ES"/>
        </w:rPr>
        <w:t xml:space="preserve">Salamanca: Sígueme, 2017. </w:t>
      </w:r>
      <w:r w:rsidRPr="0091790F">
        <w:rPr>
          <w:rFonts w:cstheme="minorHAnsi"/>
          <w:sz w:val="24"/>
          <w:szCs w:val="20"/>
        </w:rPr>
        <w:t>(última edición)</w:t>
      </w:r>
    </w:p>
    <w:p w14:paraId="3989A1A9" w14:textId="4D74E519" w:rsidR="0091790F" w:rsidRPr="006913A4" w:rsidRDefault="0091790F" w:rsidP="006913A4">
      <w:pPr>
        <w:spacing w:line="276" w:lineRule="auto"/>
        <w:ind w:left="708" w:right="35" w:hanging="708"/>
        <w:jc w:val="both"/>
        <w:rPr>
          <w:rFonts w:eastAsia="Arial" w:cstheme="minorHAnsi"/>
          <w:sz w:val="24"/>
          <w:szCs w:val="24"/>
          <w:lang w:val="es-ES"/>
        </w:rPr>
      </w:pPr>
      <w:r w:rsidRPr="0091790F">
        <w:rPr>
          <w:rFonts w:eastAsia="Arial" w:cstheme="minorHAnsi"/>
          <w:sz w:val="24"/>
          <w:szCs w:val="24"/>
          <w:lang w:val="es-ES"/>
        </w:rPr>
        <w:t xml:space="preserve">Miquel, Esther. “Experiencias religiosas extraordinarias en los orígenes del cristianismo”. En </w:t>
      </w:r>
      <w:r w:rsidRPr="0091790F">
        <w:rPr>
          <w:rFonts w:eastAsia="Arial" w:cstheme="minorHAnsi"/>
          <w:i/>
          <w:iCs/>
          <w:sz w:val="24"/>
          <w:szCs w:val="24"/>
          <w:lang w:val="es-ES"/>
        </w:rPr>
        <w:t>Así vivían los primeros cristianos: evolución de las prácticas y las creencias en el cristianismo de los orígenes</w:t>
      </w:r>
      <w:r w:rsidRPr="0091790F">
        <w:rPr>
          <w:rFonts w:eastAsia="Arial" w:cstheme="minorHAnsi"/>
          <w:sz w:val="24"/>
          <w:szCs w:val="24"/>
          <w:lang w:val="es-ES"/>
        </w:rPr>
        <w:t xml:space="preserve">, editado por Rafael Aguirre, 19-64. Estella: Verbo Divino, 2018. </w:t>
      </w:r>
      <w:r w:rsidRPr="0091790F">
        <w:rPr>
          <w:rFonts w:cstheme="minorHAnsi"/>
          <w:sz w:val="24"/>
          <w:szCs w:val="20"/>
        </w:rPr>
        <w:t>(última edición)</w:t>
      </w:r>
    </w:p>
    <w:p w14:paraId="0763F5F1" w14:textId="17D03162" w:rsidR="0091790F" w:rsidRPr="0091790F" w:rsidRDefault="0091790F" w:rsidP="006913A4">
      <w:pPr>
        <w:spacing w:line="276" w:lineRule="auto"/>
        <w:ind w:left="708" w:hanging="708"/>
        <w:jc w:val="both"/>
        <w:rPr>
          <w:rFonts w:cstheme="minorHAnsi"/>
          <w:color w:val="000000" w:themeColor="text1"/>
          <w:sz w:val="24"/>
          <w:szCs w:val="24"/>
        </w:rPr>
      </w:pPr>
      <w:r w:rsidRPr="0091790F">
        <w:rPr>
          <w:rFonts w:cstheme="minorHAnsi"/>
          <w:color w:val="000000" w:themeColor="text1"/>
          <w:sz w:val="24"/>
          <w:szCs w:val="24"/>
        </w:rPr>
        <w:t xml:space="preserve">Miquel, Esther. </w:t>
      </w:r>
      <w:r w:rsidRPr="0091790F">
        <w:rPr>
          <w:rFonts w:cstheme="minorHAnsi"/>
          <w:i/>
          <w:iCs/>
          <w:color w:val="000000" w:themeColor="text1"/>
          <w:sz w:val="24"/>
          <w:szCs w:val="24"/>
        </w:rPr>
        <w:t>El Nuevo Testamento desde las ciencias sociales</w:t>
      </w:r>
      <w:r w:rsidRPr="0091790F">
        <w:rPr>
          <w:rFonts w:cstheme="minorHAnsi"/>
          <w:color w:val="000000" w:themeColor="text1"/>
          <w:sz w:val="24"/>
          <w:szCs w:val="24"/>
        </w:rPr>
        <w:t xml:space="preserve">. Estella: Verbo Divino, 2011. </w:t>
      </w:r>
      <w:r w:rsidRPr="0091790F">
        <w:rPr>
          <w:rFonts w:cstheme="minorHAnsi"/>
          <w:sz w:val="24"/>
          <w:szCs w:val="20"/>
        </w:rPr>
        <w:t>(última edición)</w:t>
      </w:r>
    </w:p>
    <w:p w14:paraId="20CA1598" w14:textId="2C36828E" w:rsidR="0091790F" w:rsidRPr="006913A4" w:rsidRDefault="0091790F" w:rsidP="006913A4">
      <w:pPr>
        <w:spacing w:line="276" w:lineRule="auto"/>
        <w:ind w:left="708" w:hanging="708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6913A4">
        <w:rPr>
          <w:rFonts w:cstheme="minorHAnsi"/>
          <w:color w:val="000000" w:themeColor="text1"/>
          <w:sz w:val="24"/>
          <w:szCs w:val="24"/>
        </w:rPr>
        <w:t>Rohrbaugh</w:t>
      </w:r>
      <w:proofErr w:type="spellEnd"/>
      <w:r w:rsidRPr="006913A4">
        <w:rPr>
          <w:rFonts w:cstheme="minorHAnsi"/>
          <w:color w:val="000000" w:themeColor="text1"/>
          <w:sz w:val="24"/>
          <w:szCs w:val="24"/>
        </w:rPr>
        <w:t xml:space="preserve">, Richard. “Honor: valor esencial en el mundo bíblico”. En </w:t>
      </w:r>
      <w:r w:rsidRPr="006913A4">
        <w:rPr>
          <w:rFonts w:cstheme="minorHAnsi"/>
          <w:i/>
          <w:iCs/>
          <w:color w:val="000000" w:themeColor="text1"/>
          <w:sz w:val="24"/>
          <w:szCs w:val="24"/>
        </w:rPr>
        <w:t>Para entender el mundo social del Nuevo Testamento</w:t>
      </w:r>
      <w:r w:rsidRPr="006913A4">
        <w:rPr>
          <w:rFonts w:cstheme="minorHAnsi"/>
          <w:color w:val="000000" w:themeColor="text1"/>
          <w:sz w:val="24"/>
          <w:szCs w:val="24"/>
        </w:rPr>
        <w:t xml:space="preserve">, editado por Dietmar </w:t>
      </w:r>
      <w:proofErr w:type="spellStart"/>
      <w:r w:rsidRPr="006913A4">
        <w:rPr>
          <w:rFonts w:cstheme="minorHAnsi"/>
          <w:color w:val="000000" w:themeColor="text1"/>
          <w:sz w:val="24"/>
          <w:szCs w:val="24"/>
        </w:rPr>
        <w:t>Neufeld</w:t>
      </w:r>
      <w:proofErr w:type="spellEnd"/>
      <w:r w:rsidRPr="006913A4">
        <w:rPr>
          <w:rFonts w:cstheme="minorHAnsi"/>
          <w:color w:val="000000" w:themeColor="text1"/>
          <w:sz w:val="24"/>
          <w:szCs w:val="24"/>
        </w:rPr>
        <w:t xml:space="preserve"> y Richard E. </w:t>
      </w:r>
      <w:proofErr w:type="spellStart"/>
      <w:r w:rsidRPr="006913A4">
        <w:rPr>
          <w:rFonts w:cstheme="minorHAnsi"/>
          <w:color w:val="000000" w:themeColor="text1"/>
          <w:sz w:val="24"/>
          <w:szCs w:val="24"/>
        </w:rPr>
        <w:t>DeMaris</w:t>
      </w:r>
      <w:proofErr w:type="spellEnd"/>
      <w:r w:rsidRPr="006913A4">
        <w:rPr>
          <w:rFonts w:cstheme="minorHAnsi"/>
          <w:color w:val="000000" w:themeColor="text1"/>
          <w:sz w:val="24"/>
          <w:szCs w:val="24"/>
        </w:rPr>
        <w:t>, 167-188. Estella: Verbo Divino, 2014.</w:t>
      </w:r>
      <w:r w:rsidRPr="0091790F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594EEAEF" w14:textId="2B8EC525" w:rsidR="0091790F" w:rsidRPr="006913A4" w:rsidRDefault="0091790F" w:rsidP="006913A4">
      <w:pPr>
        <w:spacing w:line="276" w:lineRule="auto"/>
        <w:ind w:left="708" w:hanging="708"/>
        <w:jc w:val="both"/>
        <w:rPr>
          <w:rFonts w:eastAsia="Arial" w:cstheme="minorHAnsi"/>
          <w:sz w:val="24"/>
          <w:szCs w:val="24"/>
          <w:lang w:val="es-ES"/>
        </w:rPr>
      </w:pPr>
      <w:proofErr w:type="spellStart"/>
      <w:r w:rsidRPr="0091790F">
        <w:rPr>
          <w:rFonts w:eastAsia="Arial" w:cstheme="minorHAnsi"/>
          <w:sz w:val="24"/>
          <w:szCs w:val="24"/>
          <w:lang w:val="es-ES"/>
        </w:rPr>
        <w:t>Osiek</w:t>
      </w:r>
      <w:proofErr w:type="spellEnd"/>
      <w:r w:rsidRPr="0091790F">
        <w:rPr>
          <w:rFonts w:eastAsia="Arial" w:cstheme="minorHAnsi"/>
          <w:sz w:val="24"/>
          <w:szCs w:val="24"/>
          <w:lang w:val="es-ES"/>
        </w:rPr>
        <w:t xml:space="preserve">, Catherine y Jennifer </w:t>
      </w:r>
      <w:proofErr w:type="spellStart"/>
      <w:r w:rsidRPr="0091790F">
        <w:rPr>
          <w:rFonts w:eastAsia="Arial" w:cstheme="minorHAnsi"/>
          <w:sz w:val="24"/>
          <w:szCs w:val="24"/>
          <w:lang w:val="es-ES"/>
        </w:rPr>
        <w:t>Pouya</w:t>
      </w:r>
      <w:proofErr w:type="spellEnd"/>
      <w:r w:rsidRPr="0091790F">
        <w:rPr>
          <w:rFonts w:eastAsia="Arial" w:cstheme="minorHAnsi"/>
          <w:sz w:val="24"/>
          <w:szCs w:val="24"/>
          <w:lang w:val="es-ES"/>
        </w:rPr>
        <w:t xml:space="preserve">, “Los conceptos de género en el mundo imperial romano”. En </w:t>
      </w:r>
      <w:r w:rsidRPr="0091790F">
        <w:rPr>
          <w:rFonts w:eastAsia="Arial" w:cstheme="minorHAnsi"/>
          <w:i/>
          <w:iCs/>
          <w:sz w:val="24"/>
          <w:szCs w:val="24"/>
          <w:lang w:val="es-ES"/>
        </w:rPr>
        <w:t xml:space="preserve">Para entender el mundo social del Nuevo Testamento, </w:t>
      </w:r>
      <w:r w:rsidRPr="0091790F">
        <w:rPr>
          <w:rFonts w:eastAsia="Arial" w:cstheme="minorHAnsi"/>
          <w:sz w:val="24"/>
          <w:szCs w:val="24"/>
          <w:lang w:val="es-ES"/>
        </w:rPr>
        <w:t xml:space="preserve">editado por Dietmar </w:t>
      </w:r>
      <w:proofErr w:type="spellStart"/>
      <w:r w:rsidRPr="0091790F">
        <w:rPr>
          <w:rFonts w:eastAsia="Arial" w:cstheme="minorHAnsi"/>
          <w:sz w:val="24"/>
          <w:szCs w:val="24"/>
          <w:lang w:val="es-ES"/>
        </w:rPr>
        <w:t>Neufeld</w:t>
      </w:r>
      <w:proofErr w:type="spellEnd"/>
      <w:r w:rsidRPr="0091790F">
        <w:rPr>
          <w:rFonts w:eastAsia="Arial" w:cstheme="minorHAnsi"/>
          <w:sz w:val="24"/>
          <w:szCs w:val="24"/>
          <w:lang w:val="es-ES"/>
        </w:rPr>
        <w:t xml:space="preserve"> y Richard E. </w:t>
      </w:r>
      <w:proofErr w:type="spellStart"/>
      <w:r w:rsidRPr="0091790F">
        <w:rPr>
          <w:rFonts w:eastAsia="Arial" w:cstheme="minorHAnsi"/>
          <w:sz w:val="24"/>
          <w:szCs w:val="24"/>
          <w:lang w:val="es-ES"/>
        </w:rPr>
        <w:t>DeMaris</w:t>
      </w:r>
      <w:proofErr w:type="spellEnd"/>
      <w:r w:rsidRPr="0091790F">
        <w:rPr>
          <w:rFonts w:eastAsia="Arial" w:cstheme="minorHAnsi"/>
          <w:sz w:val="24"/>
          <w:szCs w:val="24"/>
          <w:lang w:val="es-ES"/>
        </w:rPr>
        <w:t>, 79-96</w:t>
      </w:r>
      <w:r w:rsidRPr="0091790F">
        <w:rPr>
          <w:rFonts w:eastAsia="Arial" w:cstheme="minorHAnsi"/>
          <w:i/>
          <w:iCs/>
          <w:sz w:val="24"/>
          <w:szCs w:val="24"/>
          <w:lang w:val="es-ES"/>
        </w:rPr>
        <w:t xml:space="preserve">. </w:t>
      </w:r>
      <w:r w:rsidRPr="0091790F">
        <w:rPr>
          <w:rFonts w:eastAsia="Arial" w:cstheme="minorHAnsi"/>
          <w:sz w:val="24"/>
          <w:szCs w:val="24"/>
          <w:lang w:val="es-ES"/>
        </w:rPr>
        <w:t xml:space="preserve">Estella: Verbo Divino, 2015. </w:t>
      </w:r>
      <w:r w:rsidRPr="0091790F">
        <w:rPr>
          <w:rFonts w:cstheme="minorHAnsi"/>
          <w:sz w:val="24"/>
          <w:szCs w:val="20"/>
        </w:rPr>
        <w:t>(última edición)</w:t>
      </w:r>
    </w:p>
    <w:p w14:paraId="2F292C04" w14:textId="699B31AE" w:rsidR="0091790F" w:rsidRPr="006913A4" w:rsidRDefault="0091790F" w:rsidP="006913A4">
      <w:pPr>
        <w:spacing w:line="276" w:lineRule="auto"/>
        <w:ind w:left="708" w:hanging="708"/>
        <w:jc w:val="both"/>
        <w:rPr>
          <w:rFonts w:eastAsia="Arial" w:cstheme="minorHAnsi"/>
          <w:sz w:val="24"/>
          <w:szCs w:val="24"/>
          <w:lang w:val="es-ES"/>
        </w:rPr>
      </w:pPr>
      <w:r w:rsidRPr="0091790F">
        <w:rPr>
          <w:rFonts w:eastAsia="Arial" w:cstheme="minorHAnsi"/>
          <w:sz w:val="24"/>
          <w:szCs w:val="24"/>
          <w:lang w:val="es-ES"/>
        </w:rPr>
        <w:t>Rivas, Fernando. “Análisis socioeconómico. Economía de lo necesario (</w:t>
      </w:r>
      <w:proofErr w:type="spellStart"/>
      <w:r w:rsidRPr="0091790F">
        <w:rPr>
          <w:rFonts w:eastAsia="Arial" w:cstheme="minorHAnsi"/>
          <w:sz w:val="24"/>
          <w:szCs w:val="24"/>
          <w:lang w:val="es-ES"/>
        </w:rPr>
        <w:t>Lc</w:t>
      </w:r>
      <w:proofErr w:type="spellEnd"/>
      <w:r w:rsidRPr="0091790F">
        <w:rPr>
          <w:rFonts w:eastAsia="Arial" w:cstheme="minorHAnsi"/>
          <w:sz w:val="24"/>
          <w:szCs w:val="24"/>
          <w:lang w:val="es-ES"/>
        </w:rPr>
        <w:t xml:space="preserve"> 12,22-34) frente a la economía de la satisfacción (</w:t>
      </w:r>
      <w:proofErr w:type="spellStart"/>
      <w:r w:rsidRPr="0091790F">
        <w:rPr>
          <w:rFonts w:eastAsia="Arial" w:cstheme="minorHAnsi"/>
          <w:sz w:val="24"/>
          <w:szCs w:val="24"/>
          <w:lang w:val="es-ES"/>
        </w:rPr>
        <w:t>Lc</w:t>
      </w:r>
      <w:proofErr w:type="spellEnd"/>
      <w:r w:rsidRPr="0091790F">
        <w:rPr>
          <w:rFonts w:eastAsia="Arial" w:cstheme="minorHAnsi"/>
          <w:sz w:val="24"/>
          <w:szCs w:val="24"/>
          <w:lang w:val="es-ES"/>
        </w:rPr>
        <w:t xml:space="preserve"> 16,19-31)”. En </w:t>
      </w:r>
      <w:r w:rsidRPr="0091790F">
        <w:rPr>
          <w:rFonts w:eastAsia="Arial" w:cstheme="minorHAnsi"/>
          <w:i/>
          <w:iCs/>
          <w:sz w:val="24"/>
          <w:szCs w:val="24"/>
          <w:lang w:val="es-ES"/>
        </w:rPr>
        <w:t>El Nuevo Testamento en su contexto</w:t>
      </w:r>
      <w:r w:rsidRPr="0091790F">
        <w:rPr>
          <w:rFonts w:cstheme="minorHAnsi"/>
          <w:i/>
          <w:iCs/>
          <w:sz w:val="24"/>
          <w:szCs w:val="24"/>
        </w:rPr>
        <w:t>: propuestas de lectura</w:t>
      </w:r>
      <w:r w:rsidRPr="0091790F">
        <w:rPr>
          <w:rFonts w:eastAsia="Arial" w:cstheme="minorHAnsi"/>
          <w:sz w:val="24"/>
          <w:szCs w:val="24"/>
          <w:lang w:val="es-ES"/>
        </w:rPr>
        <w:t xml:space="preserve">, editado por Rafael Aguirre, 115-137. Estella: Verbo Divino, 2013. </w:t>
      </w:r>
      <w:r w:rsidRPr="0091790F">
        <w:rPr>
          <w:rFonts w:cstheme="minorHAnsi"/>
          <w:sz w:val="24"/>
          <w:szCs w:val="20"/>
        </w:rPr>
        <w:t>(última edición)</w:t>
      </w:r>
    </w:p>
    <w:p w14:paraId="2A58D5E9" w14:textId="13294476" w:rsidR="0091790F" w:rsidRPr="006913A4" w:rsidRDefault="0091790F" w:rsidP="006913A4">
      <w:pPr>
        <w:spacing w:line="276" w:lineRule="auto"/>
        <w:ind w:left="708" w:hanging="708"/>
        <w:jc w:val="both"/>
        <w:rPr>
          <w:rFonts w:cstheme="minorHAnsi"/>
          <w:color w:val="7030A0"/>
          <w:sz w:val="24"/>
          <w:szCs w:val="24"/>
        </w:rPr>
      </w:pPr>
      <w:proofErr w:type="spellStart"/>
      <w:r w:rsidRPr="0091790F">
        <w:rPr>
          <w:rFonts w:cstheme="minorHAnsi"/>
          <w:color w:val="000000" w:themeColor="text1"/>
          <w:sz w:val="24"/>
          <w:szCs w:val="24"/>
        </w:rPr>
        <w:t>Theissen</w:t>
      </w:r>
      <w:proofErr w:type="spellEnd"/>
      <w:r w:rsidRPr="0091790F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91790F">
        <w:rPr>
          <w:rFonts w:cstheme="minorHAnsi"/>
          <w:color w:val="000000" w:themeColor="text1"/>
          <w:sz w:val="24"/>
          <w:szCs w:val="24"/>
        </w:rPr>
        <w:t>Gerd</w:t>
      </w:r>
      <w:proofErr w:type="spellEnd"/>
      <w:r w:rsidRPr="0091790F">
        <w:rPr>
          <w:rFonts w:cstheme="minorHAnsi"/>
          <w:color w:val="000000" w:themeColor="text1"/>
          <w:sz w:val="24"/>
          <w:szCs w:val="24"/>
        </w:rPr>
        <w:t xml:space="preserve">. </w:t>
      </w:r>
      <w:r w:rsidRPr="0091790F">
        <w:rPr>
          <w:rFonts w:cstheme="minorHAnsi"/>
          <w:i/>
          <w:iCs/>
          <w:color w:val="000000" w:themeColor="text1"/>
          <w:sz w:val="24"/>
          <w:szCs w:val="24"/>
        </w:rPr>
        <w:t>Estudios de sociología del cristianismo primitivo</w:t>
      </w:r>
      <w:r w:rsidRPr="0091790F">
        <w:rPr>
          <w:rFonts w:cstheme="minorHAnsi"/>
          <w:color w:val="000000" w:themeColor="text1"/>
          <w:sz w:val="24"/>
          <w:szCs w:val="24"/>
        </w:rPr>
        <w:t>. Salamanca: Sígueme, 1985. (Clásico)</w:t>
      </w:r>
    </w:p>
    <w:p w14:paraId="4B03A919" w14:textId="471B5D36" w:rsidR="00B06292" w:rsidRPr="00084BD0" w:rsidRDefault="0091790F" w:rsidP="00084BD0">
      <w:pPr>
        <w:spacing w:after="120"/>
        <w:ind w:left="709" w:hanging="709"/>
        <w:jc w:val="both"/>
        <w:rPr>
          <w:rFonts w:cstheme="minorHAnsi"/>
          <w:sz w:val="24"/>
          <w:szCs w:val="20"/>
        </w:rPr>
      </w:pPr>
      <w:r w:rsidRPr="0091790F">
        <w:rPr>
          <w:rFonts w:eastAsia="Arial" w:cstheme="minorHAnsi"/>
          <w:sz w:val="24"/>
          <w:szCs w:val="24"/>
          <w:lang w:val="es-ES"/>
        </w:rPr>
        <w:t xml:space="preserve">Williams, </w:t>
      </w:r>
      <w:proofErr w:type="spellStart"/>
      <w:r w:rsidRPr="0091790F">
        <w:rPr>
          <w:rFonts w:eastAsia="Arial" w:cstheme="minorHAnsi"/>
          <w:sz w:val="24"/>
          <w:szCs w:val="24"/>
          <w:lang w:val="es-ES"/>
        </w:rPr>
        <w:t>Ritva</w:t>
      </w:r>
      <w:proofErr w:type="spellEnd"/>
      <w:r w:rsidRPr="0091790F">
        <w:rPr>
          <w:rFonts w:eastAsia="Arial" w:cstheme="minorHAnsi"/>
          <w:sz w:val="24"/>
          <w:szCs w:val="24"/>
          <w:lang w:val="es-ES"/>
        </w:rPr>
        <w:t xml:space="preserve">. “Pureza, suciedad, anomalías y abominaciones”. En </w:t>
      </w:r>
      <w:r w:rsidRPr="0091790F">
        <w:rPr>
          <w:rFonts w:eastAsia="Arial" w:cstheme="minorHAnsi"/>
          <w:i/>
          <w:iCs/>
          <w:sz w:val="24"/>
          <w:szCs w:val="24"/>
          <w:lang w:val="es-ES"/>
        </w:rPr>
        <w:t>Para entender el mundo social del Nuevo Testamento</w:t>
      </w:r>
      <w:r w:rsidRPr="0091790F">
        <w:rPr>
          <w:rFonts w:eastAsia="Arial" w:cstheme="minorHAnsi"/>
          <w:sz w:val="24"/>
          <w:szCs w:val="24"/>
          <w:lang w:val="es-ES"/>
        </w:rPr>
        <w:t xml:space="preserve">, editado por Dietmar </w:t>
      </w:r>
      <w:proofErr w:type="spellStart"/>
      <w:r w:rsidRPr="0091790F">
        <w:rPr>
          <w:rFonts w:eastAsia="Arial" w:cstheme="minorHAnsi"/>
          <w:sz w:val="24"/>
          <w:szCs w:val="24"/>
          <w:lang w:val="es-ES"/>
        </w:rPr>
        <w:t>Neufeld</w:t>
      </w:r>
      <w:proofErr w:type="spellEnd"/>
      <w:r w:rsidRPr="0091790F">
        <w:rPr>
          <w:rFonts w:eastAsia="Arial" w:cstheme="minorHAnsi"/>
          <w:sz w:val="24"/>
          <w:szCs w:val="24"/>
          <w:lang w:val="es-ES"/>
        </w:rPr>
        <w:t xml:space="preserve"> y Richard E. </w:t>
      </w:r>
      <w:proofErr w:type="spellStart"/>
      <w:r w:rsidRPr="0091790F">
        <w:rPr>
          <w:rFonts w:eastAsia="Arial" w:cstheme="minorHAnsi"/>
          <w:sz w:val="24"/>
          <w:szCs w:val="24"/>
          <w:lang w:val="es-ES"/>
        </w:rPr>
        <w:t>DeMaris</w:t>
      </w:r>
      <w:proofErr w:type="spellEnd"/>
      <w:r w:rsidRPr="0091790F">
        <w:rPr>
          <w:rFonts w:eastAsia="Arial" w:cstheme="minorHAnsi"/>
          <w:sz w:val="24"/>
          <w:szCs w:val="24"/>
          <w:lang w:val="es-ES"/>
        </w:rPr>
        <w:t xml:space="preserve">, 297-313. Estella: Verbo Divino, 2014. </w:t>
      </w:r>
      <w:r w:rsidRPr="0091790F">
        <w:rPr>
          <w:rFonts w:cstheme="minorHAnsi"/>
          <w:sz w:val="24"/>
          <w:szCs w:val="20"/>
        </w:rPr>
        <w:t>(última edición)</w:t>
      </w:r>
    </w:p>
    <w:p w14:paraId="6754056A" w14:textId="6B5CF899" w:rsidR="00AC0DEC" w:rsidRPr="000A4115" w:rsidRDefault="00AC0DEC" w:rsidP="00AC0DEC">
      <w:pPr>
        <w:spacing w:after="120"/>
        <w:ind w:left="709" w:hanging="709"/>
        <w:jc w:val="both"/>
        <w:rPr>
          <w:b/>
          <w:bCs/>
          <w:spacing w:val="-2"/>
          <w:kern w:val="28"/>
          <w:sz w:val="24"/>
          <w:szCs w:val="24"/>
        </w:rPr>
      </w:pPr>
      <w:r w:rsidRPr="000A4115">
        <w:rPr>
          <w:b/>
          <w:bCs/>
          <w:spacing w:val="-2"/>
          <w:kern w:val="28"/>
          <w:sz w:val="24"/>
          <w:szCs w:val="24"/>
        </w:rPr>
        <w:t>Bibliografía complementaria</w:t>
      </w:r>
    </w:p>
    <w:p w14:paraId="4FFC5831" w14:textId="77777777" w:rsidR="001B4EB0" w:rsidRPr="001B4EB0" w:rsidRDefault="001B4EB0" w:rsidP="001B4EB0">
      <w:pPr>
        <w:spacing w:line="276" w:lineRule="auto"/>
        <w:ind w:left="708" w:hanging="708"/>
        <w:jc w:val="both"/>
        <w:rPr>
          <w:rFonts w:eastAsia="Calibri" w:cstheme="minorHAnsi"/>
          <w:sz w:val="24"/>
          <w:szCs w:val="24"/>
          <w:lang w:val="es-ES"/>
        </w:rPr>
      </w:pPr>
      <w:r w:rsidRPr="001B4EB0">
        <w:rPr>
          <w:rFonts w:cstheme="minorHAnsi"/>
          <w:sz w:val="24"/>
          <w:szCs w:val="24"/>
          <w:lang w:val="es-ES"/>
        </w:rPr>
        <w:t xml:space="preserve">Álvarez </w:t>
      </w:r>
      <w:proofErr w:type="spellStart"/>
      <w:r w:rsidRPr="001B4EB0">
        <w:rPr>
          <w:rFonts w:cstheme="minorHAnsi"/>
          <w:sz w:val="24"/>
          <w:szCs w:val="24"/>
          <w:lang w:val="es-ES"/>
        </w:rPr>
        <w:t>Ciniera</w:t>
      </w:r>
      <w:proofErr w:type="spellEnd"/>
      <w:r w:rsidRPr="001B4EB0">
        <w:rPr>
          <w:rFonts w:cstheme="minorHAnsi"/>
          <w:sz w:val="24"/>
          <w:szCs w:val="24"/>
          <w:lang w:val="es-ES"/>
        </w:rPr>
        <w:t xml:space="preserve">, David. “La importancia del contexto histórico para la interpretación del Nuevo Testamento. El culto al emperador: Rom 1,3-4, una crítica velada”. En </w:t>
      </w:r>
      <w:r w:rsidRPr="001B4EB0">
        <w:rPr>
          <w:rFonts w:cstheme="minorHAnsi"/>
          <w:i/>
          <w:iCs/>
          <w:sz w:val="24"/>
          <w:szCs w:val="24"/>
          <w:lang w:val="es-ES"/>
        </w:rPr>
        <w:t>El Nuevo Testamento en su contexto</w:t>
      </w:r>
      <w:r w:rsidRPr="001B4EB0">
        <w:rPr>
          <w:rFonts w:cstheme="minorHAnsi"/>
          <w:sz w:val="24"/>
          <w:szCs w:val="24"/>
          <w:lang w:val="es-ES"/>
        </w:rPr>
        <w:t xml:space="preserve">, editado por Rafael Aguirre, 35-56. Estella: Verbo Divino, 2013. </w:t>
      </w:r>
      <w:r w:rsidRPr="001B4EB0">
        <w:rPr>
          <w:rFonts w:cstheme="minorHAnsi"/>
          <w:sz w:val="24"/>
          <w:szCs w:val="20"/>
        </w:rPr>
        <w:t>(última edición)</w:t>
      </w:r>
    </w:p>
    <w:p w14:paraId="1ED03867" w14:textId="77777777" w:rsidR="001B4EB0" w:rsidRPr="001B4EB0" w:rsidRDefault="001B4EB0" w:rsidP="001B4EB0">
      <w:pPr>
        <w:spacing w:line="276" w:lineRule="auto"/>
        <w:ind w:left="708" w:hanging="708"/>
        <w:jc w:val="both"/>
        <w:rPr>
          <w:rFonts w:eastAsia="Calibri" w:cstheme="minorHAnsi"/>
          <w:sz w:val="24"/>
          <w:szCs w:val="24"/>
          <w:lang w:val="es-ES"/>
        </w:rPr>
      </w:pPr>
      <w:proofErr w:type="spellStart"/>
      <w:r w:rsidRPr="001B4EB0">
        <w:rPr>
          <w:rFonts w:eastAsia="Calibri" w:cstheme="minorHAnsi"/>
          <w:sz w:val="24"/>
          <w:szCs w:val="24"/>
          <w:lang w:val="es-ES"/>
        </w:rPr>
        <w:t>Gloor</w:t>
      </w:r>
      <w:proofErr w:type="spellEnd"/>
      <w:r w:rsidRPr="001B4EB0">
        <w:rPr>
          <w:rFonts w:eastAsia="Calibri" w:cstheme="minorHAnsi"/>
          <w:sz w:val="24"/>
          <w:szCs w:val="24"/>
          <w:lang w:val="es-ES"/>
        </w:rPr>
        <w:t xml:space="preserve">, Daniel. “Los cultos mistéricos en tiempos del Nuevo Testamento”. </w:t>
      </w:r>
      <w:r w:rsidRPr="001B4EB0">
        <w:rPr>
          <w:rFonts w:eastAsia="Calibri" w:cstheme="minorHAnsi"/>
          <w:i/>
          <w:iCs/>
          <w:sz w:val="24"/>
          <w:szCs w:val="24"/>
          <w:lang w:val="es-ES"/>
        </w:rPr>
        <w:t>Aportes Bíblicos</w:t>
      </w:r>
      <w:r w:rsidRPr="001B4EB0">
        <w:rPr>
          <w:rFonts w:eastAsia="Calibri" w:cstheme="minorHAnsi"/>
          <w:sz w:val="24"/>
          <w:szCs w:val="24"/>
          <w:lang w:val="es-ES"/>
        </w:rPr>
        <w:t xml:space="preserve">, n.º 13 (2011): 5-88. </w:t>
      </w:r>
    </w:p>
    <w:p w14:paraId="0A459EE6" w14:textId="3A427DFF" w:rsidR="00084BD0" w:rsidRDefault="001B4EB0" w:rsidP="00084BD0">
      <w:pPr>
        <w:spacing w:line="276" w:lineRule="auto"/>
        <w:ind w:left="708" w:hanging="708"/>
        <w:jc w:val="both"/>
        <w:rPr>
          <w:rFonts w:cstheme="minorHAnsi"/>
          <w:color w:val="000000" w:themeColor="text1"/>
          <w:sz w:val="24"/>
          <w:szCs w:val="24"/>
        </w:rPr>
      </w:pPr>
      <w:r w:rsidRPr="001B4EB0">
        <w:rPr>
          <w:rFonts w:eastAsia="Calibri" w:cstheme="minorHAnsi"/>
          <w:sz w:val="24"/>
          <w:szCs w:val="24"/>
        </w:rPr>
        <w:t xml:space="preserve">Stewart, Eric. “Estratificación social y Patronato en sociedades mediterráneas de la antigüedad”. </w:t>
      </w:r>
      <w:r w:rsidRPr="001B4EB0">
        <w:rPr>
          <w:rFonts w:cstheme="minorHAnsi"/>
          <w:color w:val="000000" w:themeColor="text1"/>
          <w:sz w:val="24"/>
          <w:szCs w:val="24"/>
        </w:rPr>
        <w:t xml:space="preserve">En </w:t>
      </w:r>
      <w:r w:rsidRPr="001B4EB0">
        <w:rPr>
          <w:rFonts w:cstheme="minorHAnsi"/>
          <w:i/>
          <w:iCs/>
          <w:color w:val="000000" w:themeColor="text1"/>
          <w:sz w:val="24"/>
          <w:szCs w:val="24"/>
        </w:rPr>
        <w:t>Para entender el mundo social del Nuevo Testamento</w:t>
      </w:r>
      <w:r w:rsidRPr="001B4EB0">
        <w:rPr>
          <w:rFonts w:cstheme="minorHAnsi"/>
          <w:color w:val="000000" w:themeColor="text1"/>
          <w:sz w:val="24"/>
          <w:szCs w:val="24"/>
        </w:rPr>
        <w:t xml:space="preserve">, editado por Dietmar </w:t>
      </w:r>
      <w:proofErr w:type="spellStart"/>
      <w:r w:rsidRPr="001B4EB0">
        <w:rPr>
          <w:rFonts w:cstheme="minorHAnsi"/>
          <w:color w:val="000000" w:themeColor="text1"/>
          <w:sz w:val="24"/>
          <w:szCs w:val="24"/>
        </w:rPr>
        <w:t>Neufeld</w:t>
      </w:r>
      <w:proofErr w:type="spellEnd"/>
      <w:r w:rsidRPr="001B4EB0">
        <w:rPr>
          <w:rFonts w:cstheme="minorHAnsi"/>
          <w:color w:val="000000" w:themeColor="text1"/>
          <w:sz w:val="24"/>
          <w:szCs w:val="24"/>
        </w:rPr>
        <w:t xml:space="preserve"> y Richard E. </w:t>
      </w:r>
      <w:proofErr w:type="spellStart"/>
      <w:r w:rsidRPr="001B4EB0">
        <w:rPr>
          <w:rFonts w:cstheme="minorHAnsi"/>
          <w:color w:val="000000" w:themeColor="text1"/>
          <w:sz w:val="24"/>
          <w:szCs w:val="24"/>
        </w:rPr>
        <w:t>DeMaris</w:t>
      </w:r>
      <w:proofErr w:type="spellEnd"/>
      <w:r w:rsidRPr="001B4EB0">
        <w:rPr>
          <w:rFonts w:cstheme="minorHAnsi"/>
          <w:color w:val="000000" w:themeColor="text1"/>
          <w:sz w:val="24"/>
          <w:szCs w:val="24"/>
        </w:rPr>
        <w:t>, 229-242. Estella: Verbo Divino, 2014.</w:t>
      </w:r>
      <w:r w:rsidRPr="001B4EB0">
        <w:rPr>
          <w:rFonts w:eastAsia="Calibri" w:cstheme="minorHAnsi"/>
          <w:sz w:val="24"/>
          <w:szCs w:val="24"/>
        </w:rPr>
        <w:t xml:space="preserve"> </w:t>
      </w:r>
    </w:p>
    <w:p w14:paraId="26D142C8" w14:textId="77777777" w:rsidR="00084BD0" w:rsidRPr="00084BD0" w:rsidRDefault="00084BD0" w:rsidP="00084BD0">
      <w:pPr>
        <w:spacing w:line="276" w:lineRule="auto"/>
        <w:ind w:left="708" w:hanging="708"/>
        <w:jc w:val="both"/>
        <w:rPr>
          <w:rStyle w:val="Hipervnculo"/>
          <w:rFonts w:cstheme="minorHAnsi"/>
          <w:color w:val="000000" w:themeColor="text1"/>
          <w:sz w:val="24"/>
          <w:szCs w:val="24"/>
          <w:u w:val="none"/>
        </w:rPr>
      </w:pPr>
    </w:p>
    <w:p w14:paraId="13BE7B9A" w14:textId="77777777" w:rsidR="00084BD0" w:rsidRDefault="00084BD0" w:rsidP="0029777F">
      <w:pPr>
        <w:spacing w:after="120"/>
        <w:ind w:left="709" w:hanging="709"/>
        <w:jc w:val="both"/>
        <w:rPr>
          <w:rStyle w:val="Hipervnculo"/>
          <w:rFonts w:cstheme="minorHAnsi"/>
          <w:sz w:val="24"/>
          <w:szCs w:val="24"/>
          <w:u w:val="none"/>
        </w:rPr>
      </w:pPr>
    </w:p>
    <w:p w14:paraId="0790FBF7" w14:textId="77777777" w:rsidR="00084BD0" w:rsidRDefault="00084BD0" w:rsidP="0029777F">
      <w:pPr>
        <w:spacing w:after="120"/>
        <w:ind w:left="709" w:hanging="709"/>
        <w:jc w:val="both"/>
        <w:rPr>
          <w:rStyle w:val="Hipervnculo"/>
          <w:rFonts w:cstheme="minorHAnsi"/>
          <w:sz w:val="24"/>
          <w:szCs w:val="24"/>
          <w:u w:val="none"/>
        </w:rPr>
      </w:pPr>
    </w:p>
    <w:p w14:paraId="1A980644" w14:textId="77777777" w:rsidR="00084BD0" w:rsidRDefault="00084BD0" w:rsidP="0029777F">
      <w:pPr>
        <w:spacing w:after="120"/>
        <w:ind w:left="709" w:hanging="709"/>
        <w:jc w:val="both"/>
        <w:rPr>
          <w:rStyle w:val="Hipervnculo"/>
          <w:rFonts w:cstheme="minorHAnsi"/>
          <w:sz w:val="24"/>
          <w:szCs w:val="24"/>
          <w:u w:val="none"/>
        </w:rPr>
      </w:pPr>
    </w:p>
    <w:p w14:paraId="4E22E0A8" w14:textId="77777777" w:rsidR="00084BD0" w:rsidRPr="000A4115" w:rsidRDefault="00084BD0" w:rsidP="0029777F">
      <w:pPr>
        <w:spacing w:after="120"/>
        <w:ind w:left="709" w:hanging="709"/>
        <w:jc w:val="both"/>
        <w:rPr>
          <w:rStyle w:val="Hipervnculo"/>
          <w:rFonts w:cstheme="minorHAnsi"/>
          <w:sz w:val="24"/>
          <w:szCs w:val="24"/>
          <w:u w:val="none"/>
        </w:rPr>
      </w:pPr>
    </w:p>
    <w:p w14:paraId="4B31A960" w14:textId="47FB4E44" w:rsidR="002C1796" w:rsidRPr="0063094B" w:rsidRDefault="002C1796" w:rsidP="0063094B">
      <w:pPr>
        <w:pStyle w:val="Ttulo2"/>
        <w:rPr>
          <w:rStyle w:val="Hipervnculo"/>
          <w:color w:val="auto"/>
          <w:u w:val="none"/>
        </w:rPr>
      </w:pPr>
      <w:bookmarkStart w:id="34" w:name="_Toc144394120"/>
      <w:r w:rsidRPr="0063094B">
        <w:rPr>
          <w:rStyle w:val="Hipervnculo"/>
          <w:color w:val="auto"/>
          <w:u w:val="none"/>
        </w:rPr>
        <w:t>C</w:t>
      </w:r>
      <w:r w:rsidR="003B0523">
        <w:rPr>
          <w:rStyle w:val="Hipervnculo"/>
          <w:color w:val="auto"/>
          <w:u w:val="none"/>
        </w:rPr>
        <w:t>B112 Teología Bíblica</w:t>
      </w:r>
      <w:bookmarkEnd w:id="34"/>
    </w:p>
    <w:p w14:paraId="20AB4BEF" w14:textId="1B92E761" w:rsidR="00085318" w:rsidRPr="000A4115" w:rsidRDefault="00085318" w:rsidP="00085318">
      <w:pPr>
        <w:spacing w:after="120"/>
        <w:ind w:left="709" w:hanging="709"/>
        <w:jc w:val="both"/>
        <w:rPr>
          <w:rStyle w:val="Hipervnculo"/>
          <w:rFonts w:cstheme="minorHAnsi"/>
          <w:b/>
          <w:bCs/>
          <w:color w:val="auto"/>
          <w:sz w:val="24"/>
          <w:szCs w:val="24"/>
          <w:u w:val="none"/>
        </w:rPr>
      </w:pPr>
      <w:r w:rsidRPr="000A4115">
        <w:rPr>
          <w:rStyle w:val="Hipervnculo"/>
          <w:rFonts w:cstheme="minorHAnsi"/>
          <w:b/>
          <w:bCs/>
          <w:color w:val="auto"/>
          <w:sz w:val="24"/>
          <w:szCs w:val="24"/>
          <w:u w:val="none"/>
        </w:rPr>
        <w:t>Bibliografía obligatoria</w:t>
      </w:r>
    </w:p>
    <w:p w14:paraId="0E2E7A1E" w14:textId="77777777" w:rsidR="00D83D26" w:rsidRPr="00222ED9" w:rsidRDefault="00D83D26" w:rsidP="00D83D26">
      <w:pPr>
        <w:ind w:left="709" w:hanging="709"/>
        <w:jc w:val="both"/>
        <w:rPr>
          <w:rFonts w:cstheme="minorHAnsi"/>
          <w:sz w:val="24"/>
          <w:szCs w:val="20"/>
        </w:rPr>
      </w:pPr>
      <w:r w:rsidRPr="00222ED9">
        <w:rPr>
          <w:rFonts w:cstheme="minorHAnsi"/>
          <w:sz w:val="24"/>
          <w:szCs w:val="20"/>
        </w:rPr>
        <w:t xml:space="preserve">Aguirre, Rafael y Francisco Javier Vitoria </w:t>
      </w:r>
      <w:proofErr w:type="spellStart"/>
      <w:r w:rsidRPr="00222ED9">
        <w:rPr>
          <w:rFonts w:cstheme="minorHAnsi"/>
          <w:sz w:val="24"/>
          <w:szCs w:val="20"/>
        </w:rPr>
        <w:t>Cormenzana</w:t>
      </w:r>
      <w:proofErr w:type="spellEnd"/>
      <w:r w:rsidRPr="00222ED9">
        <w:rPr>
          <w:rFonts w:cstheme="minorHAnsi"/>
          <w:sz w:val="24"/>
          <w:szCs w:val="20"/>
        </w:rPr>
        <w:t xml:space="preserve">. “Justicia”. En </w:t>
      </w:r>
      <w:proofErr w:type="spellStart"/>
      <w:r w:rsidRPr="00222ED9">
        <w:rPr>
          <w:rFonts w:cstheme="minorHAnsi"/>
          <w:i/>
          <w:iCs/>
          <w:sz w:val="24"/>
          <w:szCs w:val="20"/>
        </w:rPr>
        <w:t>Mysterium</w:t>
      </w:r>
      <w:proofErr w:type="spellEnd"/>
      <w:r w:rsidRPr="00222ED9">
        <w:rPr>
          <w:rFonts w:cstheme="minorHAnsi"/>
          <w:i/>
          <w:iCs/>
          <w:sz w:val="24"/>
          <w:szCs w:val="20"/>
        </w:rPr>
        <w:t xml:space="preserve"> </w:t>
      </w:r>
      <w:proofErr w:type="spellStart"/>
      <w:r w:rsidRPr="00222ED9">
        <w:rPr>
          <w:rFonts w:cstheme="minorHAnsi"/>
          <w:i/>
          <w:iCs/>
          <w:sz w:val="24"/>
          <w:szCs w:val="20"/>
        </w:rPr>
        <w:t>Liberationis</w:t>
      </w:r>
      <w:proofErr w:type="spellEnd"/>
      <w:r w:rsidRPr="00222ED9">
        <w:rPr>
          <w:rFonts w:cstheme="minorHAnsi"/>
          <w:i/>
          <w:iCs/>
          <w:sz w:val="24"/>
          <w:szCs w:val="20"/>
        </w:rPr>
        <w:t xml:space="preserve"> II, </w:t>
      </w:r>
      <w:r w:rsidRPr="00222ED9">
        <w:rPr>
          <w:rFonts w:cstheme="minorHAnsi"/>
          <w:sz w:val="24"/>
          <w:szCs w:val="20"/>
        </w:rPr>
        <w:t>editado por Ignacio Ellacuría y Jon Sobrino,</w:t>
      </w:r>
      <w:r w:rsidRPr="00222ED9">
        <w:rPr>
          <w:rFonts w:cstheme="minorHAnsi"/>
          <w:i/>
          <w:iCs/>
          <w:sz w:val="24"/>
          <w:szCs w:val="20"/>
        </w:rPr>
        <w:t xml:space="preserve"> </w:t>
      </w:r>
      <w:r w:rsidRPr="00222ED9">
        <w:rPr>
          <w:rFonts w:cstheme="minorHAnsi"/>
          <w:sz w:val="24"/>
          <w:szCs w:val="20"/>
        </w:rPr>
        <w:t>539-577. San Salvador: UCA Editores, 1992. (Clásico)</w:t>
      </w:r>
    </w:p>
    <w:p w14:paraId="280F86B3" w14:textId="77777777" w:rsidR="00D83D26" w:rsidRPr="00222ED9" w:rsidRDefault="00D83D26" w:rsidP="00D83D26">
      <w:pPr>
        <w:ind w:left="709" w:hanging="709"/>
        <w:jc w:val="both"/>
        <w:rPr>
          <w:rFonts w:cstheme="minorHAnsi"/>
          <w:sz w:val="24"/>
          <w:szCs w:val="20"/>
        </w:rPr>
      </w:pPr>
      <w:proofErr w:type="spellStart"/>
      <w:r w:rsidRPr="00222ED9">
        <w:rPr>
          <w:rFonts w:cstheme="minorHAnsi"/>
          <w:sz w:val="24"/>
          <w:szCs w:val="20"/>
        </w:rPr>
        <w:t>Andiñach</w:t>
      </w:r>
      <w:proofErr w:type="spellEnd"/>
      <w:r w:rsidRPr="00222ED9">
        <w:rPr>
          <w:rFonts w:cstheme="minorHAnsi"/>
          <w:sz w:val="24"/>
          <w:szCs w:val="20"/>
        </w:rPr>
        <w:t xml:space="preserve">, Pablo. </w:t>
      </w:r>
      <w:r w:rsidRPr="00222ED9">
        <w:rPr>
          <w:rFonts w:cstheme="minorHAnsi"/>
          <w:i/>
          <w:iCs/>
          <w:sz w:val="24"/>
          <w:szCs w:val="20"/>
        </w:rPr>
        <w:t>El Dios que está: Teología del Antiguo Testamento</w:t>
      </w:r>
      <w:r w:rsidRPr="00222ED9">
        <w:rPr>
          <w:rFonts w:cstheme="minorHAnsi"/>
          <w:sz w:val="24"/>
          <w:szCs w:val="20"/>
        </w:rPr>
        <w:t>. Estella: Verbo Divino, 2014. (última edición)</w:t>
      </w:r>
    </w:p>
    <w:p w14:paraId="76AF5009" w14:textId="77777777" w:rsidR="00D83D26" w:rsidRPr="00222ED9" w:rsidRDefault="00D83D26" w:rsidP="00D83D26">
      <w:pPr>
        <w:ind w:left="709" w:hanging="709"/>
        <w:jc w:val="both"/>
        <w:rPr>
          <w:rFonts w:cstheme="minorHAnsi"/>
          <w:sz w:val="24"/>
          <w:szCs w:val="20"/>
        </w:rPr>
      </w:pPr>
      <w:r w:rsidRPr="00222ED9">
        <w:rPr>
          <w:rFonts w:cstheme="minorHAnsi"/>
          <w:sz w:val="24"/>
          <w:szCs w:val="20"/>
        </w:rPr>
        <w:t xml:space="preserve">Barrios Taos, Hernando, Luis Carlos Jaime Murillo y Miguel Camelo Velásquez. “De la teología bíblica a las teologías de la Biblia”. </w:t>
      </w:r>
      <w:r w:rsidRPr="00222ED9">
        <w:rPr>
          <w:rFonts w:cstheme="minorHAnsi"/>
          <w:i/>
          <w:iCs/>
          <w:sz w:val="24"/>
          <w:szCs w:val="20"/>
        </w:rPr>
        <w:t>Cuestiones Teológicas</w:t>
      </w:r>
      <w:r w:rsidRPr="00222ED9">
        <w:rPr>
          <w:rFonts w:cstheme="minorHAnsi"/>
          <w:sz w:val="24"/>
          <w:szCs w:val="20"/>
        </w:rPr>
        <w:t xml:space="preserve"> n. 87 (2010): 51-81. Acceso el 18 de octubre de 2022. </w:t>
      </w:r>
      <w:hyperlink r:id="rId63" w:history="1">
        <w:r w:rsidRPr="00222ED9">
          <w:rPr>
            <w:rStyle w:val="Hipervnculo"/>
            <w:rFonts w:cstheme="minorHAnsi"/>
            <w:sz w:val="24"/>
            <w:szCs w:val="20"/>
          </w:rPr>
          <w:t>https://revistas.upb.edu.co/index.php/cuestiones/article/view/5637</w:t>
        </w:r>
      </w:hyperlink>
    </w:p>
    <w:p w14:paraId="3E9E6B02" w14:textId="77777777" w:rsidR="00D83D26" w:rsidRPr="00222ED9" w:rsidRDefault="00D83D26" w:rsidP="00D83D26">
      <w:pPr>
        <w:ind w:left="709" w:hanging="709"/>
        <w:jc w:val="both"/>
        <w:rPr>
          <w:rFonts w:cstheme="minorHAnsi"/>
          <w:sz w:val="24"/>
          <w:szCs w:val="20"/>
        </w:rPr>
      </w:pPr>
      <w:r w:rsidRPr="00222ED9">
        <w:rPr>
          <w:rFonts w:cstheme="minorHAnsi"/>
          <w:sz w:val="24"/>
          <w:szCs w:val="20"/>
        </w:rPr>
        <w:t xml:space="preserve">Baumann </w:t>
      </w:r>
      <w:proofErr w:type="spellStart"/>
      <w:r w:rsidRPr="00222ED9">
        <w:rPr>
          <w:rFonts w:cstheme="minorHAnsi"/>
          <w:sz w:val="24"/>
          <w:szCs w:val="20"/>
        </w:rPr>
        <w:t>Philipps</w:t>
      </w:r>
      <w:proofErr w:type="spellEnd"/>
      <w:r w:rsidRPr="00222ED9">
        <w:rPr>
          <w:rFonts w:cstheme="minorHAnsi"/>
          <w:sz w:val="24"/>
          <w:szCs w:val="20"/>
        </w:rPr>
        <w:t xml:space="preserve">, </w:t>
      </w:r>
      <w:proofErr w:type="spellStart"/>
      <w:r w:rsidRPr="00222ED9">
        <w:rPr>
          <w:rFonts w:cstheme="minorHAnsi"/>
          <w:sz w:val="24"/>
          <w:szCs w:val="20"/>
        </w:rPr>
        <w:t>Gerlinde</w:t>
      </w:r>
      <w:proofErr w:type="spellEnd"/>
      <w:r w:rsidRPr="00222ED9">
        <w:rPr>
          <w:rFonts w:cstheme="minorHAnsi"/>
          <w:sz w:val="24"/>
          <w:szCs w:val="20"/>
        </w:rPr>
        <w:t xml:space="preserve">. “La figura de la sabiduría: contextos, significados, teología”. En </w:t>
      </w:r>
      <w:r w:rsidRPr="00222ED9">
        <w:rPr>
          <w:rFonts w:cstheme="minorHAnsi"/>
          <w:i/>
          <w:iCs/>
          <w:sz w:val="24"/>
          <w:szCs w:val="20"/>
        </w:rPr>
        <w:t>Los escritos y otros libros sapienciales</w:t>
      </w:r>
      <w:r w:rsidRPr="00222ED9">
        <w:rPr>
          <w:rFonts w:cstheme="minorHAnsi"/>
          <w:sz w:val="24"/>
          <w:szCs w:val="20"/>
        </w:rPr>
        <w:t xml:space="preserve">, editado por Nuria Calduch-Benages y </w:t>
      </w:r>
      <w:proofErr w:type="spellStart"/>
      <w:r w:rsidRPr="00222ED9">
        <w:rPr>
          <w:rFonts w:cstheme="minorHAnsi"/>
          <w:sz w:val="24"/>
          <w:szCs w:val="20"/>
        </w:rPr>
        <w:t>Christl</w:t>
      </w:r>
      <w:proofErr w:type="spellEnd"/>
      <w:r w:rsidRPr="00222ED9">
        <w:rPr>
          <w:rFonts w:cstheme="minorHAnsi"/>
          <w:sz w:val="24"/>
          <w:szCs w:val="20"/>
        </w:rPr>
        <w:t xml:space="preserve"> Maier, 67-73. Estella: Verbo Divino, 2013. (última edición)</w:t>
      </w:r>
    </w:p>
    <w:p w14:paraId="56FF9C92" w14:textId="77777777" w:rsidR="00D83D26" w:rsidRPr="00222ED9" w:rsidRDefault="00D83D26" w:rsidP="00D83D26">
      <w:pPr>
        <w:ind w:left="709" w:hanging="709"/>
        <w:jc w:val="both"/>
        <w:rPr>
          <w:rFonts w:cstheme="minorHAnsi"/>
          <w:sz w:val="24"/>
          <w:szCs w:val="20"/>
        </w:rPr>
      </w:pPr>
      <w:proofErr w:type="spellStart"/>
      <w:r w:rsidRPr="00222ED9">
        <w:rPr>
          <w:rFonts w:cstheme="minorHAnsi"/>
          <w:sz w:val="24"/>
          <w:szCs w:val="20"/>
          <w:lang w:val="es-ES"/>
        </w:rPr>
        <w:t>Bruggemann</w:t>
      </w:r>
      <w:proofErr w:type="spellEnd"/>
      <w:r w:rsidRPr="00222ED9">
        <w:rPr>
          <w:rFonts w:cstheme="minorHAnsi"/>
          <w:sz w:val="24"/>
          <w:szCs w:val="20"/>
          <w:lang w:val="es-ES"/>
        </w:rPr>
        <w:t xml:space="preserve">, Walter. </w:t>
      </w:r>
      <w:r w:rsidRPr="00222ED9">
        <w:rPr>
          <w:rFonts w:cstheme="minorHAnsi"/>
          <w:i/>
          <w:sz w:val="24"/>
          <w:szCs w:val="20"/>
          <w:lang w:val="es-ES"/>
        </w:rPr>
        <w:t xml:space="preserve">Teología del Antiguo Testamento: Un juicio a Yahvé. </w:t>
      </w:r>
      <w:r w:rsidRPr="00222ED9">
        <w:rPr>
          <w:rFonts w:cstheme="minorHAnsi"/>
          <w:sz w:val="24"/>
          <w:szCs w:val="20"/>
          <w:lang w:val="es-ES"/>
        </w:rPr>
        <w:t xml:space="preserve">Salamanca: Ediciones Sígueme, 2007. </w:t>
      </w:r>
      <w:r w:rsidRPr="00222ED9">
        <w:rPr>
          <w:rFonts w:cstheme="minorHAnsi"/>
          <w:sz w:val="24"/>
          <w:szCs w:val="20"/>
        </w:rPr>
        <w:t>(última edición)</w:t>
      </w:r>
    </w:p>
    <w:p w14:paraId="27267411" w14:textId="77777777" w:rsidR="00D83D26" w:rsidRPr="00222ED9" w:rsidRDefault="00D83D26" w:rsidP="00D83D26">
      <w:pPr>
        <w:ind w:left="709" w:hanging="709"/>
        <w:jc w:val="both"/>
        <w:rPr>
          <w:rFonts w:cstheme="minorHAnsi"/>
          <w:sz w:val="24"/>
          <w:szCs w:val="20"/>
        </w:rPr>
      </w:pPr>
      <w:proofErr w:type="spellStart"/>
      <w:r w:rsidRPr="00222ED9">
        <w:rPr>
          <w:rFonts w:cstheme="minorHAnsi"/>
          <w:sz w:val="24"/>
          <w:szCs w:val="20"/>
        </w:rPr>
        <w:t>Cuvilier</w:t>
      </w:r>
      <w:proofErr w:type="spellEnd"/>
      <w:r w:rsidRPr="00222ED9">
        <w:rPr>
          <w:rFonts w:cstheme="minorHAnsi"/>
          <w:sz w:val="24"/>
          <w:szCs w:val="20"/>
        </w:rPr>
        <w:t xml:space="preserve">, Elian. </w:t>
      </w:r>
      <w:r w:rsidRPr="00222ED9">
        <w:rPr>
          <w:rFonts w:cstheme="minorHAnsi"/>
          <w:i/>
          <w:iCs/>
          <w:sz w:val="24"/>
          <w:szCs w:val="20"/>
        </w:rPr>
        <w:t>Los apocalipsis del Nuevo Testamento.</w:t>
      </w:r>
      <w:r w:rsidRPr="00222ED9">
        <w:rPr>
          <w:rFonts w:cstheme="minorHAnsi"/>
          <w:sz w:val="24"/>
          <w:szCs w:val="20"/>
        </w:rPr>
        <w:t xml:space="preserve"> Estella: Verbo Divino, 2002. (última edición)</w:t>
      </w:r>
    </w:p>
    <w:p w14:paraId="093F80A7" w14:textId="77777777" w:rsidR="00D83D26" w:rsidRPr="00222ED9" w:rsidRDefault="00D83D26" w:rsidP="00D83D26">
      <w:pPr>
        <w:ind w:left="709" w:hanging="709"/>
        <w:jc w:val="both"/>
        <w:rPr>
          <w:rFonts w:cstheme="minorHAnsi"/>
          <w:sz w:val="24"/>
          <w:szCs w:val="20"/>
        </w:rPr>
      </w:pPr>
      <w:proofErr w:type="spellStart"/>
      <w:r w:rsidRPr="00222ED9">
        <w:rPr>
          <w:rFonts w:cstheme="minorHAnsi"/>
          <w:sz w:val="24"/>
          <w:szCs w:val="20"/>
          <w:lang w:val="es-ES"/>
        </w:rPr>
        <w:t>Childs</w:t>
      </w:r>
      <w:proofErr w:type="spellEnd"/>
      <w:r w:rsidRPr="00222ED9">
        <w:rPr>
          <w:rFonts w:cstheme="minorHAnsi"/>
          <w:sz w:val="24"/>
          <w:szCs w:val="20"/>
          <w:lang w:val="es-ES"/>
        </w:rPr>
        <w:t xml:space="preserve">, </w:t>
      </w:r>
      <w:proofErr w:type="spellStart"/>
      <w:r w:rsidRPr="00222ED9">
        <w:rPr>
          <w:rFonts w:cstheme="minorHAnsi"/>
          <w:sz w:val="24"/>
          <w:szCs w:val="20"/>
          <w:lang w:val="es-ES"/>
        </w:rPr>
        <w:t>Brevard</w:t>
      </w:r>
      <w:proofErr w:type="spellEnd"/>
      <w:r w:rsidRPr="00222ED9">
        <w:rPr>
          <w:rFonts w:cstheme="minorHAnsi"/>
          <w:sz w:val="24"/>
          <w:szCs w:val="20"/>
          <w:lang w:val="es-ES"/>
        </w:rPr>
        <w:t xml:space="preserve">. </w:t>
      </w:r>
      <w:r w:rsidRPr="00222ED9">
        <w:rPr>
          <w:rFonts w:cstheme="minorHAnsi"/>
          <w:i/>
          <w:iCs/>
          <w:sz w:val="24"/>
          <w:szCs w:val="20"/>
          <w:lang w:val="es-ES"/>
        </w:rPr>
        <w:t>Teología bíblica del Antiguo y del Nuevo Testamento: Reflexión teológica sobre la Biblia cristiana.</w:t>
      </w:r>
      <w:r w:rsidRPr="00222ED9">
        <w:rPr>
          <w:rFonts w:cstheme="minorHAnsi"/>
          <w:sz w:val="24"/>
          <w:szCs w:val="20"/>
          <w:lang w:val="es-ES"/>
        </w:rPr>
        <w:t xml:space="preserve"> Salamanca: Ediciones Sígueme, 2011. </w:t>
      </w:r>
      <w:r w:rsidRPr="00222ED9">
        <w:rPr>
          <w:rFonts w:cstheme="minorHAnsi"/>
          <w:sz w:val="24"/>
          <w:szCs w:val="20"/>
        </w:rPr>
        <w:t>(última edición)</w:t>
      </w:r>
    </w:p>
    <w:p w14:paraId="64373D4A" w14:textId="77777777" w:rsidR="00D83D26" w:rsidRPr="00222ED9" w:rsidRDefault="00D83D26" w:rsidP="00D83D26">
      <w:pPr>
        <w:ind w:left="709" w:hanging="709"/>
        <w:jc w:val="both"/>
        <w:rPr>
          <w:rStyle w:val="Hipervnculo"/>
          <w:rFonts w:cstheme="minorHAnsi"/>
          <w:sz w:val="24"/>
          <w:szCs w:val="20"/>
        </w:rPr>
      </w:pPr>
      <w:r w:rsidRPr="00222ED9">
        <w:rPr>
          <w:rFonts w:cstheme="minorHAnsi"/>
          <w:sz w:val="24"/>
          <w:szCs w:val="20"/>
        </w:rPr>
        <w:t xml:space="preserve">Francisco. “Carta encíclica Laudato Sí: Sobre el cuidado de la casa común.” Vaticano, 2015. Acceso el 18 de octubre de 2022.  </w:t>
      </w:r>
      <w:hyperlink r:id="rId64">
        <w:r w:rsidRPr="00222ED9">
          <w:rPr>
            <w:rStyle w:val="Hipervnculo"/>
            <w:rFonts w:cstheme="minorHAnsi"/>
            <w:sz w:val="24"/>
            <w:szCs w:val="20"/>
          </w:rPr>
          <w:t>https://www.vatican.va/content/francesco/es/encyclicals/documents/papa-francesco_20150524_enciclica-laudato-si.html</w:t>
        </w:r>
      </w:hyperlink>
    </w:p>
    <w:p w14:paraId="363729AF" w14:textId="2FFDB2EA" w:rsidR="00D83D26" w:rsidRPr="00222ED9" w:rsidRDefault="00D83D26" w:rsidP="00D83D26">
      <w:pPr>
        <w:ind w:left="709" w:hanging="709"/>
        <w:jc w:val="both"/>
        <w:rPr>
          <w:rFonts w:cstheme="minorHAnsi"/>
          <w:sz w:val="24"/>
          <w:szCs w:val="20"/>
        </w:rPr>
      </w:pPr>
      <w:r w:rsidRPr="00D847C4">
        <w:rPr>
          <w:rStyle w:val="Hipervnculo"/>
          <w:rFonts w:cstheme="minorHAnsi"/>
          <w:color w:val="auto"/>
          <w:sz w:val="24"/>
          <w:szCs w:val="20"/>
          <w:u w:val="none"/>
        </w:rPr>
        <w:t xml:space="preserve">García López, Félix. </w:t>
      </w:r>
      <w:r w:rsidRPr="00D847C4">
        <w:rPr>
          <w:rStyle w:val="Hipervnculo"/>
          <w:rFonts w:cstheme="minorHAnsi"/>
          <w:i/>
          <w:iCs/>
          <w:color w:val="auto"/>
          <w:sz w:val="24"/>
          <w:szCs w:val="20"/>
          <w:u w:val="none"/>
        </w:rPr>
        <w:t xml:space="preserve">Al encuentro de Dios en la Escritura: Estudios de Teología Bíblica. </w:t>
      </w:r>
      <w:r w:rsidRPr="00D847C4">
        <w:rPr>
          <w:rStyle w:val="Hipervnculo"/>
          <w:rFonts w:cstheme="minorHAnsi"/>
          <w:color w:val="auto"/>
          <w:sz w:val="24"/>
          <w:szCs w:val="20"/>
          <w:u w:val="none"/>
        </w:rPr>
        <w:t>Estella: Verbo Divino, 2018.</w:t>
      </w:r>
      <w:r w:rsidR="00D847C4">
        <w:rPr>
          <w:rStyle w:val="Hipervnculo"/>
          <w:rFonts w:cstheme="minorHAnsi"/>
          <w:color w:val="auto"/>
          <w:sz w:val="24"/>
          <w:szCs w:val="20"/>
          <w:u w:val="none"/>
        </w:rPr>
        <w:t xml:space="preserve"> </w:t>
      </w:r>
      <w:r w:rsidRPr="00222ED9">
        <w:rPr>
          <w:rFonts w:cstheme="minorHAnsi"/>
          <w:sz w:val="24"/>
          <w:szCs w:val="20"/>
        </w:rPr>
        <w:t>(última edición)</w:t>
      </w:r>
    </w:p>
    <w:p w14:paraId="7D46E454" w14:textId="77777777" w:rsidR="00D83D26" w:rsidRPr="00222ED9" w:rsidRDefault="00D83D26" w:rsidP="00D83D26">
      <w:pPr>
        <w:ind w:left="709" w:hanging="709"/>
        <w:jc w:val="both"/>
        <w:rPr>
          <w:rFonts w:cstheme="minorHAnsi"/>
          <w:sz w:val="24"/>
          <w:szCs w:val="20"/>
        </w:rPr>
      </w:pPr>
      <w:r w:rsidRPr="00222ED9">
        <w:rPr>
          <w:rFonts w:cstheme="minorHAnsi"/>
          <w:sz w:val="24"/>
          <w:szCs w:val="20"/>
        </w:rPr>
        <w:t xml:space="preserve">Gutiérrez, Gustavo. </w:t>
      </w:r>
      <w:r w:rsidRPr="00222ED9">
        <w:rPr>
          <w:rFonts w:cstheme="minorHAnsi"/>
          <w:i/>
          <w:iCs/>
          <w:sz w:val="24"/>
          <w:szCs w:val="20"/>
        </w:rPr>
        <w:t xml:space="preserve">Teología de la liberación: Perspectivas. </w:t>
      </w:r>
      <w:r w:rsidRPr="00222ED9">
        <w:rPr>
          <w:rFonts w:cstheme="minorHAnsi"/>
          <w:sz w:val="24"/>
          <w:szCs w:val="20"/>
        </w:rPr>
        <w:t xml:space="preserve">Salamanca: Sígueme, 1975. (Clásico)  </w:t>
      </w:r>
    </w:p>
    <w:p w14:paraId="23B26ED7" w14:textId="77777777" w:rsidR="00D83D26" w:rsidRPr="00222ED9" w:rsidRDefault="00D83D26" w:rsidP="00D83D26">
      <w:pPr>
        <w:ind w:left="709" w:hanging="709"/>
        <w:jc w:val="both"/>
        <w:rPr>
          <w:rFonts w:cstheme="minorHAnsi"/>
          <w:sz w:val="24"/>
          <w:szCs w:val="20"/>
        </w:rPr>
      </w:pPr>
      <w:proofErr w:type="spellStart"/>
      <w:r w:rsidRPr="00222ED9">
        <w:rPr>
          <w:rFonts w:cstheme="minorHAnsi"/>
          <w:sz w:val="24"/>
          <w:szCs w:val="20"/>
        </w:rPr>
        <w:t>Krüger</w:t>
      </w:r>
      <w:proofErr w:type="spellEnd"/>
      <w:r w:rsidRPr="00222ED9">
        <w:rPr>
          <w:rFonts w:cstheme="minorHAnsi"/>
          <w:sz w:val="24"/>
          <w:szCs w:val="20"/>
        </w:rPr>
        <w:t xml:space="preserve">, René. “Teología bíblica contextual en América Latina”, </w:t>
      </w:r>
      <w:r w:rsidRPr="00222ED9">
        <w:rPr>
          <w:rFonts w:cstheme="minorHAnsi"/>
          <w:i/>
          <w:iCs/>
          <w:sz w:val="24"/>
          <w:szCs w:val="20"/>
        </w:rPr>
        <w:t xml:space="preserve">Acta </w:t>
      </w:r>
      <w:proofErr w:type="spellStart"/>
      <w:r w:rsidRPr="00222ED9">
        <w:rPr>
          <w:rFonts w:cstheme="minorHAnsi"/>
          <w:i/>
          <w:iCs/>
          <w:sz w:val="24"/>
          <w:szCs w:val="20"/>
        </w:rPr>
        <w:t>Poetica</w:t>
      </w:r>
      <w:proofErr w:type="spellEnd"/>
      <w:r w:rsidRPr="00222ED9">
        <w:rPr>
          <w:rFonts w:cstheme="minorHAnsi"/>
          <w:sz w:val="24"/>
          <w:szCs w:val="20"/>
        </w:rPr>
        <w:t xml:space="preserve">, vol.31, n.2 (2010): 185-207. Acceso el 18 de octubre de 2022. </w:t>
      </w:r>
      <w:hyperlink r:id="rId65" w:history="1">
        <w:r w:rsidRPr="00222ED9">
          <w:rPr>
            <w:rStyle w:val="Hipervnculo"/>
            <w:rFonts w:cstheme="minorHAnsi"/>
            <w:sz w:val="24"/>
            <w:szCs w:val="20"/>
          </w:rPr>
          <w:t>https://revistas-filologicas.unam.mx/acta-poetica/index.php/ap/article/view/351</w:t>
        </w:r>
      </w:hyperlink>
    </w:p>
    <w:p w14:paraId="0F52FF8E" w14:textId="77777777" w:rsidR="00D83D26" w:rsidRPr="00222ED9" w:rsidRDefault="00D83D26" w:rsidP="00D83D26">
      <w:pPr>
        <w:ind w:left="709" w:hanging="709"/>
        <w:jc w:val="both"/>
        <w:rPr>
          <w:rFonts w:cstheme="minorHAnsi"/>
          <w:sz w:val="24"/>
          <w:szCs w:val="20"/>
        </w:rPr>
      </w:pPr>
      <w:proofErr w:type="spellStart"/>
      <w:r w:rsidRPr="00222ED9">
        <w:rPr>
          <w:rFonts w:cstheme="minorHAnsi"/>
          <w:sz w:val="24"/>
          <w:szCs w:val="20"/>
        </w:rPr>
        <w:t>Pikaza</w:t>
      </w:r>
      <w:proofErr w:type="spellEnd"/>
      <w:r w:rsidRPr="00222ED9">
        <w:rPr>
          <w:rFonts w:cstheme="minorHAnsi"/>
          <w:sz w:val="24"/>
          <w:szCs w:val="20"/>
        </w:rPr>
        <w:t xml:space="preserve">, Xabier. </w:t>
      </w:r>
      <w:r w:rsidRPr="00222ED9">
        <w:rPr>
          <w:rFonts w:cstheme="minorHAnsi"/>
          <w:i/>
          <w:iCs/>
          <w:sz w:val="24"/>
          <w:szCs w:val="20"/>
        </w:rPr>
        <w:t>La Palabra se hizo carne:</w:t>
      </w:r>
      <w:r w:rsidRPr="00222ED9">
        <w:rPr>
          <w:rFonts w:cstheme="minorHAnsi"/>
          <w:sz w:val="24"/>
          <w:szCs w:val="20"/>
        </w:rPr>
        <w:t xml:space="preserve"> </w:t>
      </w:r>
      <w:r w:rsidRPr="00222ED9">
        <w:rPr>
          <w:rFonts w:cstheme="minorHAnsi"/>
          <w:i/>
          <w:iCs/>
          <w:sz w:val="24"/>
          <w:szCs w:val="20"/>
        </w:rPr>
        <w:t>Teología de la Biblia</w:t>
      </w:r>
      <w:r w:rsidRPr="00222ED9">
        <w:rPr>
          <w:rFonts w:cstheme="minorHAnsi"/>
          <w:sz w:val="24"/>
          <w:szCs w:val="20"/>
        </w:rPr>
        <w:t>. Estella: Verbo Divino, 2020.</w:t>
      </w:r>
    </w:p>
    <w:p w14:paraId="7E22AF11" w14:textId="77777777" w:rsidR="00D83D26" w:rsidRPr="00222ED9" w:rsidRDefault="00D83D26" w:rsidP="00D83D26">
      <w:pPr>
        <w:ind w:left="709" w:hanging="709"/>
        <w:jc w:val="both"/>
        <w:rPr>
          <w:rFonts w:cstheme="minorHAnsi"/>
          <w:sz w:val="24"/>
          <w:szCs w:val="20"/>
        </w:rPr>
      </w:pPr>
      <w:r w:rsidRPr="00222ED9">
        <w:rPr>
          <w:rFonts w:cstheme="minorHAnsi"/>
          <w:sz w:val="24"/>
          <w:szCs w:val="20"/>
        </w:rPr>
        <w:t xml:space="preserve">Piñero, Antonio.  </w:t>
      </w:r>
      <w:r w:rsidRPr="00222ED9">
        <w:rPr>
          <w:rFonts w:cstheme="minorHAnsi"/>
          <w:i/>
          <w:iCs/>
          <w:sz w:val="24"/>
          <w:szCs w:val="20"/>
        </w:rPr>
        <w:t>Guía para entender a Pablo de Tarso: Una interpretación del pensamiento paulino</w:t>
      </w:r>
      <w:r w:rsidRPr="00222ED9">
        <w:rPr>
          <w:rFonts w:cstheme="minorHAnsi"/>
          <w:sz w:val="24"/>
          <w:szCs w:val="20"/>
        </w:rPr>
        <w:t>. Madrid: Trotta, 2018. (última edición)</w:t>
      </w:r>
    </w:p>
    <w:p w14:paraId="13A32021" w14:textId="77777777" w:rsidR="00D83D26" w:rsidRPr="00222ED9" w:rsidRDefault="00D83D26" w:rsidP="00D83D26">
      <w:pPr>
        <w:ind w:left="709" w:hanging="709"/>
        <w:jc w:val="both"/>
        <w:rPr>
          <w:rFonts w:cstheme="minorHAnsi"/>
          <w:sz w:val="24"/>
          <w:szCs w:val="20"/>
        </w:rPr>
      </w:pPr>
      <w:proofErr w:type="spellStart"/>
      <w:r w:rsidRPr="00222ED9">
        <w:rPr>
          <w:rFonts w:cstheme="minorHAnsi"/>
          <w:sz w:val="24"/>
          <w:szCs w:val="20"/>
        </w:rPr>
        <w:t>Römer</w:t>
      </w:r>
      <w:proofErr w:type="spellEnd"/>
      <w:r w:rsidRPr="00222ED9">
        <w:rPr>
          <w:rFonts w:cstheme="minorHAnsi"/>
          <w:sz w:val="24"/>
          <w:szCs w:val="20"/>
        </w:rPr>
        <w:t xml:space="preserve">, Thomas. </w:t>
      </w:r>
      <w:r w:rsidRPr="00222ED9">
        <w:rPr>
          <w:rFonts w:cstheme="minorHAnsi"/>
          <w:i/>
          <w:iCs/>
          <w:sz w:val="24"/>
          <w:szCs w:val="20"/>
        </w:rPr>
        <w:t>La llamada historia deuteronomista: Una introducción sociológica, histórica y literaria</w:t>
      </w:r>
      <w:r w:rsidRPr="00222ED9">
        <w:rPr>
          <w:rFonts w:cstheme="minorHAnsi"/>
          <w:sz w:val="24"/>
          <w:szCs w:val="20"/>
        </w:rPr>
        <w:t>. Bogotá: San Pablo, 2014. (última edición)</w:t>
      </w:r>
    </w:p>
    <w:p w14:paraId="74145CB0" w14:textId="77777777" w:rsidR="00D83D26" w:rsidRPr="00222ED9" w:rsidRDefault="00D83D26" w:rsidP="00D83D26">
      <w:pPr>
        <w:ind w:left="709" w:hanging="709"/>
        <w:jc w:val="both"/>
        <w:rPr>
          <w:rFonts w:cstheme="minorHAnsi"/>
          <w:i/>
          <w:iCs/>
          <w:sz w:val="24"/>
          <w:szCs w:val="20"/>
          <w:lang w:val="es-ES"/>
        </w:rPr>
      </w:pPr>
      <w:proofErr w:type="spellStart"/>
      <w:r w:rsidRPr="00222ED9">
        <w:rPr>
          <w:rFonts w:cstheme="minorHAnsi"/>
          <w:sz w:val="24"/>
          <w:szCs w:val="20"/>
          <w:lang w:val="es-ES"/>
        </w:rPr>
        <w:t>Schelke</w:t>
      </w:r>
      <w:proofErr w:type="spellEnd"/>
      <w:r w:rsidRPr="00222ED9">
        <w:rPr>
          <w:rFonts w:cstheme="minorHAnsi"/>
          <w:sz w:val="24"/>
          <w:szCs w:val="20"/>
          <w:lang w:val="es-ES"/>
        </w:rPr>
        <w:t xml:space="preserve">, K.H. “Salvar-Sanar / Salvador-Redentor”. </w:t>
      </w:r>
      <w:r w:rsidRPr="00B559B1">
        <w:rPr>
          <w:rFonts w:cstheme="minorHAnsi"/>
          <w:sz w:val="24"/>
          <w:szCs w:val="20"/>
        </w:rPr>
        <w:t xml:space="preserve">En </w:t>
      </w:r>
      <w:r w:rsidRPr="00222ED9">
        <w:rPr>
          <w:rFonts w:cstheme="minorHAnsi"/>
          <w:i/>
          <w:iCs/>
          <w:sz w:val="24"/>
          <w:szCs w:val="20"/>
          <w:lang w:val="es-ES"/>
        </w:rPr>
        <w:t>Diccionario exegético del Nuevo Testamento II</w:t>
      </w:r>
      <w:r w:rsidRPr="00222ED9">
        <w:rPr>
          <w:rFonts w:cstheme="minorHAnsi"/>
          <w:sz w:val="24"/>
          <w:szCs w:val="20"/>
          <w:lang w:val="es-ES"/>
        </w:rPr>
        <w:t xml:space="preserve">, editado por </w:t>
      </w:r>
      <w:r w:rsidRPr="00B559B1">
        <w:rPr>
          <w:rFonts w:cstheme="minorHAnsi"/>
          <w:sz w:val="24"/>
          <w:szCs w:val="20"/>
        </w:rPr>
        <w:t>Horst Balz y Gerhard Schneider,</w:t>
      </w:r>
      <w:r w:rsidRPr="00222ED9">
        <w:rPr>
          <w:rFonts w:cstheme="minorHAnsi"/>
          <w:sz w:val="24"/>
          <w:szCs w:val="20"/>
          <w:lang w:val="es-ES"/>
        </w:rPr>
        <w:t xml:space="preserve"> 1635-1641 y 1655-1666. Salamanca: Sígueme, 1998. </w:t>
      </w:r>
      <w:r w:rsidRPr="00222ED9">
        <w:rPr>
          <w:rFonts w:cstheme="minorHAnsi"/>
          <w:sz w:val="24"/>
          <w:szCs w:val="20"/>
        </w:rPr>
        <w:t>(última edición)</w:t>
      </w:r>
    </w:p>
    <w:p w14:paraId="4C34CFD0" w14:textId="77777777" w:rsidR="00D83D26" w:rsidRPr="00222ED9" w:rsidRDefault="00D83D26" w:rsidP="00D83D26">
      <w:pPr>
        <w:ind w:left="709" w:hanging="709"/>
        <w:jc w:val="both"/>
        <w:rPr>
          <w:rFonts w:cstheme="minorHAnsi"/>
          <w:sz w:val="24"/>
          <w:szCs w:val="20"/>
        </w:rPr>
      </w:pPr>
      <w:r w:rsidRPr="00222ED9">
        <w:rPr>
          <w:rFonts w:cstheme="minorHAnsi"/>
          <w:sz w:val="24"/>
          <w:szCs w:val="20"/>
        </w:rPr>
        <w:t xml:space="preserve">Tamez, Elsa. “Justicia de Dios y misericordia infinita”. </w:t>
      </w:r>
      <w:r w:rsidRPr="00222ED9">
        <w:rPr>
          <w:rFonts w:cstheme="minorHAnsi"/>
          <w:i/>
          <w:iCs/>
          <w:sz w:val="24"/>
          <w:szCs w:val="20"/>
        </w:rPr>
        <w:t>Vida y Pensamiento</w:t>
      </w:r>
      <w:r w:rsidRPr="00222ED9">
        <w:rPr>
          <w:rFonts w:cstheme="minorHAnsi"/>
          <w:sz w:val="24"/>
          <w:szCs w:val="20"/>
        </w:rPr>
        <w:t xml:space="preserve"> vol.37, n.1 y 2 (2017): 273-290. </w:t>
      </w:r>
    </w:p>
    <w:p w14:paraId="21152C6A" w14:textId="77777777" w:rsidR="00D83D26" w:rsidRPr="00222ED9" w:rsidRDefault="00D83D26" w:rsidP="00D83D26">
      <w:pPr>
        <w:ind w:left="709" w:hanging="709"/>
        <w:jc w:val="both"/>
        <w:rPr>
          <w:rFonts w:cstheme="minorHAnsi"/>
          <w:sz w:val="24"/>
          <w:szCs w:val="20"/>
        </w:rPr>
      </w:pPr>
      <w:r w:rsidRPr="00222ED9">
        <w:rPr>
          <w:rFonts w:cstheme="minorHAnsi"/>
          <w:sz w:val="24"/>
          <w:szCs w:val="20"/>
        </w:rPr>
        <w:t xml:space="preserve">Van Andel, Arianne. “Sola Escritura, Sola Gracia, Sola Fe: Para una reforma ecológica”. </w:t>
      </w:r>
      <w:r w:rsidRPr="00222ED9">
        <w:rPr>
          <w:rFonts w:cstheme="minorHAnsi"/>
          <w:i/>
          <w:iCs/>
          <w:sz w:val="24"/>
          <w:szCs w:val="20"/>
        </w:rPr>
        <w:t>Vida y Pensamiento</w:t>
      </w:r>
      <w:r w:rsidRPr="00222ED9">
        <w:rPr>
          <w:rFonts w:cstheme="minorHAnsi"/>
          <w:sz w:val="24"/>
          <w:szCs w:val="20"/>
        </w:rPr>
        <w:t xml:space="preserve"> vol.39, n.1 (2017): 143-160.</w:t>
      </w:r>
    </w:p>
    <w:p w14:paraId="4455ADC8" w14:textId="77777777" w:rsidR="00D83D26" w:rsidRPr="00222ED9" w:rsidRDefault="00D83D26" w:rsidP="00D83D26">
      <w:pPr>
        <w:ind w:left="709" w:hanging="709"/>
        <w:jc w:val="both"/>
        <w:rPr>
          <w:rFonts w:cstheme="minorHAnsi"/>
          <w:sz w:val="24"/>
          <w:szCs w:val="20"/>
        </w:rPr>
      </w:pPr>
      <w:proofErr w:type="spellStart"/>
      <w:r w:rsidRPr="00222ED9">
        <w:rPr>
          <w:rFonts w:cstheme="minorHAnsi"/>
          <w:sz w:val="24"/>
          <w:szCs w:val="20"/>
        </w:rPr>
        <w:t>Verkindere</w:t>
      </w:r>
      <w:proofErr w:type="spellEnd"/>
      <w:r w:rsidRPr="00222ED9">
        <w:rPr>
          <w:rFonts w:cstheme="minorHAnsi"/>
          <w:sz w:val="24"/>
          <w:szCs w:val="20"/>
        </w:rPr>
        <w:t xml:space="preserve">, Gérard. </w:t>
      </w:r>
      <w:r w:rsidRPr="00222ED9">
        <w:rPr>
          <w:rFonts w:cstheme="minorHAnsi"/>
          <w:i/>
          <w:iCs/>
          <w:sz w:val="24"/>
          <w:szCs w:val="20"/>
        </w:rPr>
        <w:t>La justicia en el Antiguo Testamento.</w:t>
      </w:r>
      <w:r w:rsidRPr="00222ED9">
        <w:rPr>
          <w:rFonts w:cstheme="minorHAnsi"/>
          <w:sz w:val="24"/>
          <w:szCs w:val="20"/>
        </w:rPr>
        <w:t xml:space="preserve"> Estella: Verbo Divino, 2001. (última edición)</w:t>
      </w:r>
    </w:p>
    <w:p w14:paraId="74B1B3D0" w14:textId="25F8B23E" w:rsidR="00085318" w:rsidRPr="00222ED9" w:rsidRDefault="00D83D26" w:rsidP="00D83D26">
      <w:pPr>
        <w:spacing w:after="120"/>
        <w:ind w:left="709" w:hanging="709"/>
        <w:jc w:val="both"/>
        <w:rPr>
          <w:color w:val="000000" w:themeColor="text1"/>
          <w:sz w:val="28"/>
          <w:szCs w:val="28"/>
        </w:rPr>
      </w:pPr>
      <w:r w:rsidRPr="00222ED9">
        <w:rPr>
          <w:rFonts w:cstheme="minorHAnsi"/>
          <w:sz w:val="24"/>
          <w:szCs w:val="20"/>
        </w:rPr>
        <w:t xml:space="preserve">Vouga, </w:t>
      </w:r>
      <w:proofErr w:type="spellStart"/>
      <w:r w:rsidRPr="00222ED9">
        <w:rPr>
          <w:rFonts w:cstheme="minorHAnsi"/>
          <w:sz w:val="24"/>
          <w:szCs w:val="20"/>
        </w:rPr>
        <w:t>Francois</w:t>
      </w:r>
      <w:proofErr w:type="spellEnd"/>
      <w:r w:rsidRPr="00222ED9">
        <w:rPr>
          <w:rFonts w:cstheme="minorHAnsi"/>
          <w:sz w:val="24"/>
          <w:szCs w:val="20"/>
        </w:rPr>
        <w:t xml:space="preserve">. </w:t>
      </w:r>
      <w:r w:rsidRPr="00222ED9">
        <w:rPr>
          <w:rFonts w:cstheme="minorHAnsi"/>
          <w:i/>
          <w:iCs/>
          <w:sz w:val="24"/>
          <w:szCs w:val="20"/>
        </w:rPr>
        <w:t>Una</w:t>
      </w:r>
      <w:r w:rsidRPr="00222ED9">
        <w:rPr>
          <w:rFonts w:cstheme="minorHAnsi"/>
          <w:sz w:val="24"/>
          <w:szCs w:val="20"/>
        </w:rPr>
        <w:t xml:space="preserve"> t</w:t>
      </w:r>
      <w:r w:rsidRPr="00222ED9">
        <w:rPr>
          <w:rFonts w:cstheme="minorHAnsi"/>
          <w:i/>
          <w:iCs/>
          <w:sz w:val="24"/>
          <w:szCs w:val="20"/>
        </w:rPr>
        <w:t>eología del Nuevo Testamento</w:t>
      </w:r>
      <w:r w:rsidRPr="00222ED9">
        <w:rPr>
          <w:rFonts w:cstheme="minorHAnsi"/>
          <w:sz w:val="24"/>
          <w:szCs w:val="20"/>
        </w:rPr>
        <w:t>. Estella: Verbo Divino, 2002. (última edición)</w:t>
      </w:r>
    </w:p>
    <w:p w14:paraId="04110C7A" w14:textId="032E9F4F" w:rsidR="005D2C8B" w:rsidRPr="000A4115" w:rsidRDefault="005D2C8B" w:rsidP="005D2C8B">
      <w:pPr>
        <w:spacing w:after="120"/>
        <w:ind w:left="709" w:hanging="709"/>
        <w:jc w:val="both"/>
        <w:rPr>
          <w:rStyle w:val="Hipervnculo"/>
          <w:rFonts w:cstheme="minorHAnsi"/>
          <w:b/>
          <w:bCs/>
          <w:color w:val="auto"/>
          <w:sz w:val="24"/>
          <w:szCs w:val="24"/>
          <w:u w:val="none"/>
        </w:rPr>
      </w:pPr>
      <w:r w:rsidRPr="000A4115">
        <w:rPr>
          <w:rStyle w:val="Hipervnculo"/>
          <w:rFonts w:cstheme="minorHAnsi"/>
          <w:b/>
          <w:bCs/>
          <w:color w:val="auto"/>
          <w:sz w:val="24"/>
          <w:szCs w:val="24"/>
          <w:u w:val="none"/>
        </w:rPr>
        <w:t>Bibliografía complementaria</w:t>
      </w:r>
    </w:p>
    <w:p w14:paraId="039BA3A0" w14:textId="77777777" w:rsidR="00370D64" w:rsidRPr="00370D64" w:rsidRDefault="00370D64" w:rsidP="00370D64">
      <w:pPr>
        <w:ind w:left="709" w:hanging="709"/>
        <w:jc w:val="both"/>
        <w:rPr>
          <w:rFonts w:cstheme="minorHAnsi"/>
          <w:sz w:val="24"/>
          <w:szCs w:val="20"/>
        </w:rPr>
      </w:pPr>
      <w:r w:rsidRPr="00370D64">
        <w:rPr>
          <w:rFonts w:cstheme="minorHAnsi"/>
          <w:sz w:val="24"/>
          <w:szCs w:val="20"/>
        </w:rPr>
        <w:t xml:space="preserve">Belli, Filippo. “El uso de las escrituras de Israel en Rom 9-11”. </w:t>
      </w:r>
      <w:r w:rsidRPr="00370D64">
        <w:rPr>
          <w:rFonts w:cstheme="minorHAnsi"/>
          <w:i/>
          <w:iCs/>
          <w:sz w:val="24"/>
          <w:szCs w:val="20"/>
        </w:rPr>
        <w:t xml:space="preserve">Reseña Bíblica </w:t>
      </w:r>
      <w:r w:rsidRPr="00370D64">
        <w:rPr>
          <w:rFonts w:cstheme="minorHAnsi"/>
          <w:sz w:val="24"/>
          <w:szCs w:val="20"/>
        </w:rPr>
        <w:t>n.63 (2009): 15-24.</w:t>
      </w:r>
    </w:p>
    <w:p w14:paraId="04E0E8BA" w14:textId="77777777" w:rsidR="00370D64" w:rsidRPr="00370D64" w:rsidRDefault="00370D64" w:rsidP="00370D64">
      <w:pPr>
        <w:ind w:left="709" w:hanging="709"/>
        <w:jc w:val="both"/>
        <w:rPr>
          <w:rFonts w:cstheme="minorHAnsi"/>
          <w:sz w:val="24"/>
          <w:szCs w:val="20"/>
        </w:rPr>
      </w:pPr>
      <w:r w:rsidRPr="00370D64">
        <w:rPr>
          <w:rFonts w:cstheme="minorHAnsi"/>
          <w:sz w:val="24"/>
          <w:szCs w:val="20"/>
        </w:rPr>
        <w:t xml:space="preserve">Bonora, Antonio y Giuseppe </w:t>
      </w:r>
      <w:proofErr w:type="spellStart"/>
      <w:r w:rsidRPr="00370D64">
        <w:rPr>
          <w:rFonts w:cstheme="minorHAnsi"/>
          <w:sz w:val="24"/>
          <w:szCs w:val="20"/>
        </w:rPr>
        <w:t>Segalla</w:t>
      </w:r>
      <w:proofErr w:type="spellEnd"/>
      <w:r w:rsidRPr="00370D64">
        <w:rPr>
          <w:rFonts w:cstheme="minorHAnsi"/>
          <w:sz w:val="24"/>
          <w:szCs w:val="20"/>
        </w:rPr>
        <w:t>. “</w:t>
      </w:r>
      <w:r w:rsidRPr="00370D64">
        <w:rPr>
          <w:rFonts w:cstheme="minorHAnsi"/>
          <w:sz w:val="24"/>
          <w:szCs w:val="20"/>
          <w:lang w:val="es-ES"/>
        </w:rPr>
        <w:t>Teología Bíblica</w:t>
      </w:r>
      <w:r w:rsidRPr="00370D64">
        <w:rPr>
          <w:rFonts w:cstheme="minorHAnsi"/>
          <w:sz w:val="24"/>
          <w:szCs w:val="20"/>
        </w:rPr>
        <w:t>”. En</w:t>
      </w:r>
      <w:r w:rsidRPr="00370D64">
        <w:rPr>
          <w:rFonts w:cstheme="minorHAnsi"/>
          <w:sz w:val="24"/>
          <w:szCs w:val="20"/>
          <w:lang w:val="es-ES"/>
        </w:rPr>
        <w:t xml:space="preserve"> </w:t>
      </w:r>
      <w:r w:rsidRPr="00370D64">
        <w:rPr>
          <w:rFonts w:cstheme="minorHAnsi"/>
          <w:i/>
          <w:sz w:val="24"/>
          <w:szCs w:val="20"/>
          <w:lang w:val="es-ES"/>
        </w:rPr>
        <w:t>Nuevo Diccionario de Teología Bíblica</w:t>
      </w:r>
      <w:r w:rsidRPr="00370D64">
        <w:rPr>
          <w:rFonts w:cstheme="minorHAnsi"/>
          <w:sz w:val="24"/>
          <w:szCs w:val="20"/>
          <w:lang w:val="es-ES"/>
        </w:rPr>
        <w:t xml:space="preserve">, editado por </w:t>
      </w:r>
      <w:proofErr w:type="spellStart"/>
      <w:r w:rsidRPr="00370D64">
        <w:rPr>
          <w:rFonts w:cstheme="minorHAnsi"/>
          <w:sz w:val="24"/>
          <w:szCs w:val="20"/>
          <w:lang w:val="es-ES"/>
        </w:rPr>
        <w:t>Ravasi</w:t>
      </w:r>
      <w:proofErr w:type="spellEnd"/>
      <w:r w:rsidRPr="00370D64">
        <w:rPr>
          <w:rFonts w:cstheme="minorHAnsi"/>
          <w:sz w:val="24"/>
          <w:szCs w:val="20"/>
          <w:lang w:val="es-ES"/>
        </w:rPr>
        <w:t xml:space="preserve">, G., P. Rossano y A. </w:t>
      </w:r>
      <w:proofErr w:type="spellStart"/>
      <w:r w:rsidRPr="00370D64">
        <w:rPr>
          <w:rFonts w:cstheme="minorHAnsi"/>
          <w:sz w:val="24"/>
          <w:szCs w:val="20"/>
          <w:lang w:val="es-ES"/>
        </w:rPr>
        <w:t>Girlanda</w:t>
      </w:r>
      <w:proofErr w:type="spellEnd"/>
      <w:r w:rsidRPr="00370D64">
        <w:rPr>
          <w:rFonts w:cstheme="minorHAnsi"/>
          <w:sz w:val="24"/>
          <w:szCs w:val="20"/>
          <w:lang w:val="es-ES"/>
        </w:rPr>
        <w:t xml:space="preserve">, </w:t>
      </w:r>
      <w:r w:rsidRPr="00370D64">
        <w:rPr>
          <w:rFonts w:cstheme="minorHAnsi"/>
          <w:sz w:val="24"/>
          <w:szCs w:val="20"/>
        </w:rPr>
        <w:t>1819-1840.</w:t>
      </w:r>
      <w:r w:rsidRPr="00370D64">
        <w:rPr>
          <w:rFonts w:cstheme="minorHAnsi"/>
          <w:sz w:val="24"/>
          <w:szCs w:val="20"/>
          <w:lang w:val="es-ES"/>
        </w:rPr>
        <w:t xml:space="preserve">  Madrid: Paulinas, 1990</w:t>
      </w:r>
      <w:r w:rsidRPr="00370D64">
        <w:rPr>
          <w:rFonts w:cstheme="minorHAnsi"/>
          <w:sz w:val="24"/>
          <w:szCs w:val="20"/>
        </w:rPr>
        <w:t>. (última edición)</w:t>
      </w:r>
    </w:p>
    <w:p w14:paraId="434CD281" w14:textId="77777777" w:rsidR="00370D64" w:rsidRPr="00370D64" w:rsidRDefault="00370D64" w:rsidP="00370D64">
      <w:pPr>
        <w:ind w:left="709" w:hanging="709"/>
        <w:jc w:val="both"/>
        <w:rPr>
          <w:rFonts w:cstheme="minorHAnsi"/>
          <w:sz w:val="24"/>
          <w:szCs w:val="20"/>
        </w:rPr>
      </w:pPr>
      <w:r w:rsidRPr="00370D64">
        <w:rPr>
          <w:rFonts w:cstheme="minorHAnsi"/>
          <w:sz w:val="24"/>
          <w:szCs w:val="20"/>
        </w:rPr>
        <w:t xml:space="preserve">Carbajosa, Ignacio. “Pablo y las escrituras santas de Israel”. </w:t>
      </w:r>
      <w:r w:rsidRPr="00370D64">
        <w:rPr>
          <w:rFonts w:cstheme="minorHAnsi"/>
          <w:i/>
          <w:iCs/>
          <w:sz w:val="24"/>
          <w:szCs w:val="20"/>
        </w:rPr>
        <w:t xml:space="preserve">Reseña Bíblica </w:t>
      </w:r>
      <w:r w:rsidRPr="00370D64">
        <w:rPr>
          <w:rFonts w:cstheme="minorHAnsi"/>
          <w:sz w:val="24"/>
          <w:szCs w:val="20"/>
        </w:rPr>
        <w:t>n.63 (2009): 5-14.</w:t>
      </w:r>
    </w:p>
    <w:p w14:paraId="75347BC5" w14:textId="77777777" w:rsidR="00370D64" w:rsidRPr="00370D64" w:rsidRDefault="00370D64" w:rsidP="00370D64">
      <w:pPr>
        <w:ind w:left="709" w:hanging="709"/>
        <w:jc w:val="both"/>
        <w:rPr>
          <w:rFonts w:cstheme="minorHAnsi"/>
          <w:sz w:val="24"/>
          <w:szCs w:val="20"/>
        </w:rPr>
      </w:pPr>
      <w:r w:rsidRPr="00370D64">
        <w:rPr>
          <w:rFonts w:cstheme="minorHAnsi"/>
          <w:sz w:val="24"/>
          <w:szCs w:val="20"/>
        </w:rPr>
        <w:t xml:space="preserve">Díaz Rodelas, Juan Miguel. “La ley de Israel y el apóstol de los gentiles”. </w:t>
      </w:r>
      <w:r w:rsidRPr="00370D64">
        <w:rPr>
          <w:rFonts w:cstheme="minorHAnsi"/>
          <w:i/>
          <w:iCs/>
          <w:sz w:val="24"/>
          <w:szCs w:val="20"/>
        </w:rPr>
        <w:t xml:space="preserve">Reseña Bíblica </w:t>
      </w:r>
      <w:r w:rsidRPr="00370D64">
        <w:rPr>
          <w:rFonts w:cstheme="minorHAnsi"/>
          <w:sz w:val="24"/>
          <w:szCs w:val="20"/>
        </w:rPr>
        <w:t>n.63 (2009):25-34.</w:t>
      </w:r>
    </w:p>
    <w:p w14:paraId="797D3DC2" w14:textId="77777777" w:rsidR="00370D64" w:rsidRPr="00370D64" w:rsidRDefault="00370D64" w:rsidP="00370D64">
      <w:pPr>
        <w:ind w:left="709" w:hanging="709"/>
        <w:jc w:val="both"/>
        <w:rPr>
          <w:rFonts w:cstheme="minorHAnsi"/>
          <w:sz w:val="24"/>
          <w:szCs w:val="20"/>
        </w:rPr>
      </w:pPr>
      <w:r w:rsidRPr="00370D64">
        <w:rPr>
          <w:rFonts w:cstheme="minorHAnsi"/>
          <w:sz w:val="24"/>
          <w:szCs w:val="20"/>
        </w:rPr>
        <w:t xml:space="preserve"> Gaitán Briceño, Tarcisio H., y Catherine </w:t>
      </w:r>
      <w:proofErr w:type="spellStart"/>
      <w:r w:rsidRPr="00370D64">
        <w:rPr>
          <w:rFonts w:cstheme="minorHAnsi"/>
          <w:sz w:val="24"/>
          <w:szCs w:val="20"/>
        </w:rPr>
        <w:t>Jaillier</w:t>
      </w:r>
      <w:proofErr w:type="spellEnd"/>
      <w:r w:rsidRPr="00370D64">
        <w:rPr>
          <w:rFonts w:cstheme="minorHAnsi"/>
          <w:sz w:val="24"/>
          <w:szCs w:val="20"/>
        </w:rPr>
        <w:t xml:space="preserve"> Castrillón. “Apocalipsis: Fe y Resistencia”. </w:t>
      </w:r>
      <w:r w:rsidRPr="00370D64">
        <w:rPr>
          <w:rFonts w:cstheme="minorHAnsi"/>
          <w:i/>
          <w:iCs/>
          <w:sz w:val="24"/>
          <w:szCs w:val="20"/>
        </w:rPr>
        <w:t>Cuestiones Teológicas</w:t>
      </w:r>
      <w:r w:rsidRPr="00370D64">
        <w:rPr>
          <w:rFonts w:cstheme="minorHAnsi"/>
          <w:sz w:val="24"/>
          <w:szCs w:val="20"/>
        </w:rPr>
        <w:t xml:space="preserve"> n.95 (2014): 97-131. Acceso el 18 de octubre de 2022. </w:t>
      </w:r>
      <w:hyperlink r:id="rId66" w:history="1">
        <w:r w:rsidRPr="00370D64">
          <w:rPr>
            <w:rStyle w:val="Hipervnculo"/>
            <w:rFonts w:cstheme="minorHAnsi"/>
            <w:bCs/>
            <w:sz w:val="24"/>
            <w:szCs w:val="20"/>
          </w:rPr>
          <w:t>https://revistas.upb.edu.co/index.php/cuestiones/article/view/349</w:t>
        </w:r>
      </w:hyperlink>
    </w:p>
    <w:p w14:paraId="54B72BCB" w14:textId="77777777" w:rsidR="00370D64" w:rsidRPr="00370D64" w:rsidRDefault="00370D64" w:rsidP="00370D64">
      <w:pPr>
        <w:ind w:left="709" w:hanging="709"/>
        <w:jc w:val="both"/>
        <w:rPr>
          <w:rFonts w:cstheme="minorHAnsi"/>
          <w:sz w:val="24"/>
          <w:szCs w:val="20"/>
        </w:rPr>
      </w:pPr>
      <w:r w:rsidRPr="00370D64">
        <w:rPr>
          <w:rFonts w:cstheme="minorHAnsi"/>
          <w:sz w:val="24"/>
          <w:szCs w:val="20"/>
        </w:rPr>
        <w:t xml:space="preserve"> Hoffmann, Martin. “El Medio Ambiente como problema teológico-espiritual” </w:t>
      </w:r>
      <w:r w:rsidRPr="00370D64">
        <w:rPr>
          <w:rFonts w:cstheme="minorHAnsi"/>
          <w:i/>
          <w:iCs/>
          <w:sz w:val="24"/>
          <w:szCs w:val="20"/>
        </w:rPr>
        <w:t>Vida y Pensamiento</w:t>
      </w:r>
      <w:r w:rsidRPr="00370D64">
        <w:rPr>
          <w:rFonts w:cstheme="minorHAnsi"/>
          <w:sz w:val="24"/>
          <w:szCs w:val="20"/>
        </w:rPr>
        <w:t xml:space="preserve"> vol.39, n.1 (2019): 135-159. </w:t>
      </w:r>
    </w:p>
    <w:p w14:paraId="1217EF61" w14:textId="77777777" w:rsidR="00370D64" w:rsidRPr="00370D64" w:rsidRDefault="00370D64" w:rsidP="00370D64">
      <w:pPr>
        <w:ind w:left="709" w:hanging="709"/>
        <w:jc w:val="both"/>
        <w:rPr>
          <w:rFonts w:cstheme="minorHAnsi"/>
          <w:sz w:val="24"/>
          <w:szCs w:val="20"/>
        </w:rPr>
      </w:pPr>
      <w:r w:rsidRPr="00370D64">
        <w:rPr>
          <w:rFonts w:cstheme="minorHAnsi"/>
          <w:sz w:val="24"/>
          <w:szCs w:val="20"/>
        </w:rPr>
        <w:t xml:space="preserve">Míguez, Néstor. “Las palabras que definen: Análisis del discurso ecológico”. </w:t>
      </w:r>
      <w:r w:rsidRPr="00370D64">
        <w:rPr>
          <w:rFonts w:cstheme="minorHAnsi"/>
          <w:i/>
          <w:iCs/>
          <w:sz w:val="24"/>
          <w:szCs w:val="20"/>
        </w:rPr>
        <w:t>RIBLA</w:t>
      </w:r>
      <w:r w:rsidRPr="00370D64">
        <w:rPr>
          <w:rFonts w:cstheme="minorHAnsi"/>
          <w:sz w:val="24"/>
          <w:szCs w:val="20"/>
        </w:rPr>
        <w:t xml:space="preserve"> n.80 (2019): 11-22. </w:t>
      </w:r>
    </w:p>
    <w:p w14:paraId="2A75C09E" w14:textId="3B470D8B" w:rsidR="005D2C8B" w:rsidRPr="00370D64" w:rsidRDefault="00370D64" w:rsidP="00370D64">
      <w:pPr>
        <w:spacing w:after="120"/>
        <w:ind w:left="709" w:hanging="709"/>
        <w:jc w:val="both"/>
        <w:rPr>
          <w:rStyle w:val="Hipervnculo"/>
          <w:rFonts w:eastAsia="Calibri" w:cs="Arial"/>
          <w:bCs/>
          <w:sz w:val="28"/>
          <w:szCs w:val="28"/>
        </w:rPr>
      </w:pPr>
      <w:r w:rsidRPr="00370D64">
        <w:rPr>
          <w:rFonts w:cstheme="minorHAnsi"/>
          <w:sz w:val="24"/>
          <w:szCs w:val="20"/>
        </w:rPr>
        <w:t xml:space="preserve">Ramírez Kidd, José Enrique. </w:t>
      </w:r>
      <w:r w:rsidRPr="00370D64">
        <w:rPr>
          <w:rFonts w:cstheme="minorHAnsi"/>
          <w:i/>
          <w:iCs/>
          <w:sz w:val="24"/>
          <w:szCs w:val="20"/>
        </w:rPr>
        <w:t>El extranjero, la viuda y el huérfano en el Antiguo Testamento</w:t>
      </w:r>
      <w:r w:rsidRPr="00370D64">
        <w:rPr>
          <w:rFonts w:cstheme="minorHAnsi"/>
          <w:sz w:val="24"/>
          <w:szCs w:val="20"/>
        </w:rPr>
        <w:t>. San José: SEBILA; Guatemala: CEDEPCA, 2002. (última edición)</w:t>
      </w:r>
    </w:p>
    <w:p w14:paraId="24FAB253" w14:textId="77777777" w:rsidR="00DD52AC" w:rsidRPr="000A4115" w:rsidRDefault="00DD52AC" w:rsidP="002D2898">
      <w:pPr>
        <w:spacing w:after="120"/>
        <w:ind w:left="709" w:hanging="709"/>
        <w:jc w:val="both"/>
        <w:rPr>
          <w:rStyle w:val="Hipervnculo"/>
          <w:rFonts w:eastAsia="Calibri" w:cs="Arial"/>
          <w:bCs/>
          <w:sz w:val="24"/>
          <w:szCs w:val="24"/>
          <w:u w:val="none"/>
        </w:rPr>
      </w:pPr>
    </w:p>
    <w:p w14:paraId="1F1698DB" w14:textId="77777777" w:rsidR="00DD52AC" w:rsidRPr="000A4115" w:rsidRDefault="00DD52AC" w:rsidP="002D2898">
      <w:pPr>
        <w:spacing w:after="120"/>
        <w:ind w:left="709" w:hanging="709"/>
        <w:jc w:val="both"/>
        <w:rPr>
          <w:rStyle w:val="Hipervnculo"/>
          <w:rFonts w:eastAsia="Calibri" w:cs="Arial"/>
          <w:bCs/>
          <w:sz w:val="24"/>
          <w:szCs w:val="24"/>
          <w:u w:val="none"/>
        </w:rPr>
      </w:pPr>
    </w:p>
    <w:p w14:paraId="272A7DB4" w14:textId="413E3FB3" w:rsidR="00DD52AC" w:rsidRPr="002F479F" w:rsidRDefault="00DD52AC" w:rsidP="002F479F">
      <w:pPr>
        <w:pStyle w:val="Ttulo1"/>
        <w:rPr>
          <w:rStyle w:val="Hipervnculo"/>
          <w:color w:val="auto"/>
        </w:rPr>
      </w:pPr>
      <w:bookmarkStart w:id="35" w:name="_Toc144394121"/>
      <w:r w:rsidRPr="002F479F">
        <w:rPr>
          <w:rStyle w:val="Hipervnculo"/>
          <w:color w:val="auto"/>
        </w:rPr>
        <w:t>VIII C</w:t>
      </w:r>
      <w:r w:rsidR="00344A64" w:rsidRPr="002F479F">
        <w:rPr>
          <w:rStyle w:val="Hipervnculo"/>
          <w:color w:val="auto"/>
        </w:rPr>
        <w:t>UATRIMESTRE</w:t>
      </w:r>
      <w:bookmarkEnd w:id="35"/>
    </w:p>
    <w:p w14:paraId="4AEEAF64" w14:textId="626F6D3D" w:rsidR="00DD52AC" w:rsidRPr="0063094B" w:rsidRDefault="00901795" w:rsidP="0063094B">
      <w:pPr>
        <w:pStyle w:val="Ttulo2"/>
        <w:rPr>
          <w:rStyle w:val="Hipervnculo"/>
          <w:color w:val="auto"/>
          <w:u w:val="none"/>
        </w:rPr>
      </w:pPr>
      <w:bookmarkStart w:id="36" w:name="_Toc144394122"/>
      <w:r w:rsidRPr="0063094B">
        <w:rPr>
          <w:rStyle w:val="Hipervnculo"/>
          <w:color w:val="auto"/>
          <w:u w:val="none"/>
        </w:rPr>
        <w:t>C</w:t>
      </w:r>
      <w:r w:rsidR="00844067">
        <w:rPr>
          <w:rStyle w:val="Hipervnculo"/>
          <w:color w:val="auto"/>
          <w:u w:val="none"/>
        </w:rPr>
        <w:t>B115 Seminario en Biblia I</w:t>
      </w:r>
      <w:bookmarkEnd w:id="36"/>
    </w:p>
    <w:p w14:paraId="7E123678" w14:textId="70B6EDE6" w:rsidR="00901795" w:rsidRPr="000A4115" w:rsidRDefault="00901795" w:rsidP="00901795">
      <w:pPr>
        <w:spacing w:after="120"/>
        <w:ind w:left="709" w:hanging="709"/>
        <w:jc w:val="both"/>
        <w:rPr>
          <w:rStyle w:val="Hipervnculo"/>
          <w:rFonts w:eastAsia="Calibri" w:cs="Arial"/>
          <w:b/>
          <w:color w:val="auto"/>
          <w:sz w:val="24"/>
          <w:szCs w:val="24"/>
          <w:u w:val="none"/>
        </w:rPr>
      </w:pPr>
      <w:r w:rsidRPr="000A4115">
        <w:rPr>
          <w:rStyle w:val="Hipervnculo"/>
          <w:rFonts w:eastAsia="Calibri" w:cs="Arial"/>
          <w:b/>
          <w:color w:val="auto"/>
          <w:sz w:val="24"/>
          <w:szCs w:val="24"/>
          <w:u w:val="none"/>
        </w:rPr>
        <w:t>Bibliografía obligatoria</w:t>
      </w:r>
    </w:p>
    <w:p w14:paraId="2B908350" w14:textId="77777777" w:rsidR="008F00D5" w:rsidRPr="00663BC4" w:rsidRDefault="008F00D5" w:rsidP="008F00D5">
      <w:pPr>
        <w:spacing w:before="240"/>
        <w:jc w:val="both"/>
        <w:rPr>
          <w:rFonts w:cstheme="minorHAnsi"/>
          <w:sz w:val="24"/>
          <w:szCs w:val="20"/>
          <w:shd w:val="clear" w:color="auto" w:fill="FFFFFF"/>
          <w:lang w:val="en-US"/>
        </w:rPr>
      </w:pPr>
      <w:r w:rsidRPr="008F00D5">
        <w:rPr>
          <w:rFonts w:cstheme="minorHAnsi"/>
          <w:i/>
          <w:iCs/>
          <w:sz w:val="24"/>
          <w:szCs w:val="20"/>
          <w:shd w:val="clear" w:color="auto" w:fill="FFFFFF"/>
        </w:rPr>
        <w:t>Biblia de Jerusalén</w:t>
      </w:r>
      <w:r w:rsidRPr="008F00D5">
        <w:rPr>
          <w:rFonts w:cstheme="minorHAnsi"/>
          <w:sz w:val="24"/>
          <w:szCs w:val="20"/>
          <w:shd w:val="clear" w:color="auto" w:fill="FFFFFF"/>
        </w:rPr>
        <w:t xml:space="preserve">. </w:t>
      </w:r>
      <w:r w:rsidRPr="00663BC4">
        <w:rPr>
          <w:rFonts w:cstheme="minorHAnsi"/>
          <w:sz w:val="24"/>
          <w:szCs w:val="20"/>
          <w:shd w:val="clear" w:color="auto" w:fill="FFFFFF"/>
          <w:lang w:val="en-US"/>
        </w:rPr>
        <w:t xml:space="preserve">Bilbao: </w:t>
      </w:r>
      <w:proofErr w:type="spellStart"/>
      <w:r w:rsidRPr="00663BC4">
        <w:rPr>
          <w:rFonts w:cstheme="minorHAnsi"/>
          <w:sz w:val="24"/>
          <w:szCs w:val="20"/>
          <w:shd w:val="clear" w:color="auto" w:fill="FFFFFF"/>
          <w:lang w:val="en-US"/>
        </w:rPr>
        <w:t>Desclée</w:t>
      </w:r>
      <w:proofErr w:type="spellEnd"/>
      <w:r w:rsidRPr="00663BC4">
        <w:rPr>
          <w:rFonts w:cstheme="minorHAnsi"/>
          <w:sz w:val="24"/>
          <w:szCs w:val="20"/>
          <w:shd w:val="clear" w:color="auto" w:fill="FFFFFF"/>
          <w:lang w:val="en-US"/>
        </w:rPr>
        <w:t xml:space="preserve"> de Brouwer, 1998.</w:t>
      </w:r>
    </w:p>
    <w:p w14:paraId="620A5C97" w14:textId="77777777" w:rsidR="008F00D5" w:rsidRPr="008F00D5" w:rsidRDefault="008F00D5" w:rsidP="008F00D5">
      <w:pPr>
        <w:spacing w:before="240" w:after="120"/>
        <w:ind w:left="720" w:hanging="720"/>
        <w:jc w:val="both"/>
        <w:rPr>
          <w:rFonts w:cstheme="minorHAnsi"/>
          <w:color w:val="000000" w:themeColor="text1"/>
          <w:sz w:val="24"/>
          <w:szCs w:val="20"/>
          <w:lang w:val="es-ES"/>
        </w:rPr>
      </w:pPr>
      <w:r w:rsidRPr="00663BC4">
        <w:rPr>
          <w:rFonts w:cstheme="minorHAnsi"/>
          <w:color w:val="000000" w:themeColor="text1"/>
          <w:sz w:val="24"/>
          <w:szCs w:val="20"/>
          <w:lang w:val="en-US"/>
        </w:rPr>
        <w:t xml:space="preserve">Cook </w:t>
      </w:r>
      <w:proofErr w:type="spellStart"/>
      <w:r w:rsidRPr="00663BC4">
        <w:rPr>
          <w:rFonts w:cstheme="minorHAnsi"/>
          <w:color w:val="000000" w:themeColor="text1"/>
          <w:sz w:val="24"/>
          <w:szCs w:val="20"/>
          <w:lang w:val="en-US"/>
        </w:rPr>
        <w:t>Steike</w:t>
      </w:r>
      <w:proofErr w:type="spellEnd"/>
      <w:r w:rsidRPr="00663BC4">
        <w:rPr>
          <w:rFonts w:cstheme="minorHAnsi"/>
          <w:color w:val="000000" w:themeColor="text1"/>
          <w:sz w:val="24"/>
          <w:szCs w:val="20"/>
          <w:lang w:val="en-US"/>
        </w:rPr>
        <w:t xml:space="preserve">, Elisabeth. </w:t>
      </w:r>
      <w:r w:rsidRPr="008F00D5">
        <w:rPr>
          <w:rFonts w:cstheme="minorHAnsi"/>
          <w:i/>
          <w:iCs/>
          <w:color w:val="000000" w:themeColor="text1"/>
          <w:sz w:val="24"/>
          <w:szCs w:val="20"/>
          <w:lang w:val="es-ES"/>
        </w:rPr>
        <w:t>La mujer como extranjera en Israel: un estudio exegético de Esdras 9-10</w:t>
      </w:r>
      <w:r w:rsidRPr="008F00D5">
        <w:rPr>
          <w:rFonts w:cstheme="minorHAnsi"/>
          <w:color w:val="000000" w:themeColor="text1"/>
          <w:sz w:val="24"/>
          <w:szCs w:val="20"/>
          <w:lang w:val="es-ES"/>
        </w:rPr>
        <w:t>. San José: SEBILA, 2011. (última edición)</w:t>
      </w:r>
    </w:p>
    <w:p w14:paraId="428F0677" w14:textId="77777777" w:rsidR="008F00D5" w:rsidRPr="008F00D5" w:rsidRDefault="008F00D5" w:rsidP="008F00D5">
      <w:pPr>
        <w:spacing w:after="120"/>
        <w:ind w:left="720" w:hanging="720"/>
        <w:jc w:val="both"/>
        <w:rPr>
          <w:rFonts w:cstheme="minorHAnsi"/>
          <w:sz w:val="24"/>
          <w:szCs w:val="20"/>
          <w:lang w:val="es-ES"/>
        </w:rPr>
      </w:pPr>
      <w:r w:rsidRPr="008F00D5">
        <w:rPr>
          <w:rFonts w:cstheme="minorHAnsi"/>
          <w:iCs/>
          <w:sz w:val="24"/>
          <w:szCs w:val="20"/>
        </w:rPr>
        <w:t xml:space="preserve">Navarro Puerto, Mercedes. “El libro de Rut”. En </w:t>
      </w:r>
      <w:r w:rsidRPr="008F00D5">
        <w:rPr>
          <w:rFonts w:cstheme="minorHAnsi"/>
          <w:i/>
          <w:sz w:val="24"/>
          <w:szCs w:val="20"/>
        </w:rPr>
        <w:t>Historia, narrativa, apocalíptica</w:t>
      </w:r>
      <w:r w:rsidRPr="008F00D5">
        <w:rPr>
          <w:rFonts w:cstheme="minorHAnsi"/>
          <w:iCs/>
          <w:sz w:val="24"/>
          <w:szCs w:val="20"/>
        </w:rPr>
        <w:t xml:space="preserve">, editado por Antonio González Lamadrid, et al., 381-401. Estella (Navarra): Verbo Divino, 2003. </w:t>
      </w:r>
      <w:r w:rsidRPr="008F00D5">
        <w:rPr>
          <w:rFonts w:cstheme="minorHAnsi"/>
          <w:color w:val="000000" w:themeColor="text1"/>
          <w:sz w:val="24"/>
          <w:szCs w:val="20"/>
          <w:lang w:val="es-ES"/>
        </w:rPr>
        <w:t>(última edición)</w:t>
      </w:r>
    </w:p>
    <w:p w14:paraId="03F7D581" w14:textId="77777777" w:rsidR="008F00D5" w:rsidRPr="008F00D5" w:rsidRDefault="008F00D5" w:rsidP="008F00D5">
      <w:pPr>
        <w:spacing w:before="240"/>
        <w:ind w:left="720" w:hanging="720"/>
        <w:jc w:val="both"/>
        <w:rPr>
          <w:rFonts w:cstheme="minorHAnsi"/>
          <w:iCs/>
          <w:sz w:val="24"/>
          <w:szCs w:val="20"/>
        </w:rPr>
      </w:pPr>
      <w:r w:rsidRPr="008F00D5">
        <w:rPr>
          <w:rFonts w:cstheme="minorHAnsi"/>
          <w:iCs/>
          <w:color w:val="000000" w:themeColor="text1"/>
          <w:sz w:val="24"/>
          <w:szCs w:val="20"/>
        </w:rPr>
        <w:t xml:space="preserve">Guevara Llaguno, Miren </w:t>
      </w:r>
      <w:proofErr w:type="spellStart"/>
      <w:r w:rsidRPr="008F00D5">
        <w:rPr>
          <w:rFonts w:cstheme="minorHAnsi"/>
          <w:iCs/>
          <w:color w:val="000000" w:themeColor="text1"/>
          <w:sz w:val="24"/>
          <w:szCs w:val="20"/>
        </w:rPr>
        <w:t>Junkal</w:t>
      </w:r>
      <w:proofErr w:type="spellEnd"/>
      <w:r w:rsidRPr="008F00D5">
        <w:rPr>
          <w:rFonts w:cstheme="minorHAnsi"/>
          <w:iCs/>
          <w:color w:val="000000" w:themeColor="text1"/>
          <w:sz w:val="24"/>
          <w:szCs w:val="20"/>
        </w:rPr>
        <w:t xml:space="preserve">. “Rut y Noemí reclaman su vida y su memoria”. En </w:t>
      </w:r>
      <w:r w:rsidRPr="008F00D5">
        <w:rPr>
          <w:rFonts w:cstheme="minorHAnsi"/>
          <w:i/>
          <w:color w:val="000000" w:themeColor="text1"/>
          <w:sz w:val="24"/>
          <w:szCs w:val="20"/>
        </w:rPr>
        <w:t>Los escritos: y otros libros sapienciales</w:t>
      </w:r>
      <w:r w:rsidRPr="008F00D5">
        <w:rPr>
          <w:rFonts w:cstheme="minorHAnsi"/>
          <w:iCs/>
          <w:color w:val="000000" w:themeColor="text1"/>
          <w:sz w:val="24"/>
          <w:szCs w:val="20"/>
        </w:rPr>
        <w:t xml:space="preserve">, editado por Nuria Calduch-Benages y </w:t>
      </w:r>
      <w:proofErr w:type="spellStart"/>
      <w:r w:rsidRPr="008F00D5">
        <w:rPr>
          <w:rFonts w:cstheme="minorHAnsi"/>
          <w:iCs/>
          <w:color w:val="000000" w:themeColor="text1"/>
          <w:sz w:val="24"/>
          <w:szCs w:val="20"/>
        </w:rPr>
        <w:t>Christl</w:t>
      </w:r>
      <w:proofErr w:type="spellEnd"/>
      <w:r w:rsidRPr="008F00D5">
        <w:rPr>
          <w:rFonts w:cstheme="minorHAnsi"/>
          <w:iCs/>
          <w:color w:val="000000" w:themeColor="text1"/>
          <w:sz w:val="24"/>
          <w:szCs w:val="20"/>
        </w:rPr>
        <w:t xml:space="preserve"> M. Maier, 247-263. Estella: Verbo </w:t>
      </w:r>
      <w:r w:rsidRPr="008F00D5">
        <w:rPr>
          <w:rFonts w:cstheme="minorHAnsi"/>
          <w:iCs/>
          <w:sz w:val="24"/>
          <w:szCs w:val="20"/>
        </w:rPr>
        <w:t xml:space="preserve">Divino, 2013. </w:t>
      </w:r>
      <w:r w:rsidRPr="008F00D5">
        <w:rPr>
          <w:rFonts w:cstheme="minorHAnsi"/>
          <w:color w:val="000000" w:themeColor="text1"/>
          <w:sz w:val="24"/>
          <w:szCs w:val="20"/>
          <w:lang w:val="es-ES"/>
        </w:rPr>
        <w:t>(última edición)</w:t>
      </w:r>
    </w:p>
    <w:p w14:paraId="55C67A46" w14:textId="77777777" w:rsidR="008F00D5" w:rsidRPr="008F00D5" w:rsidRDefault="008F00D5" w:rsidP="008F00D5">
      <w:pPr>
        <w:spacing w:before="240"/>
        <w:ind w:left="720" w:hanging="720"/>
        <w:jc w:val="both"/>
        <w:rPr>
          <w:rFonts w:cstheme="minorHAnsi"/>
          <w:iCs/>
          <w:color w:val="000000" w:themeColor="text1"/>
          <w:sz w:val="24"/>
          <w:szCs w:val="20"/>
        </w:rPr>
      </w:pPr>
      <w:proofErr w:type="spellStart"/>
      <w:r w:rsidRPr="008F00D5">
        <w:rPr>
          <w:rFonts w:cstheme="minorHAnsi"/>
          <w:iCs/>
          <w:color w:val="000000" w:themeColor="text1"/>
          <w:sz w:val="24"/>
          <w:szCs w:val="20"/>
        </w:rPr>
        <w:t>Honig</w:t>
      </w:r>
      <w:proofErr w:type="spellEnd"/>
      <w:r w:rsidRPr="008F00D5">
        <w:rPr>
          <w:rFonts w:cstheme="minorHAnsi"/>
          <w:iCs/>
          <w:color w:val="000000" w:themeColor="text1"/>
          <w:sz w:val="24"/>
          <w:szCs w:val="20"/>
        </w:rPr>
        <w:t xml:space="preserve">, Bonnie. “Rut, migrante ejemplar. El duelo y las políticas simbólicas de la inmigración”. </w:t>
      </w:r>
      <w:r w:rsidRPr="008F00D5">
        <w:rPr>
          <w:rFonts w:cstheme="minorHAnsi"/>
          <w:i/>
          <w:color w:val="000000" w:themeColor="text1"/>
          <w:sz w:val="24"/>
          <w:szCs w:val="20"/>
        </w:rPr>
        <w:t>Acta Poética</w:t>
      </w:r>
      <w:r w:rsidRPr="008F00D5">
        <w:rPr>
          <w:rFonts w:cstheme="minorHAnsi"/>
          <w:iCs/>
          <w:color w:val="000000" w:themeColor="text1"/>
          <w:sz w:val="24"/>
          <w:szCs w:val="20"/>
        </w:rPr>
        <w:t xml:space="preserve"> </w:t>
      </w:r>
      <w:r w:rsidRPr="008F00D5">
        <w:rPr>
          <w:rFonts w:cstheme="minorHAnsi"/>
          <w:iCs/>
          <w:sz w:val="24"/>
          <w:szCs w:val="20"/>
        </w:rPr>
        <w:t>1</w:t>
      </w:r>
      <w:r w:rsidRPr="008F00D5">
        <w:rPr>
          <w:rFonts w:cstheme="minorHAnsi"/>
          <w:iCs/>
          <w:color w:val="000000" w:themeColor="text1"/>
          <w:sz w:val="24"/>
          <w:szCs w:val="20"/>
        </w:rPr>
        <w:t xml:space="preserve"> (2010): 61-99. Acceso el 1 de noviembre del 2022. </w:t>
      </w:r>
      <w:hyperlink r:id="rId67" w:history="1">
        <w:r w:rsidRPr="008F00D5">
          <w:rPr>
            <w:rStyle w:val="Hipervnculo"/>
            <w:rFonts w:cstheme="minorHAnsi"/>
            <w:iCs/>
            <w:sz w:val="24"/>
            <w:szCs w:val="20"/>
          </w:rPr>
          <w:t>https://revistas-filologicas.unam.mx/acta-poetica/index.php/ap/article/view/339</w:t>
        </w:r>
      </w:hyperlink>
      <w:r w:rsidRPr="008F00D5">
        <w:rPr>
          <w:rFonts w:cstheme="minorHAnsi"/>
          <w:iCs/>
          <w:color w:val="000000" w:themeColor="text1"/>
          <w:sz w:val="24"/>
          <w:szCs w:val="20"/>
        </w:rPr>
        <w:t xml:space="preserve"> </w:t>
      </w:r>
    </w:p>
    <w:p w14:paraId="3A4DA30D" w14:textId="77777777" w:rsidR="008F00D5" w:rsidRPr="008F00D5" w:rsidRDefault="008F00D5" w:rsidP="008F00D5">
      <w:pPr>
        <w:spacing w:before="240"/>
        <w:ind w:left="720" w:hanging="720"/>
        <w:jc w:val="both"/>
        <w:rPr>
          <w:rFonts w:cstheme="minorHAnsi"/>
          <w:iCs/>
          <w:color w:val="000000" w:themeColor="text1"/>
          <w:sz w:val="24"/>
          <w:szCs w:val="20"/>
        </w:rPr>
      </w:pPr>
      <w:proofErr w:type="spellStart"/>
      <w:r w:rsidRPr="008F00D5">
        <w:rPr>
          <w:rFonts w:cstheme="minorHAnsi"/>
          <w:iCs/>
          <w:sz w:val="24"/>
          <w:szCs w:val="20"/>
        </w:rPr>
        <w:t>Lanoir</w:t>
      </w:r>
      <w:proofErr w:type="spellEnd"/>
      <w:r w:rsidRPr="008F00D5">
        <w:rPr>
          <w:rFonts w:cstheme="minorHAnsi"/>
          <w:iCs/>
          <w:sz w:val="24"/>
          <w:szCs w:val="20"/>
        </w:rPr>
        <w:t xml:space="preserve">, Corinne. “Rut”.  En </w:t>
      </w:r>
      <w:r w:rsidRPr="008F00D5">
        <w:rPr>
          <w:rFonts w:cstheme="minorHAnsi"/>
          <w:i/>
          <w:sz w:val="24"/>
          <w:szCs w:val="20"/>
        </w:rPr>
        <w:t>Introducción al Antiguo Testamento</w:t>
      </w:r>
      <w:r w:rsidRPr="008F00D5">
        <w:rPr>
          <w:rFonts w:cstheme="minorHAnsi"/>
          <w:iCs/>
          <w:sz w:val="24"/>
          <w:szCs w:val="20"/>
        </w:rPr>
        <w:t xml:space="preserve">, editado por Thomas </w:t>
      </w:r>
      <w:proofErr w:type="spellStart"/>
      <w:r w:rsidRPr="008F00D5">
        <w:rPr>
          <w:rFonts w:cstheme="minorHAnsi"/>
          <w:iCs/>
          <w:sz w:val="24"/>
          <w:szCs w:val="20"/>
        </w:rPr>
        <w:t>Römer</w:t>
      </w:r>
      <w:proofErr w:type="spellEnd"/>
      <w:r w:rsidRPr="008F00D5">
        <w:rPr>
          <w:rFonts w:cstheme="minorHAnsi"/>
          <w:iCs/>
          <w:sz w:val="24"/>
          <w:szCs w:val="20"/>
        </w:rPr>
        <w:t xml:space="preserve">, Jean-Daniel Macchi y </w:t>
      </w:r>
      <w:proofErr w:type="spellStart"/>
      <w:r w:rsidRPr="008F00D5">
        <w:rPr>
          <w:rFonts w:cstheme="minorHAnsi"/>
          <w:iCs/>
          <w:sz w:val="24"/>
          <w:szCs w:val="20"/>
        </w:rPr>
        <w:t>Christophe</w:t>
      </w:r>
      <w:proofErr w:type="spellEnd"/>
      <w:r w:rsidRPr="008F00D5">
        <w:rPr>
          <w:rFonts w:cstheme="minorHAnsi"/>
          <w:iCs/>
          <w:sz w:val="24"/>
          <w:szCs w:val="20"/>
        </w:rPr>
        <w:t xml:space="preserve"> </w:t>
      </w:r>
      <w:proofErr w:type="spellStart"/>
      <w:r w:rsidRPr="008F00D5">
        <w:rPr>
          <w:rFonts w:cstheme="minorHAnsi"/>
          <w:iCs/>
          <w:sz w:val="24"/>
          <w:szCs w:val="20"/>
        </w:rPr>
        <w:t>Nihan</w:t>
      </w:r>
      <w:proofErr w:type="spellEnd"/>
      <w:r w:rsidRPr="008F00D5">
        <w:rPr>
          <w:rFonts w:cstheme="minorHAnsi"/>
          <w:iCs/>
          <w:sz w:val="24"/>
          <w:szCs w:val="20"/>
        </w:rPr>
        <w:t xml:space="preserve">, 523-528. Bilbao: Desclée de Brouwer, 2008. </w:t>
      </w:r>
      <w:r w:rsidRPr="008F00D5">
        <w:rPr>
          <w:rFonts w:cstheme="minorHAnsi"/>
          <w:color w:val="000000" w:themeColor="text1"/>
          <w:sz w:val="24"/>
          <w:szCs w:val="20"/>
          <w:lang w:val="es-ES"/>
        </w:rPr>
        <w:t>(última edición)</w:t>
      </w:r>
    </w:p>
    <w:p w14:paraId="4F74F879" w14:textId="11AD7BA5" w:rsidR="008F00D5" w:rsidRPr="008F00D5" w:rsidRDefault="008F00D5" w:rsidP="008F00D5">
      <w:pPr>
        <w:spacing w:before="240"/>
        <w:ind w:left="720" w:hanging="720"/>
        <w:jc w:val="both"/>
        <w:rPr>
          <w:rFonts w:cstheme="minorHAnsi"/>
          <w:iCs/>
          <w:color w:val="000000" w:themeColor="text1"/>
          <w:sz w:val="24"/>
          <w:szCs w:val="20"/>
        </w:rPr>
      </w:pPr>
      <w:r w:rsidRPr="008F00D5">
        <w:rPr>
          <w:rFonts w:cstheme="minorHAnsi"/>
          <w:sz w:val="24"/>
          <w:szCs w:val="20"/>
          <w:lang w:val="es-ES"/>
        </w:rPr>
        <w:t xml:space="preserve">Ramírez Kidd, José Enrique. </w:t>
      </w:r>
      <w:r w:rsidRPr="008F00D5">
        <w:rPr>
          <w:rFonts w:cstheme="minorHAnsi"/>
          <w:i/>
          <w:sz w:val="24"/>
          <w:szCs w:val="20"/>
          <w:lang w:val="es-ES"/>
        </w:rPr>
        <w:t>El libro de Ruth: Ternura de Dios frente al dolor humano</w:t>
      </w:r>
      <w:r w:rsidRPr="008F00D5">
        <w:rPr>
          <w:rFonts w:cstheme="minorHAnsi"/>
          <w:sz w:val="24"/>
          <w:szCs w:val="20"/>
          <w:lang w:val="es-ES"/>
        </w:rPr>
        <w:t>. San José: Universidad Bíblica Latinoamericana, 200</w:t>
      </w:r>
      <w:r w:rsidR="00C715D3">
        <w:rPr>
          <w:rFonts w:cstheme="minorHAnsi"/>
          <w:sz w:val="24"/>
          <w:szCs w:val="20"/>
          <w:lang w:val="es-ES"/>
        </w:rPr>
        <w:t>4</w:t>
      </w:r>
      <w:r w:rsidRPr="008F00D5">
        <w:rPr>
          <w:rFonts w:cstheme="minorHAnsi"/>
          <w:sz w:val="24"/>
          <w:szCs w:val="20"/>
          <w:lang w:val="es-ES"/>
        </w:rPr>
        <w:t xml:space="preserve">. </w:t>
      </w:r>
      <w:r w:rsidRPr="008F00D5">
        <w:rPr>
          <w:rFonts w:cstheme="minorHAnsi"/>
          <w:color w:val="000000" w:themeColor="text1"/>
          <w:sz w:val="24"/>
          <w:szCs w:val="20"/>
          <w:lang w:val="es-ES"/>
        </w:rPr>
        <w:t>(última edición)</w:t>
      </w:r>
    </w:p>
    <w:p w14:paraId="556D1020" w14:textId="77777777" w:rsidR="008F00D5" w:rsidRPr="008F00D5" w:rsidRDefault="008F00D5" w:rsidP="008F00D5">
      <w:pPr>
        <w:spacing w:before="240"/>
        <w:ind w:left="720" w:hanging="720"/>
        <w:jc w:val="both"/>
        <w:rPr>
          <w:rFonts w:cstheme="minorHAnsi"/>
          <w:iCs/>
          <w:color w:val="000000" w:themeColor="text1"/>
          <w:sz w:val="24"/>
          <w:szCs w:val="20"/>
        </w:rPr>
      </w:pPr>
      <w:r w:rsidRPr="008F00D5">
        <w:rPr>
          <w:rFonts w:cstheme="minorHAnsi"/>
          <w:iCs/>
          <w:sz w:val="24"/>
          <w:szCs w:val="20"/>
        </w:rPr>
        <w:t xml:space="preserve">Sáenz </w:t>
      </w:r>
      <w:proofErr w:type="spellStart"/>
      <w:r w:rsidRPr="008F00D5">
        <w:rPr>
          <w:rFonts w:cstheme="minorHAnsi"/>
          <w:iCs/>
          <w:sz w:val="24"/>
          <w:szCs w:val="20"/>
        </w:rPr>
        <w:t>Badillos</w:t>
      </w:r>
      <w:proofErr w:type="spellEnd"/>
      <w:r w:rsidRPr="008F00D5">
        <w:rPr>
          <w:rFonts w:cstheme="minorHAnsi"/>
          <w:iCs/>
          <w:sz w:val="24"/>
          <w:szCs w:val="20"/>
        </w:rPr>
        <w:t xml:space="preserve">, Ángel y Judit </w:t>
      </w:r>
      <w:proofErr w:type="spellStart"/>
      <w:r w:rsidRPr="008F00D5">
        <w:rPr>
          <w:rFonts w:cstheme="minorHAnsi"/>
          <w:iCs/>
          <w:sz w:val="24"/>
          <w:szCs w:val="20"/>
        </w:rPr>
        <w:t>Targarona</w:t>
      </w:r>
      <w:proofErr w:type="spellEnd"/>
      <w:r w:rsidRPr="008F00D5">
        <w:rPr>
          <w:rFonts w:cstheme="minorHAnsi"/>
          <w:iCs/>
          <w:sz w:val="24"/>
          <w:szCs w:val="20"/>
        </w:rPr>
        <w:t xml:space="preserve">. </w:t>
      </w:r>
      <w:r w:rsidRPr="008F00D5">
        <w:rPr>
          <w:rFonts w:cstheme="minorHAnsi"/>
          <w:i/>
          <w:sz w:val="24"/>
          <w:szCs w:val="20"/>
        </w:rPr>
        <w:t>Antiguo Testamento Interlineal. Hebreo-Español. Libros Históricos (I)</w:t>
      </w:r>
      <w:r w:rsidRPr="008F00D5">
        <w:rPr>
          <w:rFonts w:cstheme="minorHAnsi"/>
          <w:iCs/>
          <w:sz w:val="24"/>
          <w:szCs w:val="20"/>
        </w:rPr>
        <w:t xml:space="preserve">. Barcelona: CLIE, 1992. </w:t>
      </w:r>
      <w:r w:rsidRPr="008F00D5">
        <w:rPr>
          <w:rFonts w:cstheme="minorHAnsi"/>
          <w:color w:val="000000" w:themeColor="text1"/>
          <w:sz w:val="24"/>
          <w:szCs w:val="20"/>
          <w:lang w:val="es-ES"/>
        </w:rPr>
        <w:t>(última edición)</w:t>
      </w:r>
      <w:r w:rsidRPr="008F00D5">
        <w:rPr>
          <w:rFonts w:cstheme="minorHAnsi"/>
          <w:iCs/>
          <w:sz w:val="24"/>
          <w:szCs w:val="20"/>
        </w:rPr>
        <w:t xml:space="preserve"> </w:t>
      </w:r>
    </w:p>
    <w:p w14:paraId="5410711E" w14:textId="77777777" w:rsidR="008F00D5" w:rsidRPr="008F00D5" w:rsidRDefault="008F00D5" w:rsidP="008F00D5">
      <w:pPr>
        <w:spacing w:before="240"/>
        <w:ind w:left="720" w:hanging="720"/>
        <w:jc w:val="both"/>
        <w:rPr>
          <w:rFonts w:cstheme="minorHAnsi"/>
          <w:iCs/>
          <w:color w:val="000000" w:themeColor="text1"/>
          <w:sz w:val="24"/>
          <w:szCs w:val="20"/>
        </w:rPr>
      </w:pPr>
      <w:proofErr w:type="spellStart"/>
      <w:r w:rsidRPr="008F00D5">
        <w:rPr>
          <w:rFonts w:cstheme="minorHAnsi"/>
          <w:sz w:val="24"/>
          <w:szCs w:val="24"/>
          <w:shd w:val="clear" w:color="auto" w:fill="FFFFFF"/>
        </w:rPr>
        <w:t>Schökel</w:t>
      </w:r>
      <w:proofErr w:type="spellEnd"/>
      <w:r w:rsidRPr="008F00D5">
        <w:rPr>
          <w:rFonts w:cstheme="minorHAnsi"/>
          <w:sz w:val="24"/>
          <w:szCs w:val="24"/>
          <w:shd w:val="clear" w:color="auto" w:fill="FFFFFF"/>
        </w:rPr>
        <w:t>, Luis Alonso</w:t>
      </w:r>
      <w:r w:rsidRPr="008F00D5">
        <w:rPr>
          <w:rFonts w:cstheme="minorHAnsi"/>
          <w:i/>
          <w:iCs/>
          <w:sz w:val="24"/>
          <w:szCs w:val="24"/>
          <w:shd w:val="clear" w:color="auto" w:fill="FFFFFF"/>
        </w:rPr>
        <w:t>. Biblia del Peregrino</w:t>
      </w:r>
      <w:r w:rsidRPr="008F00D5">
        <w:rPr>
          <w:rFonts w:cstheme="minorHAnsi"/>
          <w:sz w:val="24"/>
          <w:szCs w:val="24"/>
          <w:shd w:val="clear" w:color="auto" w:fill="FFFFFF"/>
        </w:rPr>
        <w:t xml:space="preserve">. Bilbao: Ega-Mensajero-Verbo Divino, 1998. </w:t>
      </w:r>
      <w:r w:rsidRPr="008F00D5">
        <w:rPr>
          <w:rFonts w:cstheme="minorHAnsi"/>
          <w:color w:val="000000" w:themeColor="text1"/>
          <w:sz w:val="24"/>
          <w:szCs w:val="20"/>
          <w:lang w:val="es-ES"/>
        </w:rPr>
        <w:t>(última edición)</w:t>
      </w:r>
      <w:r w:rsidRPr="008F00D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15D06F68" w14:textId="77777777" w:rsidR="008F00D5" w:rsidRPr="008F00D5" w:rsidRDefault="008F00D5" w:rsidP="008F00D5">
      <w:pPr>
        <w:spacing w:before="240"/>
        <w:ind w:left="720" w:hanging="720"/>
        <w:jc w:val="both"/>
        <w:rPr>
          <w:rFonts w:cstheme="minorHAnsi"/>
          <w:iCs/>
          <w:color w:val="000000" w:themeColor="text1"/>
          <w:sz w:val="24"/>
          <w:szCs w:val="20"/>
        </w:rPr>
      </w:pPr>
      <w:r w:rsidRPr="008F00D5">
        <w:rPr>
          <w:rFonts w:cstheme="minorHAnsi"/>
          <w:iCs/>
          <w:sz w:val="24"/>
          <w:szCs w:val="20"/>
        </w:rPr>
        <w:t xml:space="preserve">Seijas de los Ríos-Zarzosa, Guadalupe. “El libro de Rut según la interpretación rabínica”. </w:t>
      </w:r>
      <w:r w:rsidRPr="008F00D5">
        <w:rPr>
          <w:rFonts w:cstheme="minorHAnsi"/>
          <w:i/>
          <w:sz w:val="24"/>
          <w:szCs w:val="20"/>
        </w:rPr>
        <w:t>Reseña Bíblica Libro de Rut</w:t>
      </w:r>
      <w:r w:rsidRPr="008F00D5">
        <w:rPr>
          <w:rFonts w:cstheme="minorHAnsi"/>
          <w:iCs/>
          <w:sz w:val="24"/>
          <w:szCs w:val="20"/>
        </w:rPr>
        <w:t xml:space="preserve"> 71 (2011): 31-40. </w:t>
      </w:r>
    </w:p>
    <w:p w14:paraId="784EA4A5" w14:textId="77777777" w:rsidR="008F00D5" w:rsidRPr="008F00D5" w:rsidRDefault="008F00D5" w:rsidP="008F00D5">
      <w:pPr>
        <w:spacing w:before="240"/>
        <w:ind w:left="720" w:hanging="720"/>
        <w:jc w:val="both"/>
        <w:rPr>
          <w:rFonts w:cstheme="minorHAnsi"/>
          <w:iCs/>
          <w:color w:val="000000" w:themeColor="text1"/>
          <w:sz w:val="24"/>
          <w:szCs w:val="20"/>
        </w:rPr>
      </w:pPr>
      <w:proofErr w:type="spellStart"/>
      <w:r w:rsidRPr="008F00D5">
        <w:rPr>
          <w:rFonts w:cstheme="minorHAnsi"/>
          <w:iCs/>
          <w:color w:val="000000" w:themeColor="text1"/>
          <w:sz w:val="24"/>
          <w:szCs w:val="20"/>
        </w:rPr>
        <w:t>Wacker</w:t>
      </w:r>
      <w:proofErr w:type="spellEnd"/>
      <w:r w:rsidRPr="008F00D5">
        <w:rPr>
          <w:rFonts w:cstheme="minorHAnsi"/>
          <w:iCs/>
          <w:color w:val="000000" w:themeColor="text1"/>
          <w:sz w:val="24"/>
          <w:szCs w:val="20"/>
        </w:rPr>
        <w:t>, Marie-</w:t>
      </w:r>
      <w:proofErr w:type="spellStart"/>
      <w:r w:rsidRPr="008F00D5">
        <w:rPr>
          <w:rFonts w:cstheme="minorHAnsi"/>
          <w:iCs/>
          <w:color w:val="000000" w:themeColor="text1"/>
          <w:sz w:val="24"/>
          <w:szCs w:val="20"/>
        </w:rPr>
        <w:t>Theres</w:t>
      </w:r>
      <w:proofErr w:type="spellEnd"/>
      <w:r w:rsidRPr="008F00D5">
        <w:rPr>
          <w:rFonts w:cstheme="minorHAnsi"/>
          <w:iCs/>
          <w:color w:val="000000" w:themeColor="text1"/>
          <w:sz w:val="24"/>
          <w:szCs w:val="20"/>
        </w:rPr>
        <w:t xml:space="preserve">. “Torá para mujeres, relaciones desconcertantes y una deidad alada. Investigación de género en el Antiguo Testamento, tomando como ejemplo el libro de Rut”. </w:t>
      </w:r>
      <w:proofErr w:type="spellStart"/>
      <w:r w:rsidRPr="008F00D5">
        <w:rPr>
          <w:rFonts w:cstheme="minorHAnsi"/>
          <w:i/>
          <w:color w:val="000000" w:themeColor="text1"/>
          <w:sz w:val="24"/>
          <w:szCs w:val="20"/>
        </w:rPr>
        <w:t>Concilum</w:t>
      </w:r>
      <w:proofErr w:type="spellEnd"/>
      <w:r w:rsidRPr="008F00D5">
        <w:rPr>
          <w:rFonts w:cstheme="minorHAnsi"/>
          <w:i/>
          <w:color w:val="000000" w:themeColor="text1"/>
          <w:sz w:val="24"/>
          <w:szCs w:val="20"/>
        </w:rPr>
        <w:t>: Revista Internacional de Teología</w:t>
      </w:r>
      <w:r w:rsidRPr="008F00D5">
        <w:rPr>
          <w:rFonts w:cstheme="minorHAnsi"/>
          <w:iCs/>
          <w:color w:val="000000" w:themeColor="text1"/>
          <w:sz w:val="24"/>
          <w:szCs w:val="20"/>
        </w:rPr>
        <w:t xml:space="preserve"> 347 (2012):  79-89.</w:t>
      </w:r>
    </w:p>
    <w:p w14:paraId="62D42073" w14:textId="7C0F5329" w:rsidR="00901795" w:rsidRPr="008F00D5" w:rsidRDefault="008F00D5" w:rsidP="008F00D5">
      <w:pPr>
        <w:spacing w:after="120"/>
        <w:ind w:left="709" w:hanging="709"/>
        <w:jc w:val="both"/>
        <w:rPr>
          <w:rFonts w:cstheme="minorHAnsi"/>
          <w:sz w:val="28"/>
          <w:szCs w:val="28"/>
        </w:rPr>
      </w:pPr>
      <w:proofErr w:type="spellStart"/>
      <w:r w:rsidRPr="008F00D5">
        <w:rPr>
          <w:rFonts w:cstheme="minorHAnsi"/>
          <w:iCs/>
          <w:sz w:val="24"/>
          <w:szCs w:val="20"/>
        </w:rPr>
        <w:t>Wénin</w:t>
      </w:r>
      <w:proofErr w:type="spellEnd"/>
      <w:r w:rsidRPr="008F00D5">
        <w:rPr>
          <w:rFonts w:cstheme="minorHAnsi"/>
          <w:iCs/>
          <w:sz w:val="24"/>
          <w:szCs w:val="20"/>
        </w:rPr>
        <w:t xml:space="preserve">, André. </w:t>
      </w:r>
      <w:r w:rsidRPr="008F00D5">
        <w:rPr>
          <w:rFonts w:cstheme="minorHAnsi"/>
          <w:i/>
          <w:sz w:val="24"/>
          <w:szCs w:val="20"/>
        </w:rPr>
        <w:t>El libro de Ruth: aproximación narrativa</w:t>
      </w:r>
      <w:r w:rsidRPr="008F00D5">
        <w:rPr>
          <w:rFonts w:cstheme="minorHAnsi"/>
          <w:iCs/>
          <w:sz w:val="24"/>
          <w:szCs w:val="20"/>
        </w:rPr>
        <w:t xml:space="preserve">. Estela (Navarra): Verbo Divino, 2000. </w:t>
      </w:r>
      <w:r w:rsidRPr="008F00D5">
        <w:rPr>
          <w:rFonts w:cstheme="minorHAnsi"/>
          <w:color w:val="000000" w:themeColor="text1"/>
          <w:sz w:val="24"/>
          <w:szCs w:val="20"/>
          <w:lang w:val="es-ES"/>
        </w:rPr>
        <w:t>(última edición)</w:t>
      </w:r>
    </w:p>
    <w:p w14:paraId="35F14E36" w14:textId="34BB2163" w:rsidR="002C730F" w:rsidRPr="000A4115" w:rsidRDefault="002C730F" w:rsidP="00DE36D5">
      <w:pPr>
        <w:spacing w:after="120"/>
        <w:ind w:left="709" w:hanging="709"/>
        <w:jc w:val="both"/>
        <w:rPr>
          <w:rStyle w:val="Hipervnculo"/>
          <w:rFonts w:eastAsia="Calibri" w:cs="Arial"/>
          <w:b/>
          <w:color w:val="auto"/>
          <w:sz w:val="24"/>
          <w:szCs w:val="24"/>
          <w:u w:val="none"/>
        </w:rPr>
      </w:pPr>
      <w:r w:rsidRPr="000A4115">
        <w:rPr>
          <w:rStyle w:val="Hipervnculo"/>
          <w:rFonts w:eastAsia="Calibri" w:cs="Arial"/>
          <w:b/>
          <w:color w:val="auto"/>
          <w:sz w:val="24"/>
          <w:szCs w:val="24"/>
          <w:u w:val="none"/>
        </w:rPr>
        <w:t>Bibliografía complementaria</w:t>
      </w:r>
    </w:p>
    <w:p w14:paraId="08CCA094" w14:textId="77777777" w:rsidR="00DF3D81" w:rsidRPr="00DF3D81" w:rsidRDefault="00DF3D81" w:rsidP="00DF3D81">
      <w:pPr>
        <w:spacing w:after="120"/>
        <w:ind w:left="720" w:hanging="720"/>
        <w:jc w:val="both"/>
        <w:rPr>
          <w:rFonts w:cstheme="minorHAnsi"/>
          <w:sz w:val="24"/>
          <w:szCs w:val="20"/>
        </w:rPr>
      </w:pPr>
      <w:r w:rsidRPr="00DF3D81">
        <w:rPr>
          <w:rFonts w:cstheme="minorHAnsi"/>
          <w:sz w:val="24"/>
          <w:szCs w:val="20"/>
        </w:rPr>
        <w:t xml:space="preserve">Bar </w:t>
      </w:r>
      <w:proofErr w:type="spellStart"/>
      <w:r w:rsidRPr="00DF3D81">
        <w:rPr>
          <w:rFonts w:cstheme="minorHAnsi"/>
          <w:sz w:val="24"/>
          <w:szCs w:val="20"/>
        </w:rPr>
        <w:t>Efrat</w:t>
      </w:r>
      <w:proofErr w:type="spellEnd"/>
      <w:r w:rsidRPr="00DF3D81">
        <w:rPr>
          <w:rFonts w:cstheme="minorHAnsi"/>
          <w:sz w:val="24"/>
          <w:szCs w:val="20"/>
        </w:rPr>
        <w:t xml:space="preserve">, </w:t>
      </w:r>
      <w:proofErr w:type="spellStart"/>
      <w:r w:rsidRPr="00DF3D81">
        <w:rPr>
          <w:rFonts w:cstheme="minorHAnsi"/>
          <w:sz w:val="24"/>
          <w:szCs w:val="20"/>
        </w:rPr>
        <w:t>Shimon</w:t>
      </w:r>
      <w:proofErr w:type="spellEnd"/>
      <w:r w:rsidRPr="00DF3D81">
        <w:rPr>
          <w:rFonts w:cstheme="minorHAnsi"/>
          <w:sz w:val="24"/>
          <w:szCs w:val="20"/>
        </w:rPr>
        <w:t xml:space="preserve">. </w:t>
      </w:r>
      <w:r w:rsidRPr="00DF3D81">
        <w:rPr>
          <w:rFonts w:cstheme="minorHAnsi"/>
          <w:i/>
          <w:sz w:val="24"/>
          <w:szCs w:val="20"/>
          <w:lang w:val="es-ES"/>
        </w:rPr>
        <w:t>El arte de la narrativa en la Biblia</w:t>
      </w:r>
      <w:r w:rsidRPr="00DF3D81">
        <w:rPr>
          <w:rFonts w:cstheme="minorHAnsi"/>
          <w:sz w:val="24"/>
          <w:szCs w:val="20"/>
          <w:lang w:val="es-ES"/>
        </w:rPr>
        <w:t xml:space="preserve">. </w:t>
      </w:r>
      <w:r w:rsidRPr="00DF3D81">
        <w:rPr>
          <w:rFonts w:cstheme="minorHAnsi"/>
          <w:sz w:val="24"/>
          <w:szCs w:val="20"/>
        </w:rPr>
        <w:t xml:space="preserve">Madrid: Cristiandad, 2003. </w:t>
      </w:r>
      <w:r w:rsidRPr="00DF3D81">
        <w:rPr>
          <w:rFonts w:cstheme="minorHAnsi"/>
          <w:color w:val="000000" w:themeColor="text1"/>
          <w:sz w:val="24"/>
          <w:szCs w:val="20"/>
          <w:lang w:val="es-ES"/>
        </w:rPr>
        <w:t>(última edición)</w:t>
      </w:r>
    </w:p>
    <w:p w14:paraId="2D38F242" w14:textId="77777777" w:rsidR="00DF3D81" w:rsidRPr="00DF3D81" w:rsidRDefault="00DF3D81" w:rsidP="00DF3D81">
      <w:pPr>
        <w:jc w:val="both"/>
        <w:rPr>
          <w:rFonts w:cstheme="minorHAnsi"/>
          <w:i/>
          <w:sz w:val="24"/>
          <w:szCs w:val="20"/>
        </w:rPr>
      </w:pPr>
      <w:r w:rsidRPr="00DF3D81">
        <w:rPr>
          <w:rFonts w:cstheme="minorHAnsi"/>
          <w:iCs/>
          <w:sz w:val="24"/>
          <w:szCs w:val="20"/>
        </w:rPr>
        <w:t xml:space="preserve">Navarro Puerto, Mercedes. “Rut, un libro subversivo”. </w:t>
      </w:r>
      <w:r w:rsidRPr="00DF3D81">
        <w:rPr>
          <w:rFonts w:cstheme="minorHAnsi"/>
          <w:i/>
          <w:sz w:val="24"/>
          <w:szCs w:val="20"/>
        </w:rPr>
        <w:t>Reseña Bíblica</w:t>
      </w:r>
      <w:r w:rsidRPr="00DF3D81">
        <w:rPr>
          <w:rFonts w:cstheme="minorHAnsi"/>
          <w:iCs/>
          <w:sz w:val="24"/>
          <w:szCs w:val="20"/>
        </w:rPr>
        <w:t xml:space="preserve"> 71 (2011): 11-20. </w:t>
      </w:r>
    </w:p>
    <w:p w14:paraId="7CB2930F" w14:textId="77777777" w:rsidR="00DF3D81" w:rsidRPr="00DF3D81" w:rsidRDefault="00DF3D81" w:rsidP="00DF3D81">
      <w:pPr>
        <w:ind w:left="720" w:hanging="720"/>
        <w:jc w:val="both"/>
        <w:rPr>
          <w:rFonts w:cstheme="minorHAnsi"/>
          <w:iCs/>
          <w:sz w:val="24"/>
          <w:szCs w:val="20"/>
        </w:rPr>
      </w:pPr>
      <w:r w:rsidRPr="00DF3D81">
        <w:rPr>
          <w:rFonts w:cstheme="minorHAnsi"/>
          <w:iCs/>
          <w:sz w:val="24"/>
          <w:szCs w:val="20"/>
        </w:rPr>
        <w:t>Pérez, Moisés. “</w:t>
      </w:r>
      <w:proofErr w:type="spellStart"/>
      <w:r w:rsidRPr="00DF3D81">
        <w:rPr>
          <w:rFonts w:cstheme="minorHAnsi"/>
          <w:iCs/>
          <w:sz w:val="24"/>
          <w:szCs w:val="20"/>
        </w:rPr>
        <w:t>Lxs</w:t>
      </w:r>
      <w:proofErr w:type="spellEnd"/>
      <w:r w:rsidRPr="00DF3D81">
        <w:rPr>
          <w:rFonts w:cstheme="minorHAnsi"/>
          <w:iCs/>
          <w:sz w:val="24"/>
          <w:szCs w:val="20"/>
        </w:rPr>
        <w:t xml:space="preserve"> </w:t>
      </w:r>
      <w:proofErr w:type="spellStart"/>
      <w:r w:rsidRPr="00DF3D81">
        <w:rPr>
          <w:rFonts w:cstheme="minorHAnsi"/>
          <w:iCs/>
          <w:sz w:val="24"/>
          <w:szCs w:val="20"/>
        </w:rPr>
        <w:t>otrxs</w:t>
      </w:r>
      <w:proofErr w:type="spellEnd"/>
      <w:r w:rsidRPr="00DF3D81">
        <w:rPr>
          <w:rFonts w:cstheme="minorHAnsi"/>
          <w:iCs/>
          <w:sz w:val="24"/>
          <w:szCs w:val="20"/>
        </w:rPr>
        <w:t xml:space="preserve"> son familia: migración y refugio como desafíos para el quehacer</w:t>
      </w:r>
      <w:r w:rsidRPr="00DF3D81">
        <w:rPr>
          <w:rFonts w:cstheme="minorHAnsi"/>
          <w:iCs/>
          <w:sz w:val="24"/>
          <w:szCs w:val="20"/>
        </w:rPr>
        <w:br/>
        <w:t>teológico latinoamericano”. En T</w:t>
      </w:r>
      <w:r w:rsidRPr="00DF3D81">
        <w:rPr>
          <w:rFonts w:cstheme="minorHAnsi"/>
          <w:i/>
          <w:sz w:val="24"/>
          <w:szCs w:val="20"/>
        </w:rPr>
        <w:t>eología práctica latinoamericana y caribeña. Fundamentos teóricos</w:t>
      </w:r>
      <w:r w:rsidRPr="00DF3D81">
        <w:rPr>
          <w:rFonts w:cstheme="minorHAnsi"/>
          <w:iCs/>
          <w:sz w:val="24"/>
          <w:szCs w:val="20"/>
        </w:rPr>
        <w:t xml:space="preserve">, editado por </w:t>
      </w:r>
      <w:proofErr w:type="spellStart"/>
      <w:r w:rsidRPr="00DF3D81">
        <w:rPr>
          <w:rFonts w:cstheme="minorHAnsi"/>
          <w:iCs/>
          <w:sz w:val="24"/>
          <w:szCs w:val="20"/>
        </w:rPr>
        <w:t>Angel</w:t>
      </w:r>
      <w:proofErr w:type="spellEnd"/>
      <w:r w:rsidRPr="00DF3D81">
        <w:rPr>
          <w:rFonts w:cstheme="minorHAnsi"/>
          <w:iCs/>
          <w:sz w:val="24"/>
          <w:szCs w:val="20"/>
        </w:rPr>
        <w:t xml:space="preserve"> Román López-</w:t>
      </w:r>
      <w:proofErr w:type="spellStart"/>
      <w:r w:rsidRPr="00DF3D81">
        <w:rPr>
          <w:rFonts w:cstheme="minorHAnsi"/>
          <w:iCs/>
          <w:sz w:val="24"/>
          <w:szCs w:val="20"/>
        </w:rPr>
        <w:t>Dollinger</w:t>
      </w:r>
      <w:proofErr w:type="spellEnd"/>
      <w:r w:rsidRPr="00DF3D81">
        <w:rPr>
          <w:rFonts w:cstheme="minorHAnsi"/>
          <w:iCs/>
          <w:sz w:val="24"/>
          <w:szCs w:val="20"/>
        </w:rPr>
        <w:t>, 373-390. San José: SEBILA, 2022.</w:t>
      </w:r>
    </w:p>
    <w:p w14:paraId="3A92CE22" w14:textId="69C0926B" w:rsidR="002C730F" w:rsidRDefault="00DF3D81" w:rsidP="00DF3D81">
      <w:pPr>
        <w:spacing w:after="120"/>
        <w:ind w:left="709" w:hanging="709"/>
        <w:jc w:val="both"/>
        <w:rPr>
          <w:rFonts w:cstheme="minorHAnsi"/>
          <w:color w:val="000000" w:themeColor="text1"/>
          <w:sz w:val="24"/>
          <w:szCs w:val="20"/>
          <w:lang w:val="es-ES"/>
        </w:rPr>
      </w:pPr>
      <w:r w:rsidRPr="00DF3D81">
        <w:rPr>
          <w:rFonts w:cstheme="minorHAnsi"/>
          <w:iCs/>
          <w:color w:val="000000" w:themeColor="text1"/>
          <w:sz w:val="24"/>
          <w:szCs w:val="20"/>
        </w:rPr>
        <w:t xml:space="preserve">Vílchez </w:t>
      </w:r>
      <w:proofErr w:type="spellStart"/>
      <w:r w:rsidRPr="00DF3D81">
        <w:rPr>
          <w:rFonts w:cstheme="minorHAnsi"/>
          <w:iCs/>
          <w:color w:val="000000" w:themeColor="text1"/>
          <w:sz w:val="24"/>
          <w:szCs w:val="20"/>
        </w:rPr>
        <w:t>Líndez</w:t>
      </w:r>
      <w:proofErr w:type="spellEnd"/>
      <w:r w:rsidRPr="00DF3D81">
        <w:rPr>
          <w:rFonts w:cstheme="minorHAnsi"/>
          <w:iCs/>
          <w:color w:val="000000" w:themeColor="text1"/>
          <w:sz w:val="24"/>
          <w:szCs w:val="20"/>
        </w:rPr>
        <w:t xml:space="preserve">, José. </w:t>
      </w:r>
      <w:r w:rsidRPr="00DF3D81">
        <w:rPr>
          <w:rFonts w:cstheme="minorHAnsi"/>
          <w:i/>
          <w:color w:val="000000" w:themeColor="text1"/>
          <w:sz w:val="24"/>
          <w:szCs w:val="20"/>
        </w:rPr>
        <w:t>Rut y Ester.</w:t>
      </w:r>
      <w:r w:rsidRPr="00DF3D81">
        <w:rPr>
          <w:rFonts w:cstheme="minorHAnsi"/>
          <w:iCs/>
          <w:color w:val="000000" w:themeColor="text1"/>
          <w:sz w:val="24"/>
          <w:szCs w:val="20"/>
        </w:rPr>
        <w:t xml:space="preserve"> Estella (Navarra): Verbo Divino, 1998. </w:t>
      </w:r>
      <w:r w:rsidRPr="00DF3D81">
        <w:rPr>
          <w:rFonts w:cstheme="minorHAnsi"/>
          <w:color w:val="000000" w:themeColor="text1"/>
          <w:sz w:val="24"/>
          <w:szCs w:val="20"/>
          <w:lang w:val="es-ES"/>
        </w:rPr>
        <w:t>(última edición)</w:t>
      </w:r>
    </w:p>
    <w:p w14:paraId="4FB2B89C" w14:textId="77777777" w:rsidR="00DF3D81" w:rsidRDefault="00DF3D81" w:rsidP="00DF3D81">
      <w:pPr>
        <w:spacing w:after="120"/>
        <w:ind w:left="709" w:hanging="709"/>
        <w:jc w:val="both"/>
        <w:rPr>
          <w:rFonts w:cstheme="minorHAnsi"/>
          <w:color w:val="000000" w:themeColor="text1"/>
          <w:sz w:val="24"/>
          <w:szCs w:val="20"/>
          <w:lang w:val="es-ES"/>
        </w:rPr>
      </w:pPr>
    </w:p>
    <w:p w14:paraId="3EF4CAF6" w14:textId="77777777" w:rsidR="00DF3D81" w:rsidRPr="00DF3D81" w:rsidRDefault="00DF3D81" w:rsidP="00DF3D81">
      <w:pPr>
        <w:spacing w:after="120"/>
        <w:ind w:left="709" w:hanging="709"/>
        <w:jc w:val="both"/>
        <w:rPr>
          <w:rFonts w:cstheme="minorHAnsi"/>
          <w:sz w:val="28"/>
          <w:szCs w:val="28"/>
        </w:rPr>
      </w:pPr>
    </w:p>
    <w:p w14:paraId="3034A6CE" w14:textId="3E6DAF55" w:rsidR="00FF7C1E" w:rsidRPr="002E06DA" w:rsidRDefault="00FF7C1E" w:rsidP="0063094B">
      <w:pPr>
        <w:pStyle w:val="Ttulo2"/>
      </w:pPr>
      <w:bookmarkStart w:id="37" w:name="_Toc144394123"/>
      <w:r w:rsidRPr="002E06DA">
        <w:t>C</w:t>
      </w:r>
      <w:r w:rsidR="00F822CE">
        <w:t>B116 Seminario en Biblia II</w:t>
      </w:r>
      <w:bookmarkEnd w:id="37"/>
    </w:p>
    <w:p w14:paraId="478DC8E6" w14:textId="4F658372" w:rsidR="00FF7C1E" w:rsidRPr="000A4115" w:rsidRDefault="00FF7C1E" w:rsidP="00FF7C1E">
      <w:pPr>
        <w:spacing w:after="120"/>
        <w:ind w:left="709" w:hanging="709"/>
        <w:jc w:val="both"/>
        <w:rPr>
          <w:rFonts w:cstheme="minorHAnsi"/>
          <w:b/>
          <w:bCs/>
          <w:sz w:val="24"/>
          <w:szCs w:val="24"/>
        </w:rPr>
      </w:pPr>
      <w:r w:rsidRPr="000A4115">
        <w:rPr>
          <w:rFonts w:cstheme="minorHAnsi"/>
          <w:b/>
          <w:bCs/>
          <w:sz w:val="24"/>
          <w:szCs w:val="24"/>
        </w:rPr>
        <w:t>Bibliografía obligatoria</w:t>
      </w:r>
    </w:p>
    <w:p w14:paraId="5B628042" w14:textId="77777777" w:rsidR="003C135A" w:rsidRPr="003C135A" w:rsidRDefault="003C135A" w:rsidP="003C135A">
      <w:pPr>
        <w:tabs>
          <w:tab w:val="left" w:pos="6450"/>
        </w:tabs>
        <w:ind w:left="539" w:right="45" w:hanging="539"/>
        <w:jc w:val="both"/>
        <w:rPr>
          <w:rFonts w:cstheme="minorHAnsi"/>
          <w:sz w:val="24"/>
          <w:szCs w:val="20"/>
        </w:rPr>
      </w:pPr>
      <w:r w:rsidRPr="003C135A">
        <w:rPr>
          <w:rFonts w:cstheme="minorHAnsi"/>
          <w:sz w:val="24"/>
          <w:szCs w:val="20"/>
        </w:rPr>
        <w:t>Aranda Garrido, Pedro</w:t>
      </w:r>
      <w:r w:rsidRPr="003C135A">
        <w:rPr>
          <w:rFonts w:cstheme="minorHAnsi"/>
          <w:i/>
          <w:iCs/>
          <w:sz w:val="24"/>
          <w:szCs w:val="20"/>
        </w:rPr>
        <w:t>. La casa, espacio de memoria e identidad en el Evangelio según Marcos.</w:t>
      </w:r>
      <w:r w:rsidRPr="003C135A">
        <w:rPr>
          <w:rFonts w:cstheme="minorHAnsi"/>
          <w:sz w:val="24"/>
          <w:szCs w:val="20"/>
        </w:rPr>
        <w:t xml:space="preserve"> Estella (Navarra): Verbo Divino, 2012. (última edición)</w:t>
      </w:r>
    </w:p>
    <w:p w14:paraId="6CDF5976" w14:textId="77777777" w:rsidR="003C135A" w:rsidRPr="003C135A" w:rsidRDefault="003C135A" w:rsidP="003C135A">
      <w:pPr>
        <w:ind w:left="539" w:right="45" w:hanging="539"/>
        <w:jc w:val="both"/>
        <w:rPr>
          <w:rFonts w:cstheme="minorHAnsi"/>
          <w:sz w:val="24"/>
          <w:szCs w:val="20"/>
        </w:rPr>
      </w:pPr>
      <w:proofErr w:type="spellStart"/>
      <w:r w:rsidRPr="003C135A">
        <w:rPr>
          <w:rFonts w:cstheme="minorHAnsi"/>
          <w:sz w:val="24"/>
          <w:szCs w:val="20"/>
        </w:rPr>
        <w:t>Baslez</w:t>
      </w:r>
      <w:proofErr w:type="spellEnd"/>
      <w:r w:rsidRPr="003C135A">
        <w:rPr>
          <w:rFonts w:cstheme="minorHAnsi"/>
          <w:sz w:val="24"/>
          <w:szCs w:val="20"/>
        </w:rPr>
        <w:t>, Marie-Françoise</w:t>
      </w:r>
      <w:r w:rsidRPr="003C135A">
        <w:rPr>
          <w:rFonts w:cstheme="minorHAnsi"/>
          <w:i/>
          <w:iCs/>
          <w:sz w:val="24"/>
          <w:szCs w:val="20"/>
        </w:rPr>
        <w:t xml:space="preserve">. Cómo se escribe la historia en la época del Nuevo Testamento. </w:t>
      </w:r>
      <w:r w:rsidRPr="003C135A">
        <w:rPr>
          <w:rFonts w:cstheme="minorHAnsi"/>
          <w:sz w:val="24"/>
          <w:szCs w:val="20"/>
        </w:rPr>
        <w:t>Estella: Verbo Divino, 2009. (última edición)</w:t>
      </w:r>
    </w:p>
    <w:p w14:paraId="4F77FCE0" w14:textId="77777777" w:rsidR="003C135A" w:rsidRPr="003C135A" w:rsidRDefault="003C135A" w:rsidP="003C135A">
      <w:pPr>
        <w:ind w:left="539" w:right="45" w:hanging="539"/>
        <w:jc w:val="both"/>
        <w:rPr>
          <w:rFonts w:cstheme="minorHAnsi"/>
          <w:sz w:val="24"/>
          <w:szCs w:val="20"/>
        </w:rPr>
      </w:pPr>
      <w:r w:rsidRPr="003C135A">
        <w:rPr>
          <w:rFonts w:cstheme="minorHAnsi"/>
          <w:sz w:val="24"/>
          <w:szCs w:val="20"/>
        </w:rPr>
        <w:t xml:space="preserve">Bernabé, Carmen. “El reino de Dios y su propuesta desde la marginalidad creativa”. En </w:t>
      </w:r>
      <w:r w:rsidRPr="003C135A">
        <w:rPr>
          <w:rFonts w:cstheme="minorHAnsi"/>
          <w:i/>
          <w:iCs/>
          <w:sz w:val="24"/>
          <w:szCs w:val="20"/>
        </w:rPr>
        <w:t>De Jerusalén a Roma: la marginalidad del cristianismo de los orígenes</w:t>
      </w:r>
      <w:r w:rsidRPr="003C135A">
        <w:rPr>
          <w:rFonts w:cstheme="minorHAnsi"/>
          <w:sz w:val="24"/>
          <w:szCs w:val="20"/>
        </w:rPr>
        <w:t xml:space="preserve">, editado por Rafael Aguirre, 19-45. Estella (Navarra): Verbo Divino, 2021. </w:t>
      </w:r>
    </w:p>
    <w:p w14:paraId="492D04B3" w14:textId="77777777" w:rsidR="003C135A" w:rsidRPr="003C135A" w:rsidRDefault="003C135A" w:rsidP="003C135A">
      <w:pPr>
        <w:ind w:left="539" w:right="45" w:hanging="539"/>
        <w:jc w:val="both"/>
        <w:rPr>
          <w:rFonts w:cstheme="minorHAnsi"/>
          <w:sz w:val="24"/>
          <w:szCs w:val="20"/>
        </w:rPr>
      </w:pPr>
      <w:r w:rsidRPr="003C135A">
        <w:rPr>
          <w:rFonts w:cstheme="minorHAnsi"/>
          <w:sz w:val="24"/>
          <w:szCs w:val="20"/>
        </w:rPr>
        <w:t xml:space="preserve">Bermejo Rubio, Fernando. </w:t>
      </w:r>
      <w:r w:rsidRPr="003C135A">
        <w:rPr>
          <w:rFonts w:cstheme="minorHAnsi"/>
          <w:i/>
          <w:iCs/>
          <w:sz w:val="24"/>
          <w:szCs w:val="20"/>
        </w:rPr>
        <w:t>La invención de Jesús de Nazaret: Historia, ficción, historiografía</w:t>
      </w:r>
      <w:r w:rsidRPr="003C135A">
        <w:rPr>
          <w:rFonts w:cstheme="minorHAnsi"/>
          <w:sz w:val="24"/>
          <w:szCs w:val="20"/>
        </w:rPr>
        <w:t xml:space="preserve">. Madrid: Siglo XXI, 2019. </w:t>
      </w:r>
    </w:p>
    <w:p w14:paraId="5F1A335F" w14:textId="77777777" w:rsidR="003C135A" w:rsidRPr="003C135A" w:rsidRDefault="003C135A" w:rsidP="003C135A">
      <w:pPr>
        <w:ind w:left="539" w:right="45" w:hanging="539"/>
        <w:jc w:val="both"/>
        <w:rPr>
          <w:rFonts w:cstheme="minorHAnsi"/>
          <w:sz w:val="24"/>
          <w:szCs w:val="20"/>
        </w:rPr>
      </w:pPr>
      <w:r w:rsidRPr="003C135A">
        <w:rPr>
          <w:rFonts w:cstheme="minorHAnsi"/>
          <w:sz w:val="24"/>
          <w:szCs w:val="20"/>
          <w:lang w:val="es-ES"/>
        </w:rPr>
        <w:t>Carter, Warren</w:t>
      </w:r>
      <w:r w:rsidRPr="003C135A">
        <w:rPr>
          <w:rFonts w:cstheme="minorHAnsi"/>
          <w:i/>
          <w:iCs/>
          <w:sz w:val="24"/>
          <w:szCs w:val="20"/>
          <w:lang w:val="es-ES"/>
        </w:rPr>
        <w:t>. El imperio romano y el Nuevo Testamento: guía básica</w:t>
      </w:r>
      <w:r w:rsidRPr="003C135A">
        <w:rPr>
          <w:rFonts w:cstheme="minorHAnsi"/>
          <w:sz w:val="24"/>
          <w:szCs w:val="20"/>
          <w:lang w:val="es-ES"/>
        </w:rPr>
        <w:t xml:space="preserve">. Estella (Navarra): Verbo Divino, 2011. </w:t>
      </w:r>
      <w:r w:rsidRPr="003C135A">
        <w:rPr>
          <w:rFonts w:cstheme="minorHAnsi"/>
          <w:sz w:val="24"/>
          <w:szCs w:val="20"/>
        </w:rPr>
        <w:t>(última edición)</w:t>
      </w:r>
    </w:p>
    <w:p w14:paraId="0B31B661" w14:textId="77777777" w:rsidR="003C135A" w:rsidRPr="003C135A" w:rsidRDefault="003C135A" w:rsidP="003C135A">
      <w:pPr>
        <w:tabs>
          <w:tab w:val="left" w:pos="6450"/>
        </w:tabs>
        <w:ind w:left="539" w:right="45" w:hanging="539"/>
        <w:jc w:val="both"/>
        <w:rPr>
          <w:rFonts w:cstheme="minorHAnsi"/>
          <w:color w:val="000000" w:themeColor="text1"/>
          <w:sz w:val="24"/>
          <w:szCs w:val="20"/>
        </w:rPr>
      </w:pPr>
      <w:proofErr w:type="spellStart"/>
      <w:r w:rsidRPr="003C135A">
        <w:rPr>
          <w:rFonts w:cstheme="minorHAnsi"/>
          <w:sz w:val="24"/>
          <w:szCs w:val="20"/>
        </w:rPr>
        <w:t>Gnilka</w:t>
      </w:r>
      <w:proofErr w:type="spellEnd"/>
      <w:r w:rsidRPr="003C135A">
        <w:rPr>
          <w:rFonts w:cstheme="minorHAnsi"/>
          <w:sz w:val="24"/>
          <w:szCs w:val="20"/>
        </w:rPr>
        <w:t xml:space="preserve">, Joachim. </w:t>
      </w:r>
      <w:r w:rsidRPr="003C135A">
        <w:rPr>
          <w:rFonts w:cstheme="minorHAnsi"/>
          <w:i/>
          <w:iCs/>
          <w:sz w:val="24"/>
          <w:szCs w:val="20"/>
        </w:rPr>
        <w:t>El evangelio según San Marcos I.</w:t>
      </w:r>
      <w:r w:rsidRPr="003C135A">
        <w:rPr>
          <w:rFonts w:cstheme="minorHAnsi"/>
          <w:sz w:val="24"/>
          <w:szCs w:val="20"/>
        </w:rPr>
        <w:t xml:space="preserve"> Salamanca: Sígueme, 1999. (Clásico)</w:t>
      </w:r>
    </w:p>
    <w:p w14:paraId="48F8B205" w14:textId="77777777" w:rsidR="003C135A" w:rsidRPr="003C135A" w:rsidRDefault="003C135A" w:rsidP="003C135A">
      <w:pPr>
        <w:ind w:left="539" w:right="45" w:hanging="539"/>
        <w:jc w:val="both"/>
        <w:rPr>
          <w:rFonts w:cstheme="minorHAnsi"/>
          <w:sz w:val="24"/>
          <w:szCs w:val="20"/>
        </w:rPr>
      </w:pPr>
      <w:proofErr w:type="spellStart"/>
      <w:r w:rsidRPr="003C135A">
        <w:rPr>
          <w:rFonts w:cstheme="minorHAnsi"/>
          <w:sz w:val="24"/>
          <w:szCs w:val="20"/>
        </w:rPr>
        <w:t>Pikaza</w:t>
      </w:r>
      <w:proofErr w:type="spellEnd"/>
      <w:r w:rsidRPr="003C135A">
        <w:rPr>
          <w:rFonts w:cstheme="minorHAnsi"/>
          <w:sz w:val="24"/>
          <w:szCs w:val="20"/>
        </w:rPr>
        <w:t xml:space="preserve"> Ibarrondo, Xabier. </w:t>
      </w:r>
      <w:r w:rsidRPr="003C135A">
        <w:rPr>
          <w:rFonts w:cstheme="minorHAnsi"/>
          <w:i/>
          <w:iCs/>
          <w:sz w:val="24"/>
          <w:szCs w:val="20"/>
        </w:rPr>
        <w:t xml:space="preserve">Para vivir el evangelio: lectura de Marcos. </w:t>
      </w:r>
      <w:r w:rsidRPr="003C135A">
        <w:rPr>
          <w:rFonts w:cstheme="minorHAnsi"/>
          <w:sz w:val="24"/>
          <w:szCs w:val="20"/>
        </w:rPr>
        <w:t>Estella (Navarra): Verbo Divino, 2003. (última edición)</w:t>
      </w:r>
    </w:p>
    <w:p w14:paraId="07D24216" w14:textId="77777777" w:rsidR="003C135A" w:rsidRPr="003C135A" w:rsidRDefault="003C135A" w:rsidP="003C135A">
      <w:pPr>
        <w:ind w:left="539" w:right="45" w:hanging="539"/>
        <w:jc w:val="both"/>
        <w:rPr>
          <w:rFonts w:cstheme="minorHAnsi"/>
          <w:sz w:val="24"/>
          <w:szCs w:val="20"/>
        </w:rPr>
      </w:pPr>
      <w:r w:rsidRPr="003C135A">
        <w:rPr>
          <w:rFonts w:cstheme="minorHAnsi"/>
          <w:sz w:val="24"/>
          <w:szCs w:val="20"/>
        </w:rPr>
        <w:t xml:space="preserve">Piñero, Antonio. </w:t>
      </w:r>
      <w:r w:rsidRPr="003C135A">
        <w:rPr>
          <w:rFonts w:cstheme="minorHAnsi"/>
          <w:i/>
          <w:iCs/>
          <w:sz w:val="24"/>
          <w:szCs w:val="20"/>
        </w:rPr>
        <w:t>Los libros del Nuevo Testamento: traducción y comentario</w:t>
      </w:r>
      <w:r w:rsidRPr="003C135A">
        <w:rPr>
          <w:rFonts w:cstheme="minorHAnsi"/>
          <w:sz w:val="24"/>
          <w:szCs w:val="20"/>
        </w:rPr>
        <w:t xml:space="preserve">. Madrid: Trotta, 2021.  </w:t>
      </w:r>
    </w:p>
    <w:p w14:paraId="283DF86C" w14:textId="77777777" w:rsidR="003C135A" w:rsidRPr="003C135A" w:rsidRDefault="003C135A" w:rsidP="003C135A">
      <w:pPr>
        <w:ind w:left="539" w:right="45" w:hanging="539"/>
        <w:jc w:val="both"/>
        <w:rPr>
          <w:rFonts w:cstheme="minorHAnsi"/>
          <w:sz w:val="24"/>
          <w:szCs w:val="20"/>
        </w:rPr>
      </w:pPr>
      <w:r w:rsidRPr="003C135A">
        <w:rPr>
          <w:rFonts w:cstheme="minorHAnsi"/>
          <w:sz w:val="24"/>
          <w:szCs w:val="20"/>
        </w:rPr>
        <w:t xml:space="preserve">Schmid, Josef. </w:t>
      </w:r>
      <w:r w:rsidRPr="003C135A">
        <w:rPr>
          <w:rFonts w:cstheme="minorHAnsi"/>
          <w:i/>
          <w:iCs/>
          <w:sz w:val="24"/>
          <w:szCs w:val="20"/>
        </w:rPr>
        <w:t>El Evangelio según San Marcos</w:t>
      </w:r>
      <w:r w:rsidRPr="003C135A">
        <w:rPr>
          <w:rFonts w:cstheme="minorHAnsi"/>
          <w:sz w:val="24"/>
          <w:szCs w:val="20"/>
        </w:rPr>
        <w:t>. Barcelona: Herder, 1967. (Clásico)</w:t>
      </w:r>
    </w:p>
    <w:p w14:paraId="6C59B798" w14:textId="1A04782F" w:rsidR="00FF7C1E" w:rsidRPr="003C135A" w:rsidRDefault="003C135A" w:rsidP="003C135A">
      <w:pPr>
        <w:spacing w:after="120"/>
        <w:ind w:left="709" w:hanging="709"/>
        <w:jc w:val="both"/>
        <w:rPr>
          <w:rFonts w:cs="Arial"/>
          <w:sz w:val="28"/>
          <w:szCs w:val="28"/>
        </w:rPr>
      </w:pPr>
      <w:r w:rsidRPr="003C135A">
        <w:rPr>
          <w:rFonts w:cstheme="minorHAnsi"/>
          <w:color w:val="000000" w:themeColor="text1"/>
          <w:sz w:val="24"/>
          <w:szCs w:val="20"/>
        </w:rPr>
        <w:t xml:space="preserve">Zúñiga, Hanzel. </w:t>
      </w:r>
      <w:r w:rsidRPr="003C135A">
        <w:rPr>
          <w:rFonts w:cstheme="minorHAnsi"/>
          <w:i/>
          <w:iCs/>
          <w:color w:val="000000" w:themeColor="text1"/>
          <w:sz w:val="24"/>
          <w:szCs w:val="20"/>
        </w:rPr>
        <w:t>El hecho sinóptico</w:t>
      </w:r>
      <w:r w:rsidRPr="003C135A">
        <w:rPr>
          <w:rFonts w:cstheme="minorHAnsi"/>
          <w:color w:val="000000" w:themeColor="text1"/>
          <w:sz w:val="24"/>
          <w:szCs w:val="20"/>
        </w:rPr>
        <w:t>. Manuscrito inédito.</w:t>
      </w:r>
    </w:p>
    <w:p w14:paraId="14BBF98B" w14:textId="77777777" w:rsidR="003C135A" w:rsidRDefault="003C135A" w:rsidP="006345C6">
      <w:pPr>
        <w:spacing w:after="120"/>
        <w:ind w:left="709" w:hanging="709"/>
        <w:jc w:val="both"/>
        <w:rPr>
          <w:rFonts w:cs="Arial"/>
          <w:b/>
          <w:bCs/>
          <w:sz w:val="24"/>
          <w:szCs w:val="24"/>
        </w:rPr>
      </w:pPr>
    </w:p>
    <w:p w14:paraId="32815804" w14:textId="6EB444B0" w:rsidR="006345C6" w:rsidRPr="000A4115" w:rsidRDefault="006345C6" w:rsidP="006345C6">
      <w:pPr>
        <w:spacing w:after="120"/>
        <w:ind w:left="709" w:hanging="709"/>
        <w:jc w:val="both"/>
        <w:rPr>
          <w:rFonts w:cs="Arial"/>
          <w:b/>
          <w:bCs/>
          <w:sz w:val="24"/>
          <w:szCs w:val="24"/>
        </w:rPr>
      </w:pPr>
      <w:r w:rsidRPr="000A4115">
        <w:rPr>
          <w:rFonts w:cs="Arial"/>
          <w:b/>
          <w:bCs/>
          <w:sz w:val="24"/>
          <w:szCs w:val="24"/>
        </w:rPr>
        <w:t>Bibliografía complementaria</w:t>
      </w:r>
    </w:p>
    <w:p w14:paraId="52A21090" w14:textId="77777777" w:rsidR="006D7F6F" w:rsidRPr="006D7F6F" w:rsidRDefault="006D7F6F" w:rsidP="006D7F6F">
      <w:pPr>
        <w:tabs>
          <w:tab w:val="left" w:pos="6450"/>
        </w:tabs>
        <w:ind w:left="539" w:right="45" w:hanging="539"/>
        <w:jc w:val="both"/>
        <w:rPr>
          <w:rFonts w:cstheme="minorHAnsi"/>
          <w:sz w:val="24"/>
          <w:szCs w:val="20"/>
          <w:lang w:val="es-ES"/>
        </w:rPr>
      </w:pPr>
      <w:r w:rsidRPr="006D7F6F">
        <w:rPr>
          <w:rFonts w:cstheme="minorHAnsi"/>
          <w:sz w:val="24"/>
          <w:szCs w:val="20"/>
          <w:lang w:val="es-ES"/>
        </w:rPr>
        <w:t xml:space="preserve">Londoño, Juan Esteban. </w:t>
      </w:r>
      <w:r w:rsidRPr="006D7F6F">
        <w:rPr>
          <w:rFonts w:cstheme="minorHAnsi"/>
          <w:i/>
          <w:iCs/>
          <w:sz w:val="24"/>
          <w:szCs w:val="20"/>
          <w:lang w:val="es-ES"/>
        </w:rPr>
        <w:t>Para comprender el Nuevo Testamento</w:t>
      </w:r>
      <w:r w:rsidRPr="006D7F6F">
        <w:rPr>
          <w:rFonts w:cstheme="minorHAnsi"/>
          <w:sz w:val="24"/>
          <w:szCs w:val="20"/>
          <w:lang w:val="es-ES"/>
        </w:rPr>
        <w:t xml:space="preserve">. San José: SEBILA, 2013. </w:t>
      </w:r>
      <w:r w:rsidRPr="006D7F6F">
        <w:rPr>
          <w:rFonts w:cstheme="minorHAnsi"/>
          <w:sz w:val="24"/>
          <w:szCs w:val="20"/>
        </w:rPr>
        <w:t>(última edición)</w:t>
      </w:r>
    </w:p>
    <w:p w14:paraId="064A1308" w14:textId="2E62583A" w:rsidR="006345C6" w:rsidRDefault="006D7F6F" w:rsidP="006D7F6F">
      <w:pPr>
        <w:spacing w:after="120"/>
        <w:ind w:left="709" w:hanging="709"/>
        <w:jc w:val="both"/>
        <w:rPr>
          <w:rFonts w:cstheme="minorHAnsi"/>
          <w:sz w:val="24"/>
          <w:szCs w:val="20"/>
        </w:rPr>
      </w:pPr>
      <w:proofErr w:type="spellStart"/>
      <w:r w:rsidRPr="006D7F6F">
        <w:rPr>
          <w:rFonts w:cstheme="minorHAnsi"/>
          <w:sz w:val="24"/>
          <w:szCs w:val="20"/>
          <w:lang w:val="es-ES"/>
        </w:rPr>
        <w:t>Pikaza</w:t>
      </w:r>
      <w:proofErr w:type="spellEnd"/>
      <w:r w:rsidRPr="006D7F6F">
        <w:rPr>
          <w:rFonts w:cstheme="minorHAnsi"/>
          <w:sz w:val="24"/>
          <w:szCs w:val="20"/>
          <w:lang w:val="es-ES"/>
        </w:rPr>
        <w:t xml:space="preserve"> Ibarrondo, Xabier. El Evangelio de Marcos: lectura de Marcos. Estella (Navarra): Verbo Divino, 2012. </w:t>
      </w:r>
      <w:r w:rsidRPr="006D7F6F">
        <w:rPr>
          <w:rFonts w:cstheme="minorHAnsi"/>
          <w:sz w:val="24"/>
          <w:szCs w:val="20"/>
        </w:rPr>
        <w:t>(última edición)</w:t>
      </w:r>
    </w:p>
    <w:p w14:paraId="54DC0A81" w14:textId="77777777" w:rsidR="00FB711B" w:rsidRDefault="00FB711B" w:rsidP="006D7F6F">
      <w:pPr>
        <w:spacing w:after="120"/>
        <w:ind w:left="709" w:hanging="709"/>
        <w:jc w:val="both"/>
        <w:rPr>
          <w:rFonts w:cstheme="minorHAnsi"/>
          <w:sz w:val="24"/>
          <w:szCs w:val="20"/>
        </w:rPr>
      </w:pPr>
    </w:p>
    <w:p w14:paraId="4AE00C60" w14:textId="77777777" w:rsidR="00FB711B" w:rsidRDefault="00FB711B" w:rsidP="006D7F6F">
      <w:pPr>
        <w:spacing w:after="120"/>
        <w:ind w:left="709" w:hanging="709"/>
        <w:jc w:val="both"/>
        <w:rPr>
          <w:rFonts w:cstheme="minorHAnsi"/>
          <w:sz w:val="24"/>
          <w:szCs w:val="20"/>
        </w:rPr>
      </w:pPr>
    </w:p>
    <w:p w14:paraId="26EE0851" w14:textId="54CE2753" w:rsidR="00FB711B" w:rsidRDefault="00FB711B" w:rsidP="00FB711B">
      <w:pPr>
        <w:spacing w:after="120"/>
        <w:ind w:left="709" w:hanging="709"/>
        <w:jc w:val="center"/>
        <w:rPr>
          <w:rFonts w:cstheme="minorHAnsi"/>
          <w:b/>
          <w:bCs/>
          <w:sz w:val="28"/>
        </w:rPr>
      </w:pPr>
      <w:r w:rsidRPr="00FB711B">
        <w:rPr>
          <w:rFonts w:cstheme="minorHAnsi"/>
          <w:b/>
          <w:bCs/>
          <w:sz w:val="28"/>
        </w:rPr>
        <w:t>CB117 Pastoral y Pedagogía Bíblica</w:t>
      </w:r>
    </w:p>
    <w:p w14:paraId="18752834" w14:textId="286DC9EF" w:rsidR="00FB711B" w:rsidRPr="00FB711B" w:rsidRDefault="00FB711B" w:rsidP="00FB711B">
      <w:pPr>
        <w:spacing w:after="120"/>
        <w:ind w:left="709" w:hanging="709"/>
        <w:jc w:val="both"/>
        <w:rPr>
          <w:rFonts w:cs="Arial"/>
          <w:b/>
          <w:bCs/>
          <w:sz w:val="24"/>
          <w:szCs w:val="20"/>
        </w:rPr>
      </w:pPr>
      <w:r>
        <w:rPr>
          <w:rFonts w:cstheme="minorHAnsi"/>
          <w:b/>
          <w:bCs/>
          <w:sz w:val="24"/>
          <w:szCs w:val="20"/>
        </w:rPr>
        <w:t>Bibliografía obligatoria</w:t>
      </w:r>
    </w:p>
    <w:p w14:paraId="254684A0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r w:rsidRPr="009751D2">
        <w:rPr>
          <w:rFonts w:eastAsia="Calibri" w:cstheme="minorHAnsi"/>
          <w:sz w:val="24"/>
          <w:szCs w:val="20"/>
          <w:lang w:val="es-ES"/>
        </w:rPr>
        <w:t xml:space="preserve">Arciniega Cáceres, </w:t>
      </w:r>
      <w:proofErr w:type="spellStart"/>
      <w:r w:rsidRPr="009751D2">
        <w:rPr>
          <w:rFonts w:eastAsia="Calibri" w:cstheme="minorHAnsi"/>
          <w:sz w:val="24"/>
          <w:szCs w:val="20"/>
          <w:lang w:val="es-ES"/>
        </w:rPr>
        <w:t>Mittzy</w:t>
      </w:r>
      <w:proofErr w:type="spellEnd"/>
      <w:r w:rsidRPr="009751D2">
        <w:rPr>
          <w:rFonts w:eastAsia="Calibri" w:cstheme="minorHAnsi"/>
          <w:sz w:val="24"/>
          <w:szCs w:val="20"/>
          <w:lang w:val="es-ES"/>
        </w:rPr>
        <w:t xml:space="preserve"> y Mónica Figueras-</w:t>
      </w:r>
      <w:proofErr w:type="spellStart"/>
      <w:r w:rsidRPr="009751D2">
        <w:rPr>
          <w:rFonts w:eastAsia="Calibri" w:cstheme="minorHAnsi"/>
          <w:sz w:val="24"/>
          <w:szCs w:val="20"/>
          <w:lang w:val="es-ES"/>
        </w:rPr>
        <w:t>Maz</w:t>
      </w:r>
      <w:proofErr w:type="spellEnd"/>
      <w:r w:rsidRPr="009751D2">
        <w:rPr>
          <w:rFonts w:eastAsia="Calibri" w:cstheme="minorHAnsi"/>
          <w:sz w:val="24"/>
          <w:szCs w:val="20"/>
          <w:lang w:val="es-ES"/>
        </w:rPr>
        <w:t xml:space="preserve">. “La educación mediática y el uso de los recursos tecnológicos en el aula en el contexto iberoamericano”. </w:t>
      </w:r>
      <w:proofErr w:type="spellStart"/>
      <w:r w:rsidRPr="009751D2">
        <w:rPr>
          <w:rFonts w:eastAsia="Calibri" w:cstheme="minorHAnsi"/>
          <w:i/>
          <w:iCs/>
          <w:sz w:val="24"/>
          <w:szCs w:val="20"/>
          <w:lang w:val="es-ES"/>
        </w:rPr>
        <w:t>Contratexto</w:t>
      </w:r>
      <w:proofErr w:type="spellEnd"/>
      <w:r w:rsidRPr="009751D2">
        <w:rPr>
          <w:rFonts w:eastAsia="Calibri" w:cstheme="minorHAnsi"/>
          <w:i/>
          <w:iCs/>
          <w:sz w:val="24"/>
          <w:szCs w:val="20"/>
          <w:lang w:val="es-ES"/>
        </w:rPr>
        <w:t xml:space="preserve"> </w:t>
      </w:r>
      <w:r w:rsidRPr="009751D2">
        <w:rPr>
          <w:rFonts w:eastAsia="Calibri" w:cstheme="minorHAnsi"/>
          <w:sz w:val="24"/>
          <w:szCs w:val="20"/>
          <w:lang w:val="es-ES"/>
        </w:rPr>
        <w:t>n.</w:t>
      </w:r>
      <w:r w:rsidRPr="009751D2">
        <w:rPr>
          <w:rFonts w:eastAsia="Calibri" w:cstheme="minorHAnsi"/>
          <w:i/>
          <w:iCs/>
          <w:sz w:val="24"/>
          <w:szCs w:val="20"/>
          <w:lang w:val="es-ES"/>
        </w:rPr>
        <w:t xml:space="preserve"> </w:t>
      </w:r>
      <w:r w:rsidRPr="009751D2">
        <w:rPr>
          <w:rFonts w:eastAsia="Calibri" w:cstheme="minorHAnsi"/>
          <w:sz w:val="24"/>
          <w:szCs w:val="20"/>
          <w:lang w:val="es-ES"/>
        </w:rPr>
        <w:t xml:space="preserve">32 (2019): 19-39. Acceso el 21 de noviembre de 2022. </w:t>
      </w:r>
      <w:hyperlink r:id="rId68" w:history="1">
        <w:r w:rsidRPr="009751D2">
          <w:rPr>
            <w:rStyle w:val="Hipervnculo"/>
            <w:rFonts w:eastAsia="Calibri" w:cstheme="minorHAnsi"/>
            <w:sz w:val="24"/>
            <w:szCs w:val="20"/>
            <w:lang w:val="es-ES"/>
          </w:rPr>
          <w:t>https://doi.org/10.26439/contratexto2019.n032.4604</w:t>
        </w:r>
      </w:hyperlink>
    </w:p>
    <w:p w14:paraId="1D5AB862" w14:textId="77777777" w:rsidR="009751D2" w:rsidRPr="009751D2" w:rsidRDefault="009751D2" w:rsidP="00721208">
      <w:pPr>
        <w:spacing w:after="0"/>
        <w:contextualSpacing/>
        <w:jc w:val="both"/>
        <w:rPr>
          <w:rFonts w:eastAsia="Calibri" w:cstheme="minorHAnsi"/>
          <w:sz w:val="24"/>
          <w:szCs w:val="20"/>
          <w:lang w:val="es-ES"/>
        </w:rPr>
      </w:pPr>
    </w:p>
    <w:p w14:paraId="3C603B4D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proofErr w:type="spellStart"/>
      <w:r w:rsidRPr="009751D2">
        <w:rPr>
          <w:rFonts w:cstheme="minorHAnsi"/>
          <w:sz w:val="24"/>
          <w:szCs w:val="20"/>
        </w:rPr>
        <w:t>Avenatti</w:t>
      </w:r>
      <w:proofErr w:type="spellEnd"/>
      <w:r w:rsidRPr="009751D2">
        <w:rPr>
          <w:rFonts w:cstheme="minorHAnsi"/>
          <w:sz w:val="24"/>
          <w:szCs w:val="20"/>
        </w:rPr>
        <w:t xml:space="preserve"> de </w:t>
      </w:r>
      <w:proofErr w:type="spellStart"/>
      <w:r w:rsidRPr="009751D2">
        <w:rPr>
          <w:rFonts w:cstheme="minorHAnsi"/>
          <w:sz w:val="24"/>
          <w:szCs w:val="20"/>
        </w:rPr>
        <w:t>Palumbo</w:t>
      </w:r>
      <w:proofErr w:type="spellEnd"/>
      <w:r w:rsidRPr="009751D2">
        <w:rPr>
          <w:rFonts w:cstheme="minorHAnsi"/>
          <w:sz w:val="24"/>
          <w:szCs w:val="20"/>
        </w:rPr>
        <w:t xml:space="preserve">, Cecilia. </w:t>
      </w:r>
      <w:r w:rsidRPr="009751D2">
        <w:rPr>
          <w:rFonts w:cstheme="minorHAnsi"/>
          <w:i/>
          <w:iCs/>
          <w:sz w:val="24"/>
          <w:szCs w:val="20"/>
        </w:rPr>
        <w:t xml:space="preserve">Lenguajes de Dios para el siglo XXI: estética, teatro y literatura como imaginarios teológicos. </w:t>
      </w:r>
      <w:r w:rsidRPr="009751D2">
        <w:rPr>
          <w:rFonts w:cstheme="minorHAnsi"/>
          <w:sz w:val="24"/>
          <w:szCs w:val="20"/>
        </w:rPr>
        <w:t xml:space="preserve">Buenos Ares: Ediciones </w:t>
      </w:r>
      <w:proofErr w:type="spellStart"/>
      <w:r w:rsidRPr="009751D2">
        <w:rPr>
          <w:rFonts w:cstheme="minorHAnsi"/>
          <w:sz w:val="24"/>
          <w:szCs w:val="20"/>
        </w:rPr>
        <w:t>Subiaco</w:t>
      </w:r>
      <w:proofErr w:type="spellEnd"/>
      <w:r w:rsidRPr="009751D2">
        <w:rPr>
          <w:rFonts w:cstheme="minorHAnsi"/>
          <w:sz w:val="24"/>
          <w:szCs w:val="20"/>
        </w:rPr>
        <w:t xml:space="preserve">, 2007. (última edición) </w:t>
      </w:r>
    </w:p>
    <w:p w14:paraId="52CFDF8C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</w:p>
    <w:p w14:paraId="0BBFF141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r w:rsidRPr="009751D2">
        <w:rPr>
          <w:rFonts w:cstheme="minorHAnsi"/>
          <w:color w:val="000000" w:themeColor="text1"/>
          <w:sz w:val="24"/>
          <w:szCs w:val="20"/>
        </w:rPr>
        <w:t xml:space="preserve">Bernard, A. y Rémi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Lack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. “Símbolos Espirituales”. En </w:t>
      </w:r>
      <w:r w:rsidRPr="009751D2">
        <w:rPr>
          <w:rFonts w:cstheme="minorHAnsi"/>
          <w:i/>
          <w:iCs/>
          <w:color w:val="000000" w:themeColor="text1"/>
          <w:sz w:val="24"/>
          <w:szCs w:val="20"/>
        </w:rPr>
        <w:t>Nuevo Diccionario de Espiritualidad</w:t>
      </w:r>
      <w:r w:rsidRPr="009751D2">
        <w:rPr>
          <w:rFonts w:cstheme="minorHAnsi"/>
          <w:color w:val="000000" w:themeColor="text1"/>
          <w:sz w:val="24"/>
          <w:szCs w:val="20"/>
        </w:rPr>
        <w:t xml:space="preserve">, editado por Stefano de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Fiores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 y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Tullo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Goffi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, 1304-1316. Madrid: Ediciones Paulinas, 1991. </w:t>
      </w:r>
      <w:r w:rsidRPr="009751D2">
        <w:rPr>
          <w:rFonts w:cstheme="minorHAnsi"/>
          <w:sz w:val="24"/>
          <w:szCs w:val="20"/>
        </w:rPr>
        <w:t>(última edición)</w:t>
      </w:r>
      <w:r w:rsidRPr="009751D2">
        <w:rPr>
          <w:rFonts w:cstheme="minorHAnsi"/>
          <w:color w:val="000000" w:themeColor="text1"/>
          <w:sz w:val="24"/>
          <w:szCs w:val="20"/>
        </w:rPr>
        <w:t xml:space="preserve"> </w:t>
      </w:r>
    </w:p>
    <w:p w14:paraId="5D96F399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</w:p>
    <w:p w14:paraId="030C1C23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r w:rsidRPr="009751D2">
        <w:rPr>
          <w:rFonts w:cstheme="minorHAnsi"/>
          <w:color w:val="000000" w:themeColor="text1"/>
          <w:sz w:val="24"/>
          <w:szCs w:val="20"/>
        </w:rPr>
        <w:t xml:space="preserve">Bonora, Antonio. “Cosmos”. En </w:t>
      </w:r>
      <w:r w:rsidRPr="009751D2">
        <w:rPr>
          <w:rFonts w:cstheme="minorHAnsi"/>
          <w:i/>
          <w:iCs/>
          <w:color w:val="000000" w:themeColor="text1"/>
          <w:sz w:val="24"/>
          <w:szCs w:val="20"/>
        </w:rPr>
        <w:t>Nuevo Diccionario de Teología Bíblica</w:t>
      </w:r>
      <w:r w:rsidRPr="009751D2">
        <w:rPr>
          <w:rFonts w:cstheme="minorHAnsi"/>
          <w:color w:val="000000" w:themeColor="text1"/>
          <w:sz w:val="24"/>
          <w:szCs w:val="20"/>
        </w:rPr>
        <w:t xml:space="preserve">, editado por Pietro Rossano, Gianfranco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Ravasi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 y Antonio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Girlanda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, 351-372. Madrid: Ediciones Paulinas 1990. </w:t>
      </w:r>
      <w:r w:rsidRPr="009751D2">
        <w:rPr>
          <w:rFonts w:cstheme="minorHAnsi"/>
          <w:sz w:val="24"/>
          <w:szCs w:val="20"/>
        </w:rPr>
        <w:t>(última edición)</w:t>
      </w:r>
    </w:p>
    <w:p w14:paraId="02A01F3E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</w:p>
    <w:p w14:paraId="53DB4DAA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proofErr w:type="spellStart"/>
      <w:r w:rsidRPr="009751D2">
        <w:rPr>
          <w:rFonts w:cstheme="minorHAnsi"/>
          <w:sz w:val="24"/>
          <w:szCs w:val="20"/>
        </w:rPr>
        <w:t>Casalis</w:t>
      </w:r>
      <w:proofErr w:type="spellEnd"/>
      <w:r w:rsidRPr="009751D2">
        <w:rPr>
          <w:rFonts w:cstheme="minorHAnsi"/>
          <w:sz w:val="24"/>
          <w:szCs w:val="20"/>
        </w:rPr>
        <w:t xml:space="preserve">, George. “Jesús: ni vencido, ni monarca celestial”. En </w:t>
      </w:r>
      <w:r w:rsidRPr="009751D2">
        <w:rPr>
          <w:rFonts w:cstheme="minorHAnsi"/>
          <w:i/>
          <w:iCs/>
          <w:sz w:val="24"/>
          <w:szCs w:val="20"/>
        </w:rPr>
        <w:t>Jesús: ni vencido, ni monarca celestial:</w:t>
      </w:r>
      <w:r w:rsidRPr="009751D2">
        <w:rPr>
          <w:rFonts w:cstheme="minorHAnsi"/>
          <w:sz w:val="24"/>
          <w:szCs w:val="20"/>
        </w:rPr>
        <w:t xml:space="preserve"> </w:t>
      </w:r>
      <w:r w:rsidRPr="009751D2">
        <w:rPr>
          <w:rFonts w:cstheme="minorHAnsi"/>
          <w:i/>
          <w:iCs/>
          <w:sz w:val="24"/>
          <w:szCs w:val="20"/>
        </w:rPr>
        <w:t>imágenes de Jesucristo en América Latina</w:t>
      </w:r>
      <w:r w:rsidRPr="009751D2">
        <w:rPr>
          <w:rFonts w:cstheme="minorHAnsi"/>
          <w:sz w:val="24"/>
          <w:szCs w:val="20"/>
        </w:rPr>
        <w:t>, editado por José Míguez Bonino, 119-125. Buenos Aires: Tierra Nueva, 1977. (Clásico)</w:t>
      </w:r>
    </w:p>
    <w:p w14:paraId="1F3F4FD1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</w:p>
    <w:p w14:paraId="5AE5C7B0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r w:rsidRPr="009751D2">
        <w:rPr>
          <w:rFonts w:eastAsia="Calibri" w:cstheme="minorHAnsi"/>
          <w:sz w:val="24"/>
          <w:szCs w:val="20"/>
          <w:lang w:val="es-ES"/>
        </w:rPr>
        <w:t xml:space="preserve">Castillo, </w:t>
      </w:r>
      <w:proofErr w:type="spellStart"/>
      <w:r w:rsidRPr="009751D2">
        <w:rPr>
          <w:rFonts w:eastAsia="Calibri" w:cstheme="minorHAnsi"/>
          <w:sz w:val="24"/>
          <w:szCs w:val="20"/>
          <w:lang w:val="es-ES"/>
        </w:rPr>
        <w:t>Compte</w:t>
      </w:r>
      <w:proofErr w:type="spellEnd"/>
      <w:r w:rsidRPr="009751D2">
        <w:rPr>
          <w:rFonts w:eastAsia="Calibri" w:cstheme="minorHAnsi"/>
          <w:sz w:val="24"/>
          <w:szCs w:val="20"/>
          <w:lang w:val="es-ES"/>
        </w:rPr>
        <w:t xml:space="preserve">, Laura. “Arte mariano en Latinoamérica: la iconografía religiosa como mecanismo de control y sello de identidad durante la conquista”. </w:t>
      </w:r>
      <w:r w:rsidRPr="009751D2">
        <w:rPr>
          <w:rFonts w:eastAsia="Calibri" w:cstheme="minorHAnsi"/>
          <w:i/>
          <w:iCs/>
          <w:sz w:val="24"/>
          <w:szCs w:val="20"/>
          <w:lang w:val="es-ES"/>
        </w:rPr>
        <w:t xml:space="preserve">Cuadernos del Centro de Estudios en Diseño y Comunicación </w:t>
      </w:r>
      <w:r w:rsidRPr="009751D2">
        <w:rPr>
          <w:rFonts w:eastAsia="Calibri" w:cstheme="minorHAnsi"/>
          <w:sz w:val="24"/>
          <w:szCs w:val="20"/>
          <w:lang w:val="es-ES"/>
        </w:rPr>
        <w:t xml:space="preserve">n. 92 (2020): 79-97. Acceso el 21 de noviembre de 2022. </w:t>
      </w:r>
      <w:hyperlink r:id="rId69" w:history="1">
        <w:r w:rsidRPr="009751D2">
          <w:rPr>
            <w:rStyle w:val="Hipervnculo"/>
            <w:rFonts w:eastAsia="Calibri" w:cstheme="minorHAnsi"/>
            <w:sz w:val="24"/>
            <w:szCs w:val="20"/>
            <w:lang w:val="es-ES"/>
          </w:rPr>
          <w:t>http://dx.doi.org/10.18682/cdc.vi92.3877</w:t>
        </w:r>
      </w:hyperlink>
      <w:r w:rsidRPr="009751D2">
        <w:rPr>
          <w:rFonts w:eastAsia="Calibri" w:cstheme="minorHAnsi"/>
          <w:sz w:val="24"/>
          <w:szCs w:val="20"/>
          <w:lang w:val="es-ES"/>
        </w:rPr>
        <w:t xml:space="preserve">  </w:t>
      </w:r>
    </w:p>
    <w:p w14:paraId="3C2A7EB5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</w:p>
    <w:p w14:paraId="454BC271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Cavedo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, Romeo. “Corporeidad”. En </w:t>
      </w:r>
      <w:r w:rsidRPr="009751D2">
        <w:rPr>
          <w:rFonts w:cstheme="minorHAnsi"/>
          <w:i/>
          <w:iCs/>
          <w:color w:val="000000" w:themeColor="text1"/>
          <w:sz w:val="24"/>
          <w:szCs w:val="20"/>
        </w:rPr>
        <w:t>Nuevo Diccionario de Teología Bíblica</w:t>
      </w:r>
      <w:r w:rsidRPr="009751D2">
        <w:rPr>
          <w:rFonts w:cstheme="minorHAnsi"/>
          <w:color w:val="000000" w:themeColor="text1"/>
          <w:sz w:val="24"/>
          <w:szCs w:val="20"/>
        </w:rPr>
        <w:t xml:space="preserve">, editado por Pietro Rossano, Gianfranco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Ravasi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 y Antonio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Girlanda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, 335-351. Madrid: Ediciones Paulinas, 1990. </w:t>
      </w:r>
      <w:r w:rsidRPr="009751D2">
        <w:rPr>
          <w:rFonts w:cstheme="minorHAnsi"/>
          <w:sz w:val="24"/>
          <w:szCs w:val="20"/>
        </w:rPr>
        <w:t>(última edición)</w:t>
      </w:r>
    </w:p>
    <w:p w14:paraId="066F36FB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</w:p>
    <w:p w14:paraId="739CEB0F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Cibien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, Carlo. “Gestos”. En </w:t>
      </w:r>
      <w:r w:rsidRPr="009751D2">
        <w:rPr>
          <w:rFonts w:cstheme="minorHAnsi"/>
          <w:i/>
          <w:iCs/>
          <w:color w:val="000000" w:themeColor="text1"/>
          <w:sz w:val="24"/>
          <w:szCs w:val="20"/>
        </w:rPr>
        <w:t>Nuevo Diccionario de Liturgia</w:t>
      </w:r>
      <w:r w:rsidRPr="009751D2">
        <w:rPr>
          <w:rFonts w:cstheme="minorHAnsi"/>
          <w:color w:val="000000" w:themeColor="text1"/>
          <w:sz w:val="24"/>
          <w:szCs w:val="20"/>
        </w:rPr>
        <w:t xml:space="preserve">, editado por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Domenico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Sartore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 y Achille M.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Triacca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>, 913-929</w:t>
      </w:r>
      <w:r w:rsidRPr="00B559B1">
        <w:rPr>
          <w:rFonts w:cstheme="minorHAnsi"/>
          <w:color w:val="000000" w:themeColor="text1"/>
          <w:sz w:val="24"/>
          <w:szCs w:val="20"/>
        </w:rPr>
        <w:t xml:space="preserve">. </w:t>
      </w:r>
      <w:r w:rsidRPr="009751D2">
        <w:rPr>
          <w:rFonts w:cstheme="minorHAnsi"/>
          <w:color w:val="000000" w:themeColor="text1"/>
          <w:sz w:val="24"/>
          <w:szCs w:val="20"/>
        </w:rPr>
        <w:t>Madrid:</w:t>
      </w:r>
      <w:r w:rsidRPr="00B559B1">
        <w:rPr>
          <w:rFonts w:cstheme="minorHAnsi"/>
          <w:color w:val="000000" w:themeColor="text1"/>
          <w:sz w:val="24"/>
          <w:szCs w:val="20"/>
        </w:rPr>
        <w:t xml:space="preserve"> Ediciones Paulinas</w:t>
      </w:r>
      <w:r w:rsidRPr="009751D2">
        <w:rPr>
          <w:rFonts w:cstheme="minorHAnsi"/>
          <w:color w:val="000000" w:themeColor="text1"/>
          <w:sz w:val="24"/>
          <w:szCs w:val="20"/>
        </w:rPr>
        <w:t xml:space="preserve">, 2002. </w:t>
      </w:r>
      <w:r w:rsidRPr="009751D2">
        <w:rPr>
          <w:rFonts w:cstheme="minorHAnsi"/>
          <w:sz w:val="24"/>
          <w:szCs w:val="20"/>
        </w:rPr>
        <w:t>(última edición)</w:t>
      </w:r>
    </w:p>
    <w:p w14:paraId="65F2A146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</w:p>
    <w:p w14:paraId="2821D9F7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r w:rsidRPr="009751D2">
        <w:rPr>
          <w:rFonts w:eastAsia="Calibri" w:cstheme="minorHAnsi"/>
          <w:sz w:val="24"/>
          <w:szCs w:val="20"/>
          <w:lang w:val="es-ES"/>
        </w:rPr>
        <w:t xml:space="preserve">Guzmán </w:t>
      </w:r>
      <w:proofErr w:type="spellStart"/>
      <w:r w:rsidRPr="009751D2">
        <w:rPr>
          <w:rFonts w:eastAsia="Calibri" w:cstheme="minorHAnsi"/>
          <w:sz w:val="24"/>
          <w:szCs w:val="20"/>
          <w:lang w:val="es-ES"/>
        </w:rPr>
        <w:t>Games</w:t>
      </w:r>
      <w:proofErr w:type="spellEnd"/>
      <w:r w:rsidRPr="009751D2">
        <w:rPr>
          <w:rFonts w:eastAsia="Calibri" w:cstheme="minorHAnsi"/>
          <w:sz w:val="24"/>
          <w:szCs w:val="20"/>
          <w:lang w:val="es-ES"/>
        </w:rPr>
        <w:t>, Francisco Javier. “</w:t>
      </w:r>
      <w:r w:rsidRPr="009751D2">
        <w:rPr>
          <w:rFonts w:cstheme="minorHAnsi"/>
          <w:sz w:val="24"/>
          <w:szCs w:val="20"/>
        </w:rPr>
        <w:t xml:space="preserve">Freire en la era digital: opresión y liberación de pueblos indígenas mediante las TIC”. </w:t>
      </w:r>
      <w:r w:rsidRPr="009751D2">
        <w:rPr>
          <w:rFonts w:cstheme="minorHAnsi"/>
          <w:sz w:val="24"/>
          <w:szCs w:val="20"/>
        </w:rPr>
        <w:tab/>
      </w:r>
      <w:r w:rsidRPr="009751D2">
        <w:rPr>
          <w:rFonts w:cstheme="minorHAnsi"/>
          <w:i/>
          <w:iCs/>
          <w:sz w:val="24"/>
          <w:szCs w:val="20"/>
        </w:rPr>
        <w:t>Innovación educativa</w:t>
      </w:r>
      <w:r w:rsidRPr="009751D2">
        <w:rPr>
          <w:rFonts w:cstheme="minorHAnsi"/>
          <w:sz w:val="24"/>
          <w:szCs w:val="20"/>
        </w:rPr>
        <w:t xml:space="preserve"> n. 75 (2017): 9-27. </w:t>
      </w:r>
      <w:r w:rsidRPr="009751D2">
        <w:rPr>
          <w:rFonts w:eastAsia="Calibri" w:cstheme="minorHAnsi"/>
          <w:sz w:val="24"/>
          <w:szCs w:val="20"/>
          <w:lang w:val="es-ES"/>
        </w:rPr>
        <w:t xml:space="preserve">Acceso el 21 de noviembre de 2022. </w:t>
      </w:r>
      <w:hyperlink r:id="rId70" w:history="1">
        <w:r w:rsidRPr="009751D2">
          <w:rPr>
            <w:rStyle w:val="Hipervnculo"/>
            <w:rFonts w:cstheme="minorHAnsi"/>
            <w:sz w:val="24"/>
            <w:szCs w:val="20"/>
          </w:rPr>
          <w:t>https://www.scielo.org.mx/scielo.php?script=sci_arttext&amp;pid=S1665-26732017000300009</w:t>
        </w:r>
      </w:hyperlink>
      <w:r w:rsidRPr="009751D2">
        <w:rPr>
          <w:rFonts w:cstheme="minorHAnsi"/>
          <w:sz w:val="24"/>
          <w:szCs w:val="20"/>
        </w:rPr>
        <w:t xml:space="preserve"> </w:t>
      </w:r>
    </w:p>
    <w:p w14:paraId="35B3A2E9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</w:p>
    <w:p w14:paraId="477D97BD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r w:rsidRPr="009751D2">
        <w:rPr>
          <w:rFonts w:cstheme="minorHAnsi"/>
          <w:sz w:val="24"/>
          <w:szCs w:val="20"/>
        </w:rPr>
        <w:t xml:space="preserve">Jasper, David. “La Biblia en el arte y en la literatura: fuente de inspiración para poetas y pintores. María Magdalena”. </w:t>
      </w:r>
      <w:r w:rsidRPr="009751D2">
        <w:rPr>
          <w:rFonts w:cstheme="minorHAnsi"/>
          <w:i/>
          <w:sz w:val="24"/>
          <w:szCs w:val="20"/>
        </w:rPr>
        <w:t xml:space="preserve">Revista Internacional de Teología Concilium </w:t>
      </w:r>
      <w:r w:rsidRPr="009751D2">
        <w:rPr>
          <w:rFonts w:cstheme="minorHAnsi"/>
          <w:iCs/>
          <w:sz w:val="24"/>
          <w:szCs w:val="20"/>
        </w:rPr>
        <w:t xml:space="preserve">n. </w:t>
      </w:r>
      <w:r w:rsidRPr="009751D2">
        <w:rPr>
          <w:rFonts w:cstheme="minorHAnsi"/>
          <w:sz w:val="24"/>
          <w:szCs w:val="20"/>
        </w:rPr>
        <w:t>257 (1995):</w:t>
      </w:r>
      <w:r w:rsidRPr="009751D2">
        <w:rPr>
          <w:rFonts w:cstheme="minorHAnsi"/>
          <w:i/>
          <w:sz w:val="24"/>
          <w:szCs w:val="20"/>
        </w:rPr>
        <w:t xml:space="preserve"> </w:t>
      </w:r>
      <w:r w:rsidRPr="009751D2">
        <w:rPr>
          <w:rFonts w:cstheme="minorHAnsi"/>
          <w:sz w:val="24"/>
          <w:szCs w:val="20"/>
        </w:rPr>
        <w:t>67-83.</w:t>
      </w:r>
    </w:p>
    <w:p w14:paraId="3833185C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</w:p>
    <w:p w14:paraId="1B3A4E13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r w:rsidRPr="009751D2">
        <w:rPr>
          <w:rFonts w:cstheme="minorHAnsi"/>
          <w:sz w:val="24"/>
          <w:szCs w:val="20"/>
        </w:rPr>
        <w:t xml:space="preserve">Londoño, Juan Esteban. “Literatura apocalíptica y literatura fantástica”. </w:t>
      </w:r>
      <w:r w:rsidRPr="009751D2">
        <w:rPr>
          <w:rFonts w:cstheme="minorHAnsi"/>
          <w:i/>
          <w:sz w:val="24"/>
          <w:szCs w:val="20"/>
        </w:rPr>
        <w:t xml:space="preserve">Vida y Pensamiento </w:t>
      </w:r>
      <w:r w:rsidRPr="009751D2">
        <w:rPr>
          <w:rFonts w:cstheme="minorHAnsi"/>
          <w:iCs/>
          <w:sz w:val="24"/>
          <w:szCs w:val="20"/>
        </w:rPr>
        <w:t xml:space="preserve">n. </w:t>
      </w:r>
      <w:r w:rsidRPr="009751D2">
        <w:rPr>
          <w:rFonts w:cstheme="minorHAnsi"/>
          <w:sz w:val="24"/>
          <w:szCs w:val="20"/>
        </w:rPr>
        <w:t>2 (2009):</w:t>
      </w:r>
      <w:r w:rsidRPr="009751D2">
        <w:rPr>
          <w:rFonts w:cstheme="minorHAnsi"/>
          <w:i/>
          <w:sz w:val="24"/>
          <w:szCs w:val="20"/>
        </w:rPr>
        <w:t xml:space="preserve"> </w:t>
      </w:r>
      <w:r w:rsidRPr="009751D2">
        <w:rPr>
          <w:rFonts w:cstheme="minorHAnsi"/>
          <w:sz w:val="24"/>
          <w:szCs w:val="20"/>
        </w:rPr>
        <w:t>95-121.</w:t>
      </w:r>
    </w:p>
    <w:p w14:paraId="26D201C6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</w:p>
    <w:p w14:paraId="619ADEB9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r w:rsidRPr="009751D2">
        <w:rPr>
          <w:rFonts w:cstheme="minorHAnsi"/>
          <w:sz w:val="24"/>
          <w:szCs w:val="20"/>
        </w:rPr>
        <w:t>Ramírez-Kidd, José Enrique. “Caín (Génesis 4, 1-16): su presencia en la literatura”. </w:t>
      </w:r>
      <w:r w:rsidRPr="009751D2">
        <w:rPr>
          <w:rFonts w:cstheme="minorHAnsi"/>
          <w:i/>
          <w:iCs/>
          <w:sz w:val="24"/>
          <w:szCs w:val="20"/>
        </w:rPr>
        <w:t>Revista Bíblica</w:t>
      </w:r>
      <w:r w:rsidRPr="009751D2">
        <w:rPr>
          <w:rFonts w:cstheme="minorHAnsi"/>
          <w:sz w:val="24"/>
          <w:szCs w:val="20"/>
        </w:rPr>
        <w:t xml:space="preserve"> vol. 77 (2016): 29-52. </w:t>
      </w:r>
      <w:r w:rsidRPr="009751D2">
        <w:rPr>
          <w:rFonts w:eastAsia="Calibri" w:cstheme="minorHAnsi"/>
          <w:sz w:val="24"/>
          <w:szCs w:val="20"/>
          <w:lang w:val="es-ES"/>
        </w:rPr>
        <w:t>Acceso el 21 de noviembre de 2022.</w:t>
      </w:r>
      <w:r w:rsidRPr="009751D2">
        <w:rPr>
          <w:rFonts w:cstheme="minorHAnsi"/>
          <w:sz w:val="18"/>
          <w:szCs w:val="18"/>
          <w:shd w:val="clear" w:color="auto" w:fill="FFFFFF"/>
        </w:rPr>
        <w:t xml:space="preserve"> </w:t>
      </w:r>
      <w:hyperlink r:id="rId71" w:history="1">
        <w:r w:rsidRPr="009751D2">
          <w:rPr>
            <w:rStyle w:val="Hipervnculo"/>
            <w:rFonts w:cstheme="minorHAnsi"/>
            <w:sz w:val="24"/>
            <w:szCs w:val="20"/>
          </w:rPr>
          <w:t>https://doi.org/10.47182/rb.77.n-201646</w:t>
        </w:r>
      </w:hyperlink>
      <w:r w:rsidRPr="009751D2">
        <w:rPr>
          <w:rFonts w:cstheme="minorHAnsi"/>
          <w:sz w:val="24"/>
          <w:szCs w:val="20"/>
        </w:rPr>
        <w:t xml:space="preserve"> </w:t>
      </w:r>
    </w:p>
    <w:p w14:paraId="0D5F383A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</w:p>
    <w:p w14:paraId="18FCB475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r w:rsidRPr="009751D2">
        <w:rPr>
          <w:rFonts w:eastAsia="Calibri" w:cstheme="minorHAnsi"/>
          <w:sz w:val="24"/>
          <w:szCs w:val="20"/>
          <w:lang w:val="es-ES"/>
        </w:rPr>
        <w:t xml:space="preserve">Ramírez-Kidd, José Enrique. </w:t>
      </w:r>
      <w:r w:rsidRPr="009751D2">
        <w:rPr>
          <w:rFonts w:eastAsia="Calibri" w:cstheme="minorHAnsi"/>
          <w:i/>
          <w:iCs/>
          <w:sz w:val="24"/>
          <w:szCs w:val="20"/>
          <w:lang w:val="es-ES"/>
        </w:rPr>
        <w:t>Para comprender el Antiguo Testamento</w:t>
      </w:r>
      <w:r w:rsidRPr="009751D2">
        <w:rPr>
          <w:rFonts w:eastAsia="Calibri" w:cstheme="minorHAnsi"/>
          <w:sz w:val="24"/>
          <w:szCs w:val="20"/>
          <w:lang w:val="es-ES"/>
        </w:rPr>
        <w:t>. San José: SEBILA, 2019.</w:t>
      </w:r>
    </w:p>
    <w:p w14:paraId="31A3A680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</w:p>
    <w:p w14:paraId="6E37469A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r w:rsidRPr="009751D2">
        <w:rPr>
          <w:rFonts w:eastAsia="Calibri" w:cstheme="minorHAnsi"/>
          <w:sz w:val="24"/>
          <w:szCs w:val="20"/>
          <w:lang w:val="es-ES"/>
        </w:rPr>
        <w:t xml:space="preserve">Rivas, Fernando. </w:t>
      </w:r>
      <w:r w:rsidRPr="009751D2">
        <w:rPr>
          <w:rFonts w:eastAsia="Calibri" w:cstheme="minorHAnsi"/>
          <w:i/>
          <w:iCs/>
          <w:sz w:val="24"/>
          <w:szCs w:val="20"/>
          <w:lang w:val="es-ES"/>
        </w:rPr>
        <w:t>La vida cotidiana de los primeros cristianos</w:t>
      </w:r>
      <w:r w:rsidRPr="009751D2">
        <w:rPr>
          <w:rFonts w:eastAsia="Calibri" w:cstheme="minorHAnsi"/>
          <w:sz w:val="24"/>
          <w:szCs w:val="20"/>
          <w:lang w:val="es-ES"/>
        </w:rPr>
        <w:t xml:space="preserve">. Estella: Verbo Divino, 2015. </w:t>
      </w:r>
      <w:r w:rsidRPr="009751D2">
        <w:rPr>
          <w:rFonts w:cstheme="minorHAnsi"/>
          <w:sz w:val="24"/>
          <w:szCs w:val="20"/>
        </w:rPr>
        <w:t>(última edición)</w:t>
      </w:r>
    </w:p>
    <w:p w14:paraId="599C746F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</w:p>
    <w:p w14:paraId="622BB524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Rösener</w:t>
      </w:r>
      <w:proofErr w:type="spellEnd"/>
      <w:r w:rsidRPr="009751D2">
        <w:rPr>
          <w:rFonts w:cstheme="minorHAnsi"/>
          <w:sz w:val="24"/>
          <w:szCs w:val="20"/>
        </w:rPr>
        <w:t xml:space="preserve">, </w:t>
      </w:r>
      <w:proofErr w:type="spellStart"/>
      <w:r w:rsidRPr="009751D2">
        <w:rPr>
          <w:rFonts w:cstheme="minorHAnsi"/>
          <w:sz w:val="24"/>
          <w:szCs w:val="20"/>
        </w:rPr>
        <w:t>Christiane</w:t>
      </w:r>
      <w:proofErr w:type="spellEnd"/>
      <w:r w:rsidRPr="009751D2">
        <w:rPr>
          <w:rFonts w:cstheme="minorHAnsi"/>
          <w:sz w:val="24"/>
          <w:szCs w:val="20"/>
        </w:rPr>
        <w:t xml:space="preserve">. “Hijas de la misma madre: religión y poesía. Un motivo, un ejemplo y dos argumentos en favor del uso de los poemas en la enseñanza religiosa”. </w:t>
      </w:r>
      <w:r w:rsidRPr="009751D2">
        <w:rPr>
          <w:rFonts w:cstheme="minorHAnsi"/>
          <w:i/>
          <w:sz w:val="24"/>
          <w:szCs w:val="20"/>
        </w:rPr>
        <w:t xml:space="preserve">Vida y Pensamiento </w:t>
      </w:r>
      <w:r w:rsidRPr="009751D2">
        <w:rPr>
          <w:rFonts w:cstheme="minorHAnsi"/>
          <w:iCs/>
          <w:sz w:val="24"/>
          <w:szCs w:val="20"/>
        </w:rPr>
        <w:t>n</w:t>
      </w:r>
      <w:r w:rsidRPr="009751D2">
        <w:rPr>
          <w:rFonts w:cstheme="minorHAnsi"/>
          <w:sz w:val="24"/>
          <w:szCs w:val="20"/>
        </w:rPr>
        <w:t>. 2 (2009): 71-91.</w:t>
      </w:r>
    </w:p>
    <w:p w14:paraId="41D118B8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cstheme="minorHAnsi"/>
          <w:sz w:val="24"/>
          <w:szCs w:val="20"/>
        </w:rPr>
      </w:pPr>
    </w:p>
    <w:p w14:paraId="0DAE213D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proofErr w:type="spellStart"/>
      <w:r w:rsidRPr="009751D2">
        <w:rPr>
          <w:rFonts w:cstheme="minorHAnsi"/>
          <w:sz w:val="24"/>
          <w:szCs w:val="20"/>
        </w:rPr>
        <w:t>Scannone</w:t>
      </w:r>
      <w:proofErr w:type="spellEnd"/>
      <w:r w:rsidRPr="009751D2">
        <w:rPr>
          <w:rFonts w:cstheme="minorHAnsi"/>
          <w:sz w:val="24"/>
          <w:szCs w:val="20"/>
        </w:rPr>
        <w:t xml:space="preserve">, Juan Carlos. “Poesía popular y teología: el aporte de “Martín Fierro” a una teología de la liberación”. </w:t>
      </w:r>
      <w:r w:rsidRPr="009751D2">
        <w:rPr>
          <w:rFonts w:cstheme="minorHAnsi"/>
          <w:i/>
          <w:iCs/>
          <w:sz w:val="24"/>
          <w:szCs w:val="20"/>
        </w:rPr>
        <w:t xml:space="preserve">Revista Internacional de Teología Concilium </w:t>
      </w:r>
      <w:r w:rsidRPr="009751D2">
        <w:rPr>
          <w:rFonts w:cstheme="minorHAnsi"/>
          <w:sz w:val="24"/>
          <w:szCs w:val="20"/>
        </w:rPr>
        <w:t>n. 115 (1976): 264-275.</w:t>
      </w:r>
    </w:p>
    <w:p w14:paraId="6C3DE531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</w:p>
    <w:p w14:paraId="1D8E864F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Spinsanti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, Sandro. “Cuerpo”. En </w:t>
      </w:r>
      <w:r w:rsidRPr="009751D2">
        <w:rPr>
          <w:rFonts w:cstheme="minorHAnsi"/>
          <w:i/>
          <w:iCs/>
          <w:color w:val="000000" w:themeColor="text1"/>
          <w:sz w:val="24"/>
          <w:szCs w:val="20"/>
        </w:rPr>
        <w:t>Nuevo Diccionario de Espiritualidad</w:t>
      </w:r>
      <w:r w:rsidRPr="009751D2">
        <w:rPr>
          <w:rFonts w:cstheme="minorHAnsi"/>
          <w:color w:val="000000" w:themeColor="text1"/>
          <w:sz w:val="24"/>
          <w:szCs w:val="20"/>
        </w:rPr>
        <w:t xml:space="preserve">, editado por Stefano de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Fiores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 y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Tullo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Goffi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, 318-335. Madrid: Ediciones Paulinas, 1991. </w:t>
      </w:r>
      <w:r w:rsidRPr="009751D2">
        <w:rPr>
          <w:rFonts w:cstheme="minorHAnsi"/>
          <w:sz w:val="24"/>
          <w:szCs w:val="20"/>
        </w:rPr>
        <w:t>(última edición)</w:t>
      </w:r>
    </w:p>
    <w:p w14:paraId="7FC341C3" w14:textId="77777777" w:rsidR="009751D2" w:rsidRPr="009751D2" w:rsidRDefault="009751D2" w:rsidP="0072120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</w:p>
    <w:p w14:paraId="060404DA" w14:textId="00BED778" w:rsidR="00624EB5" w:rsidRPr="009751D2" w:rsidRDefault="009751D2" w:rsidP="00721208">
      <w:pPr>
        <w:spacing w:after="0"/>
        <w:ind w:left="709" w:hanging="709"/>
        <w:jc w:val="both"/>
        <w:rPr>
          <w:rFonts w:cstheme="minorHAnsi"/>
          <w:sz w:val="28"/>
          <w:szCs w:val="28"/>
        </w:rPr>
      </w:pPr>
      <w:proofErr w:type="spellStart"/>
      <w:r w:rsidRPr="00663BC4">
        <w:rPr>
          <w:rFonts w:eastAsia="Calibri" w:cstheme="minorHAnsi"/>
          <w:sz w:val="24"/>
          <w:szCs w:val="20"/>
        </w:rPr>
        <w:t>Strack</w:t>
      </w:r>
      <w:proofErr w:type="spellEnd"/>
      <w:r w:rsidRPr="00663BC4">
        <w:rPr>
          <w:rFonts w:eastAsia="Calibri" w:cstheme="minorHAnsi"/>
          <w:sz w:val="24"/>
          <w:szCs w:val="20"/>
        </w:rPr>
        <w:t xml:space="preserve">, Hermann y Günter </w:t>
      </w:r>
      <w:proofErr w:type="spellStart"/>
      <w:r w:rsidRPr="00663BC4">
        <w:rPr>
          <w:rFonts w:eastAsia="Calibri" w:cstheme="minorHAnsi"/>
          <w:sz w:val="24"/>
          <w:szCs w:val="20"/>
        </w:rPr>
        <w:t>Stemberger</w:t>
      </w:r>
      <w:proofErr w:type="spellEnd"/>
      <w:r w:rsidRPr="00663BC4">
        <w:rPr>
          <w:rFonts w:eastAsia="Calibri" w:cstheme="minorHAnsi"/>
          <w:sz w:val="24"/>
          <w:szCs w:val="20"/>
        </w:rPr>
        <w:t xml:space="preserve">. </w:t>
      </w:r>
      <w:r w:rsidRPr="009751D2">
        <w:rPr>
          <w:rFonts w:eastAsia="Calibri" w:cstheme="minorHAnsi"/>
          <w:i/>
          <w:iCs/>
          <w:sz w:val="24"/>
          <w:szCs w:val="20"/>
          <w:lang w:val="es-ES"/>
        </w:rPr>
        <w:t xml:space="preserve">Introducción a la literatura talmúdica y </w:t>
      </w:r>
      <w:proofErr w:type="spellStart"/>
      <w:r w:rsidRPr="009751D2">
        <w:rPr>
          <w:rFonts w:eastAsia="Calibri" w:cstheme="minorHAnsi"/>
          <w:i/>
          <w:iCs/>
          <w:sz w:val="24"/>
          <w:szCs w:val="20"/>
          <w:lang w:val="es-ES"/>
        </w:rPr>
        <w:t>midrásica</w:t>
      </w:r>
      <w:proofErr w:type="spellEnd"/>
      <w:r w:rsidRPr="009751D2">
        <w:rPr>
          <w:rFonts w:eastAsia="Calibri" w:cstheme="minorHAnsi"/>
          <w:sz w:val="24"/>
          <w:szCs w:val="20"/>
          <w:lang w:val="es-ES"/>
        </w:rPr>
        <w:t xml:space="preserve">. Estella: Verbo Divino, 1996. </w:t>
      </w:r>
      <w:r w:rsidRPr="009751D2">
        <w:rPr>
          <w:rFonts w:cstheme="minorHAnsi"/>
          <w:sz w:val="24"/>
          <w:szCs w:val="20"/>
        </w:rPr>
        <w:t>(última edición)</w:t>
      </w:r>
    </w:p>
    <w:p w14:paraId="62C7E11F" w14:textId="77777777" w:rsidR="00624EB5" w:rsidRDefault="00624EB5" w:rsidP="00F7199D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</w:p>
    <w:p w14:paraId="20F70917" w14:textId="00FF611C" w:rsidR="002113AC" w:rsidRDefault="002113AC" w:rsidP="00F7199D">
      <w:pPr>
        <w:spacing w:after="120"/>
        <w:ind w:left="709" w:hanging="709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Bibliografía complementaria</w:t>
      </w:r>
    </w:p>
    <w:p w14:paraId="688D7078" w14:textId="77777777" w:rsidR="003E6622" w:rsidRPr="003E6622" w:rsidRDefault="003E6622" w:rsidP="003E6622">
      <w:pPr>
        <w:spacing w:after="100" w:afterAutospacing="1"/>
        <w:contextualSpacing/>
        <w:jc w:val="both"/>
        <w:rPr>
          <w:rFonts w:eastAsia="Calibri" w:cstheme="minorHAnsi"/>
          <w:sz w:val="24"/>
          <w:szCs w:val="24"/>
        </w:rPr>
      </w:pPr>
      <w:r w:rsidRPr="003E6622">
        <w:rPr>
          <w:rFonts w:eastAsia="Calibri" w:cstheme="minorHAnsi"/>
          <w:sz w:val="24"/>
          <w:szCs w:val="24"/>
        </w:rPr>
        <w:t xml:space="preserve">Freire, Paulo. </w:t>
      </w:r>
      <w:r w:rsidRPr="003E6622">
        <w:rPr>
          <w:rFonts w:eastAsia="Calibri" w:cstheme="minorHAnsi"/>
          <w:i/>
          <w:iCs/>
          <w:sz w:val="24"/>
          <w:szCs w:val="24"/>
        </w:rPr>
        <w:t>Pedagogía del oprimido</w:t>
      </w:r>
      <w:r w:rsidRPr="003E6622">
        <w:rPr>
          <w:rFonts w:eastAsia="Calibri" w:cstheme="minorHAnsi"/>
          <w:sz w:val="24"/>
          <w:szCs w:val="24"/>
        </w:rPr>
        <w:t xml:space="preserve">, México, D.F.: Siglo Veintiuno, 1980. (Clásico) </w:t>
      </w:r>
    </w:p>
    <w:p w14:paraId="15208DFA" w14:textId="77777777" w:rsidR="003E6622" w:rsidRPr="003E6622" w:rsidRDefault="003E6622" w:rsidP="003E6622">
      <w:pPr>
        <w:spacing w:after="100" w:afterAutospacing="1"/>
        <w:contextualSpacing/>
        <w:jc w:val="both"/>
        <w:rPr>
          <w:rFonts w:eastAsia="Calibri" w:cstheme="minorHAnsi"/>
          <w:sz w:val="24"/>
          <w:szCs w:val="24"/>
        </w:rPr>
      </w:pPr>
    </w:p>
    <w:p w14:paraId="1CF37641" w14:textId="77777777" w:rsidR="003E6622" w:rsidRPr="003E6622" w:rsidRDefault="003E6622" w:rsidP="003E6622">
      <w:pPr>
        <w:spacing w:after="100" w:afterAutospacing="1"/>
        <w:ind w:left="709" w:hanging="709"/>
        <w:contextualSpacing/>
        <w:jc w:val="both"/>
        <w:rPr>
          <w:rFonts w:eastAsia="Calibri" w:cstheme="minorHAnsi"/>
          <w:sz w:val="24"/>
          <w:szCs w:val="24"/>
        </w:rPr>
      </w:pPr>
      <w:r w:rsidRPr="003E6622">
        <w:rPr>
          <w:rFonts w:eastAsia="Calibri" w:cstheme="minorHAnsi"/>
          <w:sz w:val="24"/>
          <w:szCs w:val="24"/>
        </w:rPr>
        <w:t>Pérez-</w:t>
      </w:r>
      <w:proofErr w:type="spellStart"/>
      <w:r w:rsidRPr="003E6622">
        <w:rPr>
          <w:rFonts w:eastAsia="Calibri" w:cstheme="minorHAnsi"/>
          <w:sz w:val="24"/>
          <w:szCs w:val="24"/>
        </w:rPr>
        <w:t>Jijena</w:t>
      </w:r>
      <w:proofErr w:type="spellEnd"/>
      <w:r w:rsidRPr="003E6622">
        <w:rPr>
          <w:rFonts w:eastAsia="Calibri" w:cstheme="minorHAnsi"/>
          <w:sz w:val="24"/>
          <w:szCs w:val="24"/>
        </w:rPr>
        <w:t xml:space="preserve">, Angela.  “La literatura en la inteligencia de la fe. Teología en diálogo con literatura”. Teología y Vida n. 1 (2021): 85-105. Acceso el 21 de noviembre de 2022. </w:t>
      </w:r>
      <w:hyperlink r:id="rId72" w:history="1">
        <w:r w:rsidRPr="003E6622">
          <w:rPr>
            <w:rStyle w:val="Hipervnculo"/>
            <w:rFonts w:cstheme="minorHAnsi"/>
            <w:sz w:val="24"/>
            <w:szCs w:val="24"/>
          </w:rPr>
          <w:t>http://dx.doi.org/10.4067/S0049-34492021000100085</w:t>
        </w:r>
      </w:hyperlink>
      <w:r w:rsidRPr="003E6622">
        <w:rPr>
          <w:rFonts w:cstheme="minorHAnsi"/>
          <w:b/>
          <w:bCs/>
          <w:color w:val="800000"/>
          <w:sz w:val="24"/>
          <w:szCs w:val="24"/>
        </w:rPr>
        <w:t xml:space="preserve">   </w:t>
      </w:r>
    </w:p>
    <w:p w14:paraId="430C6B90" w14:textId="77777777" w:rsidR="003E6622" w:rsidRPr="003E6622" w:rsidRDefault="003E6622" w:rsidP="003E6622">
      <w:pPr>
        <w:spacing w:after="100" w:afterAutospacing="1"/>
        <w:ind w:left="709" w:hanging="709"/>
        <w:contextualSpacing/>
        <w:jc w:val="both"/>
        <w:rPr>
          <w:rFonts w:eastAsia="Calibri" w:cstheme="minorHAnsi"/>
          <w:sz w:val="24"/>
          <w:szCs w:val="24"/>
        </w:rPr>
      </w:pPr>
    </w:p>
    <w:p w14:paraId="220E4702" w14:textId="4E8745E2" w:rsidR="002113AC" w:rsidRDefault="003E6622" w:rsidP="003E6622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  <w:r w:rsidRPr="003E6622">
        <w:rPr>
          <w:rFonts w:eastAsia="Calibri" w:cstheme="minorHAnsi"/>
          <w:sz w:val="24"/>
          <w:szCs w:val="24"/>
        </w:rPr>
        <w:t xml:space="preserve">Rodríguez Fernández, Lidia. “A vueltas con María Magdalena. Su figura en el cine, la música y la literatura”. </w:t>
      </w:r>
      <w:r w:rsidRPr="003E6622">
        <w:rPr>
          <w:rFonts w:eastAsia="Calibri" w:cstheme="minorHAnsi"/>
          <w:i/>
          <w:iCs/>
          <w:sz w:val="24"/>
          <w:szCs w:val="24"/>
        </w:rPr>
        <w:t>Reseña Bíblica</w:t>
      </w:r>
      <w:r w:rsidRPr="003E6622">
        <w:rPr>
          <w:rFonts w:eastAsia="Calibri" w:cstheme="minorHAnsi"/>
          <w:sz w:val="24"/>
          <w:szCs w:val="24"/>
        </w:rPr>
        <w:t xml:space="preserve"> n. 107 (2020): 44-53.</w:t>
      </w:r>
    </w:p>
    <w:p w14:paraId="20727836" w14:textId="77777777" w:rsidR="003E6622" w:rsidRDefault="003E6622" w:rsidP="003E6622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</w:p>
    <w:p w14:paraId="3C4AD2D9" w14:textId="77777777" w:rsidR="003E6622" w:rsidRPr="003E6622" w:rsidRDefault="003E6622" w:rsidP="003E6622">
      <w:pPr>
        <w:spacing w:after="120"/>
        <w:ind w:left="709" w:hanging="709"/>
        <w:jc w:val="both"/>
        <w:rPr>
          <w:rFonts w:cstheme="minorHAnsi"/>
          <w:sz w:val="28"/>
          <w:szCs w:val="28"/>
        </w:rPr>
      </w:pPr>
    </w:p>
    <w:p w14:paraId="09103A96" w14:textId="3FFD782C" w:rsidR="00624EB5" w:rsidRPr="003C3650" w:rsidRDefault="00870706" w:rsidP="0063094B">
      <w:pPr>
        <w:pStyle w:val="Ttulo2"/>
      </w:pPr>
      <w:bookmarkStart w:id="38" w:name="_Toc144394124"/>
      <w:r w:rsidRPr="003C3650">
        <w:t>CTX126 Teologías y Hermenéuticas Contextuales</w:t>
      </w:r>
      <w:bookmarkEnd w:id="38"/>
    </w:p>
    <w:p w14:paraId="3DCE3C1B" w14:textId="1F944088" w:rsidR="00870706" w:rsidRPr="000A4115" w:rsidRDefault="00870706" w:rsidP="00870706">
      <w:pPr>
        <w:spacing w:after="120"/>
        <w:ind w:left="709" w:hanging="709"/>
        <w:jc w:val="both"/>
        <w:rPr>
          <w:rFonts w:cstheme="minorHAnsi"/>
          <w:b/>
          <w:bCs/>
          <w:sz w:val="24"/>
          <w:szCs w:val="24"/>
        </w:rPr>
      </w:pPr>
      <w:r w:rsidRPr="000A4115">
        <w:rPr>
          <w:rFonts w:cstheme="minorHAnsi"/>
          <w:b/>
          <w:bCs/>
          <w:sz w:val="24"/>
          <w:szCs w:val="24"/>
        </w:rPr>
        <w:t>Bibliografía obligatoria</w:t>
      </w:r>
    </w:p>
    <w:p w14:paraId="66700858" w14:textId="74C10FC3" w:rsidR="00BA634F" w:rsidRPr="000A4115" w:rsidRDefault="00BA634F" w:rsidP="00BA634F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r w:rsidRPr="000A4115">
        <w:rPr>
          <w:rFonts w:eastAsia="Calibri" w:cstheme="minorHAnsi"/>
          <w:sz w:val="24"/>
          <w:szCs w:val="24"/>
          <w:lang w:val="es-ES"/>
        </w:rPr>
        <w:t xml:space="preserve">Althaus-Reid, Marcella María. “La teoría queer y la teología de la liberación. La irrupción del sujeto sexual en la teología”. </w:t>
      </w:r>
      <w:r w:rsidRPr="000A4115">
        <w:rPr>
          <w:rFonts w:eastAsia="Calibri" w:cstheme="minorHAnsi"/>
          <w:i/>
          <w:sz w:val="24"/>
          <w:szCs w:val="24"/>
          <w:lang w:val="es-ES"/>
        </w:rPr>
        <w:t>Concilium 324</w:t>
      </w:r>
      <w:r w:rsidRPr="000A4115">
        <w:rPr>
          <w:rFonts w:eastAsia="Calibri" w:cstheme="minorHAnsi"/>
          <w:sz w:val="24"/>
          <w:szCs w:val="24"/>
          <w:lang w:val="es-ES"/>
        </w:rPr>
        <w:t xml:space="preserve"> (2008): pp. 109-124. </w:t>
      </w:r>
    </w:p>
    <w:p w14:paraId="6EE36C34" w14:textId="2338C2AA" w:rsidR="00BA634F" w:rsidRPr="000A4115" w:rsidRDefault="00BA634F" w:rsidP="00BA634F">
      <w:pPr>
        <w:ind w:left="709" w:hanging="709"/>
        <w:jc w:val="both"/>
        <w:rPr>
          <w:rFonts w:eastAsia="Calibri" w:cstheme="minorHAnsi"/>
          <w:sz w:val="24"/>
          <w:szCs w:val="24"/>
        </w:rPr>
      </w:pPr>
      <w:r w:rsidRPr="000A4115">
        <w:rPr>
          <w:rFonts w:eastAsia="Calibri" w:cstheme="minorHAnsi"/>
          <w:sz w:val="24"/>
          <w:szCs w:val="24"/>
          <w:lang w:val="es-ES"/>
        </w:rPr>
        <w:t xml:space="preserve">Aquino, María Pilar. “Teología feminista intercultural”. En </w:t>
      </w:r>
      <w:r w:rsidRPr="000A4115">
        <w:rPr>
          <w:rFonts w:eastAsia="Calibri" w:cstheme="minorHAnsi"/>
          <w:i/>
          <w:sz w:val="24"/>
          <w:szCs w:val="24"/>
          <w:lang w:val="es-ES"/>
        </w:rPr>
        <w:t>Teología feminista intercultural: exploraciones latinas para un mundo justo</w:t>
      </w:r>
      <w:r w:rsidRPr="000A4115">
        <w:rPr>
          <w:rFonts w:eastAsia="Calibri" w:cstheme="minorHAnsi"/>
          <w:sz w:val="24"/>
          <w:szCs w:val="24"/>
          <w:lang w:val="es-ES"/>
        </w:rPr>
        <w:t>, editado por María Pilar Aquino, María José Rosado Nunes y Clara Luz Ajo, 43-66. México: DABAR, 2008. (</w:t>
      </w:r>
      <w:r w:rsidRPr="000A4115">
        <w:rPr>
          <w:rFonts w:eastAsia="Calibri" w:cstheme="minorHAnsi"/>
          <w:sz w:val="24"/>
          <w:szCs w:val="24"/>
        </w:rPr>
        <w:t>última edición)</w:t>
      </w:r>
    </w:p>
    <w:p w14:paraId="0F34E1B3" w14:textId="0417F616" w:rsidR="00BA634F" w:rsidRPr="000A4115" w:rsidRDefault="00BA634F" w:rsidP="00BA634F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proofErr w:type="spellStart"/>
      <w:r w:rsidRPr="000A4115">
        <w:rPr>
          <w:rFonts w:eastAsia="Calibri" w:cstheme="minorHAnsi"/>
          <w:sz w:val="24"/>
          <w:szCs w:val="24"/>
          <w:lang w:val="es-ES"/>
        </w:rPr>
        <w:t>Balasundaram</w:t>
      </w:r>
      <w:proofErr w:type="spellEnd"/>
      <w:r w:rsidRPr="000A4115">
        <w:rPr>
          <w:rFonts w:eastAsia="Calibri" w:cstheme="minorHAnsi"/>
          <w:sz w:val="24"/>
          <w:szCs w:val="24"/>
          <w:lang w:val="es-ES"/>
        </w:rPr>
        <w:t xml:space="preserve">, </w:t>
      </w:r>
      <w:proofErr w:type="spellStart"/>
      <w:r w:rsidRPr="000A4115">
        <w:rPr>
          <w:rFonts w:eastAsia="Calibri" w:cstheme="minorHAnsi"/>
          <w:sz w:val="24"/>
          <w:szCs w:val="24"/>
          <w:lang w:val="es-ES"/>
        </w:rPr>
        <w:t>Franklyn</w:t>
      </w:r>
      <w:proofErr w:type="spellEnd"/>
      <w:r w:rsidRPr="000A4115">
        <w:rPr>
          <w:rFonts w:eastAsia="Calibri" w:cstheme="minorHAnsi"/>
          <w:sz w:val="24"/>
          <w:szCs w:val="24"/>
          <w:lang w:val="es-ES"/>
        </w:rPr>
        <w:t xml:space="preserve"> J. </w:t>
      </w:r>
      <w:r w:rsidRPr="000A4115">
        <w:rPr>
          <w:rFonts w:eastAsia="Calibri" w:cstheme="minorHAnsi"/>
          <w:i/>
          <w:sz w:val="24"/>
          <w:szCs w:val="24"/>
          <w:lang w:val="es-ES"/>
        </w:rPr>
        <w:t>Teología cristiana asiática contemporánea.</w:t>
      </w:r>
      <w:r w:rsidRPr="000A4115">
        <w:rPr>
          <w:rFonts w:eastAsia="Calibri" w:cstheme="minorHAnsi"/>
          <w:sz w:val="24"/>
          <w:szCs w:val="24"/>
          <w:lang w:val="es-ES"/>
        </w:rPr>
        <w:t xml:space="preserve"> Estella: Editorial Verbo Divino, 1999. (</w:t>
      </w:r>
      <w:r w:rsidRPr="000A4115">
        <w:rPr>
          <w:rFonts w:eastAsia="Calibri" w:cstheme="minorHAnsi"/>
          <w:sz w:val="24"/>
          <w:szCs w:val="24"/>
        </w:rPr>
        <w:t>última edición)</w:t>
      </w:r>
    </w:p>
    <w:p w14:paraId="2F7A639D" w14:textId="29481867" w:rsidR="00BA634F" w:rsidRPr="000A4115" w:rsidRDefault="00BA634F" w:rsidP="00BA634F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r w:rsidRPr="000A4115">
        <w:rPr>
          <w:rFonts w:cs="Arial"/>
          <w:sz w:val="24"/>
          <w:szCs w:val="24"/>
        </w:rPr>
        <w:t xml:space="preserve">Cardoso Pereira, Nancy. “El cuerpo bajo sospecha: Violencia sexista en el libro de los Números”. </w:t>
      </w:r>
      <w:r w:rsidRPr="000A4115">
        <w:rPr>
          <w:rFonts w:cs="Arial"/>
          <w:i/>
          <w:sz w:val="24"/>
          <w:szCs w:val="24"/>
        </w:rPr>
        <w:t xml:space="preserve">RIBLA </w:t>
      </w:r>
      <w:r w:rsidRPr="000A4115">
        <w:rPr>
          <w:rFonts w:cs="Arial"/>
          <w:sz w:val="24"/>
          <w:szCs w:val="24"/>
        </w:rPr>
        <w:t>41, (2002/1): pp. 7-16.</w:t>
      </w:r>
    </w:p>
    <w:p w14:paraId="5D0D7B75" w14:textId="7432C035" w:rsidR="00BA634F" w:rsidRPr="000A4115" w:rsidRDefault="00BA634F" w:rsidP="00BA634F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r w:rsidRPr="000A4115">
        <w:rPr>
          <w:rFonts w:eastAsia="Calibri" w:cstheme="minorHAnsi"/>
          <w:sz w:val="24"/>
          <w:szCs w:val="24"/>
          <w:lang w:val="es-ES"/>
        </w:rPr>
        <w:t xml:space="preserve">Castillo, David. “¡Ya no sube el cortador contra nosotros! Interpretar la Biblia con conciencia ecológica”. </w:t>
      </w:r>
      <w:r w:rsidRPr="000A4115">
        <w:rPr>
          <w:rFonts w:eastAsia="Calibri" w:cstheme="minorHAnsi"/>
          <w:i/>
          <w:sz w:val="24"/>
          <w:szCs w:val="24"/>
          <w:lang w:val="es-ES"/>
        </w:rPr>
        <w:t>RIBLA</w:t>
      </w:r>
      <w:r w:rsidRPr="000A4115">
        <w:rPr>
          <w:rFonts w:eastAsia="Calibri" w:cstheme="minorHAnsi"/>
          <w:sz w:val="24"/>
          <w:szCs w:val="24"/>
          <w:lang w:val="es-ES"/>
        </w:rPr>
        <w:t xml:space="preserve"> 80, (2019/2): pp. 39-58. </w:t>
      </w:r>
    </w:p>
    <w:p w14:paraId="44E83708" w14:textId="5B917421" w:rsidR="00BA634F" w:rsidRPr="000A4115" w:rsidRDefault="00BA634F" w:rsidP="00BA634F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r w:rsidRPr="000A4115">
        <w:rPr>
          <w:rFonts w:eastAsia="Calibri" w:cstheme="minorHAnsi"/>
          <w:sz w:val="24"/>
          <w:szCs w:val="24"/>
          <w:lang w:val="es-ES"/>
        </w:rPr>
        <w:t xml:space="preserve">Chipana Quispe, Sofía. “La Biblia en los procesos andinos de </w:t>
      </w:r>
      <w:proofErr w:type="spellStart"/>
      <w:r w:rsidRPr="000A4115">
        <w:rPr>
          <w:rFonts w:eastAsia="Calibri" w:cstheme="minorHAnsi"/>
          <w:sz w:val="24"/>
          <w:szCs w:val="24"/>
          <w:lang w:val="es-ES"/>
        </w:rPr>
        <w:t>descolonialización</w:t>
      </w:r>
      <w:proofErr w:type="spellEnd"/>
      <w:r w:rsidRPr="000A4115">
        <w:rPr>
          <w:rFonts w:eastAsia="Calibri" w:cstheme="minorHAnsi"/>
          <w:sz w:val="24"/>
          <w:szCs w:val="24"/>
          <w:lang w:val="es-ES"/>
        </w:rPr>
        <w:t xml:space="preserve"> e interculturalidad”. </w:t>
      </w:r>
      <w:r w:rsidRPr="000A4115">
        <w:rPr>
          <w:rFonts w:eastAsia="Calibri" w:cstheme="minorHAnsi"/>
          <w:i/>
          <w:sz w:val="24"/>
          <w:szCs w:val="24"/>
          <w:lang w:val="es-ES"/>
        </w:rPr>
        <w:t xml:space="preserve">Concilium </w:t>
      </w:r>
      <w:r w:rsidRPr="000A4115">
        <w:rPr>
          <w:rFonts w:eastAsia="Calibri" w:cstheme="minorHAnsi"/>
          <w:sz w:val="24"/>
          <w:szCs w:val="24"/>
          <w:lang w:val="es-ES"/>
        </w:rPr>
        <w:t xml:space="preserve">382, (2019): pp. 521-533. </w:t>
      </w:r>
    </w:p>
    <w:p w14:paraId="17CF0983" w14:textId="2352711A" w:rsidR="00BA634F" w:rsidRPr="000A4115" w:rsidRDefault="00BA634F" w:rsidP="00BA634F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proofErr w:type="spellStart"/>
      <w:r w:rsidRPr="000A4115">
        <w:rPr>
          <w:rFonts w:eastAsia="Calibri" w:cstheme="minorHAnsi"/>
          <w:sz w:val="24"/>
          <w:szCs w:val="24"/>
          <w:lang w:val="es-ES"/>
        </w:rPr>
        <w:t>Cone</w:t>
      </w:r>
      <w:proofErr w:type="spellEnd"/>
      <w:r w:rsidRPr="000A4115">
        <w:rPr>
          <w:rFonts w:eastAsia="Calibri" w:cstheme="minorHAnsi"/>
          <w:sz w:val="24"/>
          <w:szCs w:val="24"/>
          <w:lang w:val="es-ES"/>
        </w:rPr>
        <w:t xml:space="preserve">, James. “Teología negra”. </w:t>
      </w:r>
      <w:r w:rsidRPr="000A4115">
        <w:rPr>
          <w:rFonts w:eastAsia="Calibri" w:cstheme="minorHAnsi"/>
          <w:i/>
          <w:sz w:val="24"/>
          <w:szCs w:val="24"/>
          <w:lang w:val="es-ES"/>
        </w:rPr>
        <w:t xml:space="preserve">Selecciones de teología </w:t>
      </w:r>
      <w:r w:rsidRPr="000A4115">
        <w:rPr>
          <w:rFonts w:eastAsia="Calibri" w:cstheme="minorHAnsi"/>
          <w:sz w:val="24"/>
          <w:szCs w:val="24"/>
          <w:lang w:val="es-ES"/>
        </w:rPr>
        <w:t>14, (1975): pp. 251-256.</w:t>
      </w:r>
    </w:p>
    <w:p w14:paraId="058B053F" w14:textId="7D1406EB" w:rsidR="00BA634F" w:rsidRPr="000A4115" w:rsidRDefault="00BA634F" w:rsidP="00BA634F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r w:rsidRPr="000A4115">
        <w:rPr>
          <w:rFonts w:eastAsia="Calibri" w:cstheme="minorHAnsi"/>
          <w:sz w:val="24"/>
          <w:szCs w:val="24"/>
          <w:lang w:val="es-ES"/>
        </w:rPr>
        <w:t xml:space="preserve">Mana, </w:t>
      </w:r>
      <w:proofErr w:type="spellStart"/>
      <w:r w:rsidRPr="000A4115">
        <w:rPr>
          <w:rFonts w:eastAsia="Calibri" w:cstheme="minorHAnsi"/>
          <w:sz w:val="24"/>
          <w:szCs w:val="24"/>
          <w:lang w:val="es-ES"/>
        </w:rPr>
        <w:t>Kä</w:t>
      </w:r>
      <w:proofErr w:type="spellEnd"/>
      <w:r w:rsidRPr="000A4115">
        <w:rPr>
          <w:rFonts w:eastAsia="Calibri" w:cstheme="minorHAnsi"/>
          <w:sz w:val="24"/>
          <w:szCs w:val="24"/>
          <w:lang w:val="es-ES"/>
        </w:rPr>
        <w:t xml:space="preserve">. </w:t>
      </w:r>
      <w:r w:rsidRPr="000A4115">
        <w:rPr>
          <w:rFonts w:eastAsia="Calibri" w:cstheme="minorHAnsi"/>
          <w:i/>
          <w:sz w:val="24"/>
          <w:szCs w:val="24"/>
          <w:lang w:val="es-ES"/>
        </w:rPr>
        <w:t xml:space="preserve">Teología africana para tiempos de crisis: cristianismo y reconstrucción de África. </w:t>
      </w:r>
      <w:r w:rsidRPr="000A4115">
        <w:rPr>
          <w:rFonts w:eastAsia="Calibri" w:cstheme="minorHAnsi"/>
          <w:sz w:val="24"/>
          <w:szCs w:val="24"/>
          <w:lang w:val="es-ES"/>
        </w:rPr>
        <w:t>Traducción de Miguel Montes. Estella: Verbo Divino, 2000. (</w:t>
      </w:r>
      <w:r w:rsidRPr="000A4115">
        <w:rPr>
          <w:rFonts w:eastAsia="Calibri" w:cstheme="minorHAnsi"/>
          <w:sz w:val="24"/>
          <w:szCs w:val="24"/>
        </w:rPr>
        <w:t>última edición)</w:t>
      </w:r>
    </w:p>
    <w:p w14:paraId="745E368E" w14:textId="3D474DC9" w:rsidR="00BA634F" w:rsidRPr="000A4115" w:rsidRDefault="00BA634F" w:rsidP="00BA634F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r w:rsidRPr="000A4115">
        <w:rPr>
          <w:rFonts w:eastAsia="Calibri" w:cstheme="minorHAnsi"/>
          <w:sz w:val="24"/>
          <w:szCs w:val="24"/>
          <w:lang w:val="es-ES"/>
        </w:rPr>
        <w:t xml:space="preserve">Mena López, Maricel. “Raíces </w:t>
      </w:r>
      <w:proofErr w:type="gramStart"/>
      <w:r w:rsidRPr="000A4115">
        <w:rPr>
          <w:rFonts w:eastAsia="Calibri" w:cstheme="minorHAnsi"/>
          <w:sz w:val="24"/>
          <w:szCs w:val="24"/>
          <w:lang w:val="es-ES"/>
        </w:rPr>
        <w:t>afro-asiáticas</w:t>
      </w:r>
      <w:proofErr w:type="gramEnd"/>
      <w:r w:rsidRPr="000A4115">
        <w:rPr>
          <w:rFonts w:eastAsia="Calibri" w:cstheme="minorHAnsi"/>
          <w:sz w:val="24"/>
          <w:szCs w:val="24"/>
          <w:lang w:val="es-ES"/>
        </w:rPr>
        <w:t xml:space="preserve"> en el mundo bíblico. Desafíos para la exégesis y hermenéutica latinoamericana”. </w:t>
      </w:r>
      <w:r w:rsidRPr="000A4115">
        <w:rPr>
          <w:rFonts w:eastAsia="Calibri" w:cstheme="minorHAnsi"/>
          <w:i/>
          <w:sz w:val="24"/>
          <w:szCs w:val="24"/>
          <w:lang w:val="es-ES"/>
        </w:rPr>
        <w:t xml:space="preserve">RIBLA 54 </w:t>
      </w:r>
      <w:r w:rsidRPr="000A4115">
        <w:rPr>
          <w:rFonts w:eastAsia="Calibri" w:cstheme="minorHAnsi"/>
          <w:sz w:val="24"/>
          <w:szCs w:val="24"/>
          <w:lang w:val="es-ES"/>
        </w:rPr>
        <w:t xml:space="preserve">(2006): pp. 17-33. </w:t>
      </w:r>
    </w:p>
    <w:p w14:paraId="439A8125" w14:textId="4807C9B2" w:rsidR="00BA634F" w:rsidRPr="000A4115" w:rsidRDefault="00BA634F" w:rsidP="00BA634F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r w:rsidRPr="000A4115">
        <w:rPr>
          <w:rFonts w:eastAsia="Calibri" w:cstheme="minorHAnsi"/>
          <w:sz w:val="24"/>
          <w:szCs w:val="24"/>
          <w:lang w:val="es-ES"/>
        </w:rPr>
        <w:t xml:space="preserve">Miranda Hernández, Miguel Ángel. </w:t>
      </w:r>
      <w:r w:rsidRPr="000A4115">
        <w:rPr>
          <w:rFonts w:eastAsia="Calibri" w:cstheme="minorHAnsi"/>
          <w:i/>
          <w:sz w:val="24"/>
          <w:szCs w:val="24"/>
          <w:lang w:val="es-ES"/>
        </w:rPr>
        <w:t xml:space="preserve">Los pobres en los escritos de Gustavo Gutiérrez: Alteridad excluida reveladora de Dios. </w:t>
      </w:r>
      <w:r w:rsidRPr="000A4115">
        <w:rPr>
          <w:rFonts w:eastAsia="Calibri" w:cstheme="minorHAnsi"/>
          <w:sz w:val="24"/>
          <w:szCs w:val="24"/>
          <w:lang w:val="es-ES"/>
        </w:rPr>
        <w:t>Cochabamba: Verbo Divino, 2005. (</w:t>
      </w:r>
      <w:r w:rsidRPr="000A4115">
        <w:rPr>
          <w:rFonts w:eastAsia="Calibri" w:cstheme="minorHAnsi"/>
          <w:sz w:val="24"/>
          <w:szCs w:val="24"/>
        </w:rPr>
        <w:t>última edición)</w:t>
      </w:r>
      <w:r w:rsidRPr="000A4115">
        <w:rPr>
          <w:rFonts w:eastAsia="Calibri" w:cstheme="minorHAnsi"/>
          <w:sz w:val="24"/>
          <w:szCs w:val="24"/>
          <w:lang w:val="es-ES"/>
        </w:rPr>
        <w:t xml:space="preserve"> </w:t>
      </w:r>
    </w:p>
    <w:p w14:paraId="126FDD63" w14:textId="78D45CA9" w:rsidR="00BA634F" w:rsidRPr="000A4115" w:rsidRDefault="00BA634F" w:rsidP="00BA634F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proofErr w:type="spellStart"/>
      <w:r w:rsidRPr="000A4115">
        <w:rPr>
          <w:rFonts w:eastAsia="Calibri" w:cstheme="minorHAnsi"/>
          <w:sz w:val="24"/>
          <w:szCs w:val="24"/>
          <w:lang w:val="es-ES"/>
        </w:rPr>
        <w:t>Phan</w:t>
      </w:r>
      <w:proofErr w:type="spellEnd"/>
      <w:r w:rsidRPr="000A4115">
        <w:rPr>
          <w:rFonts w:eastAsia="Calibri" w:cstheme="minorHAnsi"/>
          <w:sz w:val="24"/>
          <w:szCs w:val="24"/>
          <w:lang w:val="es-ES"/>
        </w:rPr>
        <w:t xml:space="preserve"> C., Peter. “Los teólogos y el magisterio episcopal. Ministerio que es aprendizaje: una perspectiva asiática”. </w:t>
      </w:r>
      <w:r w:rsidRPr="000A4115">
        <w:rPr>
          <w:rFonts w:eastAsia="Calibri" w:cstheme="minorHAnsi"/>
          <w:i/>
          <w:sz w:val="24"/>
          <w:szCs w:val="24"/>
          <w:lang w:val="es-ES"/>
        </w:rPr>
        <w:t xml:space="preserve">Concilium 345 </w:t>
      </w:r>
      <w:r w:rsidRPr="000A4115">
        <w:rPr>
          <w:rFonts w:eastAsia="Calibri" w:cstheme="minorHAnsi"/>
          <w:sz w:val="24"/>
          <w:szCs w:val="24"/>
          <w:lang w:val="es-ES"/>
        </w:rPr>
        <w:t>(2012): pp. 91-106.</w:t>
      </w:r>
    </w:p>
    <w:p w14:paraId="0162FD55" w14:textId="5D204ABD" w:rsidR="00BA634F" w:rsidRPr="000A4115" w:rsidRDefault="00BA634F" w:rsidP="003C3650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r w:rsidRPr="000A4115">
        <w:rPr>
          <w:rFonts w:eastAsia="Calibri" w:cstheme="minorHAnsi"/>
          <w:sz w:val="24"/>
          <w:szCs w:val="24"/>
          <w:lang w:val="es-ES"/>
        </w:rPr>
        <w:t xml:space="preserve">Rosado-Nunes, María José. “Nuevos paradigmas en el pensamiento teológico feminista. El anhelo por un mundo justo”. En </w:t>
      </w:r>
      <w:r w:rsidRPr="000A4115">
        <w:rPr>
          <w:rFonts w:eastAsia="Calibri" w:cstheme="minorHAnsi"/>
          <w:i/>
          <w:sz w:val="24"/>
          <w:szCs w:val="24"/>
          <w:lang w:val="es-ES"/>
        </w:rPr>
        <w:t>Teología feminista intercultural: exploraciones latinas para un mundo justo</w:t>
      </w:r>
      <w:r w:rsidRPr="000A4115">
        <w:rPr>
          <w:rFonts w:eastAsia="Calibri" w:cstheme="minorHAnsi"/>
          <w:sz w:val="24"/>
          <w:szCs w:val="24"/>
          <w:lang w:val="es-ES"/>
        </w:rPr>
        <w:t>, editado por María Pilar Aquino, María José Rosado Nunes y Clara Luz Ajo, 33-41. México: DABAR, 2008. (</w:t>
      </w:r>
      <w:r w:rsidRPr="000A4115">
        <w:rPr>
          <w:rFonts w:eastAsia="Calibri" w:cstheme="minorHAnsi"/>
          <w:sz w:val="24"/>
          <w:szCs w:val="24"/>
        </w:rPr>
        <w:t>última edición)</w:t>
      </w:r>
    </w:p>
    <w:p w14:paraId="2A1A96FB" w14:textId="2047EFE3" w:rsidR="00BA634F" w:rsidRPr="000A4115" w:rsidRDefault="00BA634F" w:rsidP="00BA634F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proofErr w:type="spellStart"/>
      <w:r w:rsidRPr="000A4115">
        <w:rPr>
          <w:rFonts w:eastAsia="Calibri" w:cstheme="minorHAnsi"/>
          <w:sz w:val="24"/>
          <w:szCs w:val="24"/>
          <w:lang w:val="es-ES"/>
        </w:rPr>
        <w:t>Shüssler</w:t>
      </w:r>
      <w:proofErr w:type="spellEnd"/>
      <w:r w:rsidRPr="000A4115">
        <w:rPr>
          <w:rFonts w:eastAsia="Calibri" w:cstheme="minorHAnsi"/>
          <w:sz w:val="24"/>
          <w:szCs w:val="24"/>
          <w:lang w:val="es-ES"/>
        </w:rPr>
        <w:t xml:space="preserve"> </w:t>
      </w:r>
      <w:proofErr w:type="spellStart"/>
      <w:r w:rsidRPr="000A4115">
        <w:rPr>
          <w:rFonts w:eastAsia="Calibri" w:cstheme="minorHAnsi"/>
          <w:sz w:val="24"/>
          <w:szCs w:val="24"/>
          <w:lang w:val="es-ES"/>
        </w:rPr>
        <w:t>Fiorenza</w:t>
      </w:r>
      <w:proofErr w:type="spellEnd"/>
      <w:r w:rsidRPr="000A4115">
        <w:rPr>
          <w:rFonts w:eastAsia="Calibri" w:cstheme="minorHAnsi"/>
          <w:sz w:val="24"/>
          <w:szCs w:val="24"/>
          <w:lang w:val="es-ES"/>
        </w:rPr>
        <w:t xml:space="preserve">, Elizabeth. </w:t>
      </w:r>
      <w:r w:rsidRPr="000A4115">
        <w:rPr>
          <w:rFonts w:eastAsia="Calibri" w:cstheme="minorHAnsi"/>
          <w:i/>
          <w:sz w:val="24"/>
          <w:szCs w:val="24"/>
          <w:lang w:val="es-ES"/>
        </w:rPr>
        <w:t xml:space="preserve">Poder, Diversidad y Religión. </w:t>
      </w:r>
      <w:r w:rsidRPr="000A4115">
        <w:rPr>
          <w:rFonts w:eastAsia="Calibri" w:cstheme="minorHAnsi"/>
          <w:sz w:val="24"/>
          <w:szCs w:val="24"/>
          <w:lang w:val="es-ES"/>
        </w:rPr>
        <w:t>San José: SEBILA, 2012. (</w:t>
      </w:r>
      <w:r w:rsidRPr="000A4115">
        <w:rPr>
          <w:rFonts w:eastAsia="Calibri" w:cstheme="minorHAnsi"/>
          <w:sz w:val="24"/>
          <w:szCs w:val="24"/>
        </w:rPr>
        <w:t>última edición)</w:t>
      </w:r>
      <w:r w:rsidRPr="000A4115">
        <w:rPr>
          <w:rFonts w:eastAsia="Calibri" w:cstheme="minorHAnsi"/>
          <w:sz w:val="24"/>
          <w:szCs w:val="24"/>
          <w:lang w:val="es-ES"/>
        </w:rPr>
        <w:t xml:space="preserve"> </w:t>
      </w:r>
    </w:p>
    <w:p w14:paraId="12014BFF" w14:textId="4BF79A4D" w:rsidR="00BA634F" w:rsidRPr="000A4115" w:rsidRDefault="00BA634F" w:rsidP="00BA634F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r w:rsidRPr="000A4115">
        <w:rPr>
          <w:rFonts w:eastAsia="Calibri" w:cstheme="minorHAnsi"/>
          <w:sz w:val="24"/>
          <w:szCs w:val="24"/>
          <w:lang w:val="es-ES"/>
        </w:rPr>
        <w:t xml:space="preserve">Sobrino, Jon. </w:t>
      </w:r>
      <w:r w:rsidRPr="000A4115">
        <w:rPr>
          <w:rFonts w:eastAsia="Calibri" w:cstheme="minorHAnsi"/>
          <w:i/>
          <w:sz w:val="24"/>
          <w:szCs w:val="24"/>
          <w:lang w:val="es-ES"/>
        </w:rPr>
        <w:t xml:space="preserve">Fuera de los pobres no hay salvación. Pequeños ensayos utópico-proféticos. </w:t>
      </w:r>
      <w:r w:rsidRPr="000A4115">
        <w:rPr>
          <w:rFonts w:eastAsia="Calibri" w:cstheme="minorHAnsi"/>
          <w:sz w:val="24"/>
          <w:szCs w:val="24"/>
          <w:lang w:val="es-ES"/>
        </w:rPr>
        <w:t>Madrid: Trotta, 2007. (</w:t>
      </w:r>
      <w:r w:rsidRPr="000A4115">
        <w:rPr>
          <w:rFonts w:eastAsia="Calibri" w:cstheme="minorHAnsi"/>
          <w:sz w:val="24"/>
          <w:szCs w:val="24"/>
        </w:rPr>
        <w:t>última edición)</w:t>
      </w:r>
      <w:r w:rsidRPr="000A4115">
        <w:rPr>
          <w:rFonts w:eastAsia="Calibri" w:cstheme="minorHAnsi"/>
          <w:sz w:val="24"/>
          <w:szCs w:val="24"/>
          <w:lang w:val="es-ES"/>
        </w:rPr>
        <w:t xml:space="preserve">  </w:t>
      </w:r>
    </w:p>
    <w:p w14:paraId="0164DE56" w14:textId="77777777" w:rsidR="00BA634F" w:rsidRPr="000A4115" w:rsidRDefault="00BA634F" w:rsidP="00BA634F">
      <w:pPr>
        <w:spacing w:after="200"/>
        <w:ind w:left="709" w:hanging="709"/>
        <w:contextualSpacing/>
        <w:jc w:val="both"/>
        <w:rPr>
          <w:rFonts w:cs="Arial"/>
          <w:sz w:val="24"/>
          <w:szCs w:val="24"/>
        </w:rPr>
      </w:pPr>
      <w:r w:rsidRPr="000A4115">
        <w:rPr>
          <w:rFonts w:cs="Arial"/>
          <w:sz w:val="24"/>
          <w:szCs w:val="24"/>
        </w:rPr>
        <w:t xml:space="preserve">Tamez, Elsa. “Pautas hermenéuticas para comprender Gálatas 3, 28 y I Co 14, 34”. </w:t>
      </w:r>
      <w:r w:rsidRPr="000A4115">
        <w:rPr>
          <w:rFonts w:cs="Arial"/>
          <w:i/>
          <w:sz w:val="24"/>
          <w:szCs w:val="24"/>
        </w:rPr>
        <w:t>RIBLA</w:t>
      </w:r>
      <w:r w:rsidRPr="000A4115">
        <w:rPr>
          <w:rFonts w:cs="Arial"/>
          <w:sz w:val="24"/>
          <w:szCs w:val="24"/>
        </w:rPr>
        <w:t xml:space="preserve"> 15, (1993): pp. 9-18. </w:t>
      </w:r>
    </w:p>
    <w:p w14:paraId="6FE1C6C2" w14:textId="77777777" w:rsidR="00BA634F" w:rsidRPr="000A4115" w:rsidRDefault="00BA634F" w:rsidP="00BA634F">
      <w:pPr>
        <w:spacing w:after="200"/>
        <w:ind w:left="709" w:hanging="709"/>
        <w:contextualSpacing/>
        <w:jc w:val="both"/>
        <w:rPr>
          <w:rFonts w:cs="Arial"/>
          <w:sz w:val="24"/>
          <w:szCs w:val="24"/>
        </w:rPr>
      </w:pPr>
    </w:p>
    <w:p w14:paraId="35F33FFC" w14:textId="15B22FD5" w:rsidR="00BA634F" w:rsidRPr="000A4115" w:rsidRDefault="00BA634F" w:rsidP="00BA634F">
      <w:pPr>
        <w:spacing w:after="200"/>
        <w:ind w:left="709" w:hanging="709"/>
        <w:contextualSpacing/>
        <w:jc w:val="both"/>
        <w:rPr>
          <w:rFonts w:cs="Arial"/>
          <w:sz w:val="24"/>
          <w:szCs w:val="24"/>
        </w:rPr>
      </w:pPr>
      <w:proofErr w:type="spellStart"/>
      <w:r w:rsidRPr="000A4115">
        <w:rPr>
          <w:rFonts w:eastAsia="Calibri" w:cstheme="minorHAnsi"/>
          <w:sz w:val="24"/>
          <w:szCs w:val="24"/>
          <w:lang w:val="es-ES"/>
        </w:rPr>
        <w:t>Vasantha</w:t>
      </w:r>
      <w:proofErr w:type="spellEnd"/>
      <w:r w:rsidRPr="000A4115">
        <w:rPr>
          <w:rFonts w:eastAsia="Calibri" w:cstheme="minorHAnsi"/>
          <w:sz w:val="24"/>
          <w:szCs w:val="24"/>
          <w:lang w:val="es-ES"/>
        </w:rPr>
        <w:t xml:space="preserve"> Rao, </w:t>
      </w:r>
      <w:proofErr w:type="spellStart"/>
      <w:r w:rsidRPr="000A4115">
        <w:rPr>
          <w:rFonts w:eastAsia="Calibri" w:cstheme="minorHAnsi"/>
          <w:sz w:val="24"/>
          <w:szCs w:val="24"/>
          <w:lang w:val="es-ES"/>
        </w:rPr>
        <w:t>Chilkuri</w:t>
      </w:r>
      <w:proofErr w:type="spellEnd"/>
      <w:r w:rsidRPr="000A4115">
        <w:rPr>
          <w:rFonts w:eastAsia="Calibri" w:cstheme="minorHAnsi"/>
          <w:sz w:val="24"/>
          <w:szCs w:val="24"/>
          <w:lang w:val="es-ES"/>
        </w:rPr>
        <w:t xml:space="preserve">. “Relectura de la Biblia por los cristianos </w:t>
      </w:r>
      <w:proofErr w:type="spellStart"/>
      <w:r w:rsidRPr="000A4115">
        <w:rPr>
          <w:rFonts w:eastAsia="Calibri" w:cstheme="minorHAnsi"/>
          <w:sz w:val="24"/>
          <w:szCs w:val="24"/>
          <w:lang w:val="es-ES"/>
        </w:rPr>
        <w:t>dalit</w:t>
      </w:r>
      <w:proofErr w:type="spellEnd"/>
      <w:r w:rsidRPr="000A4115">
        <w:rPr>
          <w:rFonts w:eastAsia="Calibri" w:cstheme="minorHAnsi"/>
          <w:sz w:val="24"/>
          <w:szCs w:val="24"/>
          <w:lang w:val="es-ES"/>
        </w:rPr>
        <w:t xml:space="preserve"> en el contexto de la India”. </w:t>
      </w:r>
      <w:r w:rsidRPr="000A4115">
        <w:rPr>
          <w:rFonts w:eastAsia="Calibri" w:cstheme="minorHAnsi"/>
          <w:i/>
          <w:sz w:val="24"/>
          <w:szCs w:val="24"/>
          <w:lang w:val="es-ES"/>
        </w:rPr>
        <w:t>Vida y Pensamiento 31</w:t>
      </w:r>
      <w:r w:rsidRPr="000A4115">
        <w:rPr>
          <w:rFonts w:eastAsia="Calibri" w:cstheme="minorHAnsi"/>
          <w:sz w:val="24"/>
          <w:szCs w:val="24"/>
          <w:lang w:val="es-ES"/>
        </w:rPr>
        <w:t xml:space="preserve">, n.2 (2011): pp. 111-124. </w:t>
      </w:r>
    </w:p>
    <w:p w14:paraId="5E21B027" w14:textId="77777777" w:rsidR="00870706" w:rsidRPr="000A4115" w:rsidRDefault="00870706" w:rsidP="00870706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</w:p>
    <w:p w14:paraId="7B0902C9" w14:textId="5BE5AF91" w:rsidR="00710FFB" w:rsidRPr="000A4115" w:rsidRDefault="00710FFB" w:rsidP="00870706">
      <w:pPr>
        <w:spacing w:after="120"/>
        <w:ind w:left="709" w:hanging="709"/>
        <w:jc w:val="both"/>
        <w:rPr>
          <w:rFonts w:cstheme="minorHAnsi"/>
          <w:b/>
          <w:bCs/>
          <w:sz w:val="24"/>
          <w:szCs w:val="24"/>
        </w:rPr>
      </w:pPr>
      <w:r w:rsidRPr="000A4115">
        <w:rPr>
          <w:rFonts w:cstheme="minorHAnsi"/>
          <w:b/>
          <w:bCs/>
          <w:sz w:val="24"/>
          <w:szCs w:val="24"/>
        </w:rPr>
        <w:t>Bibliografía complementaria</w:t>
      </w:r>
    </w:p>
    <w:p w14:paraId="23F74FD6" w14:textId="77777777" w:rsidR="004F3EEF" w:rsidRPr="000A4115" w:rsidRDefault="004F3EEF" w:rsidP="004F3EEF">
      <w:pPr>
        <w:ind w:left="720" w:hanging="720"/>
        <w:jc w:val="both"/>
        <w:rPr>
          <w:rFonts w:eastAsia="Calibri" w:cstheme="minorHAnsi"/>
          <w:sz w:val="24"/>
          <w:szCs w:val="24"/>
          <w:lang w:val="pt-BR"/>
        </w:rPr>
      </w:pPr>
      <w:r w:rsidRPr="000A4115">
        <w:rPr>
          <w:rFonts w:eastAsia="Calibri" w:cstheme="minorHAnsi"/>
          <w:sz w:val="24"/>
          <w:szCs w:val="24"/>
          <w:lang w:val="pt-BR"/>
        </w:rPr>
        <w:t xml:space="preserve">Boehler,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Genilma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. “La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visibilización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de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los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sujetos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invisibles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: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el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método queer para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la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Teología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”. </w:t>
      </w:r>
      <w:r w:rsidRPr="000A4115">
        <w:rPr>
          <w:rFonts w:eastAsia="Calibri" w:cstheme="minorHAnsi"/>
          <w:i/>
          <w:sz w:val="24"/>
          <w:szCs w:val="24"/>
          <w:lang w:val="pt-BR"/>
        </w:rPr>
        <w:t xml:space="preserve">Revista </w:t>
      </w:r>
      <w:proofErr w:type="spellStart"/>
      <w:r w:rsidRPr="000A4115">
        <w:rPr>
          <w:rFonts w:eastAsia="Calibri" w:cstheme="minorHAnsi"/>
          <w:i/>
          <w:sz w:val="24"/>
          <w:szCs w:val="24"/>
          <w:lang w:val="pt-BR"/>
        </w:rPr>
        <w:t>Pasos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, n.155 (2012): 2-9.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Acceso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el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18 de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diciembre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de 2020. </w:t>
      </w:r>
      <w:hyperlink r:id="rId73" w:history="1">
        <w:r w:rsidRPr="000A4115">
          <w:rPr>
            <w:rStyle w:val="Hipervnculo"/>
            <w:rFonts w:eastAsia="Calibri" w:cstheme="minorHAnsi"/>
            <w:sz w:val="24"/>
            <w:szCs w:val="24"/>
            <w:lang w:val="pt-BR"/>
          </w:rPr>
          <w:t>https://irp.cdn-website.com/5be65b2b/files/uploaded/00155-Pasos.pdf</w:t>
        </w:r>
      </w:hyperlink>
      <w:r w:rsidRPr="000A4115">
        <w:rPr>
          <w:rFonts w:eastAsia="Calibri" w:cstheme="minorHAnsi"/>
          <w:sz w:val="24"/>
          <w:szCs w:val="24"/>
          <w:lang w:val="pt-BR"/>
        </w:rPr>
        <w:t xml:space="preserve">    </w:t>
      </w:r>
    </w:p>
    <w:p w14:paraId="64B4BB64" w14:textId="20D65853" w:rsidR="004F3EEF" w:rsidRPr="000A4115" w:rsidRDefault="004F3EEF" w:rsidP="004F3EEF">
      <w:pPr>
        <w:ind w:left="720" w:hanging="720"/>
        <w:jc w:val="both"/>
        <w:rPr>
          <w:rFonts w:eastAsia="Calibri" w:cstheme="minorHAnsi"/>
          <w:b/>
          <w:sz w:val="24"/>
          <w:szCs w:val="24"/>
          <w:lang w:val="pt-BR"/>
        </w:rPr>
      </w:pPr>
      <w:r w:rsidRPr="000A4115">
        <w:rPr>
          <w:rFonts w:eastAsia="Calibri" w:cstheme="minorHAnsi"/>
          <w:sz w:val="24"/>
          <w:szCs w:val="24"/>
          <w:lang w:val="pt-BR"/>
        </w:rPr>
        <w:t xml:space="preserve">Cone, James. </w:t>
      </w:r>
      <w:proofErr w:type="spellStart"/>
      <w:r w:rsidRPr="000A4115">
        <w:rPr>
          <w:rFonts w:eastAsia="Calibri" w:cstheme="minorHAnsi"/>
          <w:i/>
          <w:sz w:val="24"/>
          <w:szCs w:val="24"/>
          <w:lang w:val="pt-BR"/>
        </w:rPr>
        <w:t>Teología</w:t>
      </w:r>
      <w:proofErr w:type="spellEnd"/>
      <w:r w:rsidRPr="000A4115">
        <w:rPr>
          <w:rFonts w:eastAsia="Calibri" w:cstheme="minorHAnsi"/>
          <w:i/>
          <w:sz w:val="24"/>
          <w:szCs w:val="24"/>
          <w:lang w:val="pt-BR"/>
        </w:rPr>
        <w:t xml:space="preserve"> negra de </w:t>
      </w:r>
      <w:proofErr w:type="spellStart"/>
      <w:r w:rsidRPr="000A4115">
        <w:rPr>
          <w:rFonts w:eastAsia="Calibri" w:cstheme="minorHAnsi"/>
          <w:i/>
          <w:sz w:val="24"/>
          <w:szCs w:val="24"/>
          <w:lang w:val="pt-BR"/>
        </w:rPr>
        <w:t>la</w:t>
      </w:r>
      <w:proofErr w:type="spellEnd"/>
      <w:r w:rsidRPr="000A4115">
        <w:rPr>
          <w:rFonts w:eastAsia="Calibri" w:cstheme="minorHAnsi"/>
          <w:i/>
          <w:sz w:val="24"/>
          <w:szCs w:val="24"/>
          <w:lang w:val="pt-BR"/>
        </w:rPr>
        <w:t xml:space="preserve"> </w:t>
      </w:r>
      <w:proofErr w:type="spellStart"/>
      <w:r w:rsidRPr="000A4115">
        <w:rPr>
          <w:rFonts w:eastAsia="Calibri" w:cstheme="minorHAnsi"/>
          <w:i/>
          <w:sz w:val="24"/>
          <w:szCs w:val="24"/>
          <w:lang w:val="pt-BR"/>
        </w:rPr>
        <w:t>liberación</w:t>
      </w:r>
      <w:proofErr w:type="spellEnd"/>
      <w:r w:rsidRPr="000A4115">
        <w:rPr>
          <w:rFonts w:eastAsia="Calibri" w:cstheme="minorHAnsi"/>
          <w:i/>
          <w:sz w:val="24"/>
          <w:szCs w:val="24"/>
          <w:lang w:val="pt-BR"/>
        </w:rPr>
        <w:t xml:space="preserve">. </w:t>
      </w:r>
      <w:r w:rsidRPr="000A4115">
        <w:rPr>
          <w:rFonts w:eastAsia="Calibri" w:cstheme="minorHAnsi"/>
          <w:sz w:val="24"/>
          <w:szCs w:val="24"/>
          <w:lang w:val="pt-BR"/>
        </w:rPr>
        <w:t xml:space="preserve">Buenos Aires: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Ediciones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Carlos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Lohlé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>, 1973. (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clásico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>)</w:t>
      </w:r>
    </w:p>
    <w:p w14:paraId="1DE671E5" w14:textId="0EA8C8A6" w:rsidR="004F3EEF" w:rsidRPr="000A4115" w:rsidRDefault="004F3EEF" w:rsidP="004F3EEF">
      <w:pPr>
        <w:ind w:left="720" w:hanging="720"/>
        <w:jc w:val="both"/>
        <w:rPr>
          <w:rFonts w:eastAsia="Calibri" w:cstheme="minorHAnsi"/>
          <w:b/>
          <w:color w:val="FF0000"/>
          <w:sz w:val="24"/>
          <w:szCs w:val="24"/>
          <w:lang w:val="es-419"/>
        </w:rPr>
      </w:pP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Costadoat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, Jorge. “La </w:t>
      </w:r>
      <w:r w:rsidRPr="000A4115">
        <w:rPr>
          <w:rFonts w:eastAsia="Calibri" w:cstheme="minorHAnsi"/>
          <w:sz w:val="24"/>
          <w:szCs w:val="24"/>
          <w:lang w:val="es-419"/>
        </w:rPr>
        <w:t>hermenéutica</w:t>
      </w:r>
      <w:r w:rsidRPr="000A4115">
        <w:rPr>
          <w:rFonts w:eastAsia="Calibri" w:cstheme="minorHAnsi"/>
          <w:sz w:val="24"/>
          <w:szCs w:val="24"/>
          <w:lang w:val="pt-BR"/>
        </w:rPr>
        <w:t xml:space="preserve"> </w:t>
      </w:r>
      <w:r w:rsidRPr="000A4115">
        <w:rPr>
          <w:rFonts w:eastAsia="Calibri" w:cstheme="minorHAnsi"/>
          <w:sz w:val="24"/>
          <w:szCs w:val="24"/>
          <w:lang w:val="es-419"/>
        </w:rPr>
        <w:t xml:space="preserve">en las teologías contextuales de la liberación”. </w:t>
      </w:r>
      <w:r w:rsidRPr="000A4115">
        <w:rPr>
          <w:rFonts w:eastAsia="Calibri" w:cstheme="minorHAnsi"/>
          <w:i/>
          <w:sz w:val="24"/>
          <w:szCs w:val="24"/>
          <w:lang w:val="es-419"/>
        </w:rPr>
        <w:t xml:space="preserve">Teología y Vida </w:t>
      </w:r>
      <w:r w:rsidRPr="000A4115">
        <w:rPr>
          <w:rFonts w:eastAsia="Calibri" w:cstheme="minorHAnsi"/>
          <w:sz w:val="24"/>
          <w:szCs w:val="24"/>
          <w:lang w:val="es-419"/>
        </w:rPr>
        <w:t>46, n. 1-2 (2005): 56-74. Acceso el 18 de diciembre de 2020.</w:t>
      </w:r>
      <w:r w:rsidRPr="000A4115">
        <w:rPr>
          <w:rFonts w:eastAsia="Calibri" w:cstheme="minorHAnsi"/>
          <w:color w:val="00B050"/>
          <w:sz w:val="24"/>
          <w:szCs w:val="24"/>
          <w:lang w:val="es-419"/>
        </w:rPr>
        <w:t xml:space="preserve"> </w:t>
      </w:r>
      <w:hyperlink r:id="rId74" w:history="1">
        <w:r w:rsidRPr="000A4115">
          <w:rPr>
            <w:rStyle w:val="Hipervnculo"/>
            <w:rFonts w:eastAsia="Calibri" w:cstheme="minorHAnsi"/>
            <w:sz w:val="24"/>
            <w:szCs w:val="24"/>
            <w:lang w:val="es-419"/>
          </w:rPr>
          <w:t>http://dx.doi.org/10.4067/S0049-34492005000100003</w:t>
        </w:r>
      </w:hyperlink>
      <w:r w:rsidRPr="000A4115">
        <w:rPr>
          <w:rFonts w:eastAsia="Calibri" w:cstheme="minorHAnsi"/>
          <w:color w:val="00B050"/>
          <w:sz w:val="24"/>
          <w:szCs w:val="24"/>
          <w:lang w:val="es-419"/>
        </w:rPr>
        <w:t xml:space="preserve"> </w:t>
      </w:r>
    </w:p>
    <w:p w14:paraId="62900360" w14:textId="6E376AD0" w:rsidR="004F3EEF" w:rsidRPr="000A4115" w:rsidRDefault="004F3EEF" w:rsidP="004F3EEF">
      <w:pPr>
        <w:ind w:left="720" w:hanging="720"/>
        <w:jc w:val="both"/>
        <w:rPr>
          <w:rFonts w:eastAsia="Calibri" w:cstheme="minorHAnsi"/>
          <w:b/>
          <w:color w:val="FF0000"/>
          <w:sz w:val="24"/>
          <w:szCs w:val="24"/>
          <w:lang w:val="es-419"/>
        </w:rPr>
      </w:pPr>
      <w:r w:rsidRPr="000A4115">
        <w:rPr>
          <w:rFonts w:eastAsia="Calibri" w:cstheme="minorHAnsi"/>
          <w:sz w:val="24"/>
          <w:szCs w:val="24"/>
          <w:lang w:val="pt-BR"/>
        </w:rPr>
        <w:t>Krüger, René. “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Teología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bíblica contextual </w:t>
      </w:r>
      <w:r w:rsidRPr="000A4115">
        <w:rPr>
          <w:rFonts w:eastAsia="Calibri" w:cstheme="minorHAnsi"/>
          <w:sz w:val="24"/>
          <w:szCs w:val="24"/>
          <w:lang w:val="es-419"/>
        </w:rPr>
        <w:t xml:space="preserve">en América Latina”. </w:t>
      </w:r>
      <w:r w:rsidRPr="000A4115">
        <w:rPr>
          <w:rFonts w:eastAsia="Calibri" w:cstheme="minorHAnsi"/>
          <w:i/>
          <w:sz w:val="24"/>
          <w:szCs w:val="24"/>
          <w:lang w:val="es-419"/>
        </w:rPr>
        <w:t xml:space="preserve">Acta </w:t>
      </w:r>
      <w:proofErr w:type="spellStart"/>
      <w:r w:rsidRPr="000A4115">
        <w:rPr>
          <w:rFonts w:eastAsia="Calibri" w:cstheme="minorHAnsi"/>
          <w:i/>
          <w:sz w:val="24"/>
          <w:szCs w:val="24"/>
          <w:lang w:val="es-419"/>
        </w:rPr>
        <w:t>Poetica</w:t>
      </w:r>
      <w:proofErr w:type="spellEnd"/>
      <w:r w:rsidRPr="000A4115">
        <w:rPr>
          <w:rFonts w:eastAsia="Calibri" w:cstheme="minorHAnsi"/>
          <w:i/>
          <w:sz w:val="24"/>
          <w:szCs w:val="24"/>
          <w:lang w:val="es-419"/>
        </w:rPr>
        <w:t xml:space="preserve"> </w:t>
      </w:r>
      <w:r w:rsidRPr="000A4115">
        <w:rPr>
          <w:rFonts w:eastAsia="Calibri" w:cstheme="minorHAnsi"/>
          <w:sz w:val="24"/>
          <w:szCs w:val="24"/>
          <w:lang w:val="es-419"/>
        </w:rPr>
        <w:t xml:space="preserve">31, n. 2 (2010): 185-207. Acceso el 18 de diciembre de 2020. </w:t>
      </w:r>
      <w:hyperlink r:id="rId75" w:history="1">
        <w:r w:rsidRPr="000A4115">
          <w:rPr>
            <w:rStyle w:val="Hipervnculo"/>
            <w:rFonts w:eastAsia="Calibri" w:cstheme="minorHAnsi"/>
            <w:sz w:val="24"/>
            <w:szCs w:val="24"/>
            <w:lang w:val="es-419"/>
          </w:rPr>
          <w:t>http://www.scielo.org.mx/pdf/ap/v31n2/v31n2a8.pdf</w:t>
        </w:r>
      </w:hyperlink>
      <w:r w:rsidRPr="000A4115">
        <w:rPr>
          <w:rFonts w:eastAsia="Calibri" w:cstheme="minorHAnsi"/>
          <w:color w:val="00B050"/>
          <w:sz w:val="24"/>
          <w:szCs w:val="24"/>
          <w:lang w:val="es-419"/>
        </w:rPr>
        <w:t xml:space="preserve"> </w:t>
      </w:r>
    </w:p>
    <w:p w14:paraId="727A96EC" w14:textId="311546DB" w:rsidR="004F3EEF" w:rsidRPr="000A4115" w:rsidRDefault="004F3EEF" w:rsidP="004F3EEF">
      <w:pPr>
        <w:ind w:left="720" w:hanging="720"/>
        <w:jc w:val="both"/>
        <w:rPr>
          <w:rFonts w:eastAsia="Calibri" w:cstheme="minorHAnsi"/>
          <w:b/>
          <w:color w:val="FF0000"/>
          <w:sz w:val="24"/>
          <w:szCs w:val="24"/>
          <w:lang w:val="es-419"/>
        </w:rPr>
      </w:pPr>
      <w:r w:rsidRPr="000A4115">
        <w:rPr>
          <w:rFonts w:eastAsia="Calibri" w:cstheme="minorHAnsi"/>
          <w:sz w:val="24"/>
          <w:szCs w:val="24"/>
          <w:lang w:val="pt-BR"/>
        </w:rPr>
        <w:t xml:space="preserve">Román-López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Dollinger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,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Ángel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Eduardo. “Perspectiva de género e ideologia: </w:t>
      </w:r>
      <w:r w:rsidRPr="000A4115">
        <w:rPr>
          <w:rFonts w:eastAsia="Calibri" w:cstheme="minorHAnsi"/>
          <w:sz w:val="24"/>
          <w:szCs w:val="24"/>
          <w:lang w:val="es-419"/>
        </w:rPr>
        <w:t>Lecturas contextuales</w:t>
      </w:r>
      <w:r w:rsidRPr="000A4115">
        <w:rPr>
          <w:rFonts w:eastAsia="Calibri" w:cstheme="minorHAnsi"/>
          <w:sz w:val="24"/>
          <w:szCs w:val="24"/>
          <w:lang w:val="pt-BR"/>
        </w:rPr>
        <w:t xml:space="preserve"> bíblicas </w:t>
      </w:r>
      <w:r w:rsidRPr="000A4115">
        <w:rPr>
          <w:rFonts w:eastAsia="Calibri" w:cstheme="minorHAnsi"/>
          <w:sz w:val="24"/>
          <w:szCs w:val="24"/>
          <w:lang w:val="es-419"/>
        </w:rPr>
        <w:t xml:space="preserve">en clave de género”. </w:t>
      </w:r>
      <w:r w:rsidRPr="000A4115">
        <w:rPr>
          <w:rFonts w:eastAsia="Calibri" w:cstheme="minorHAnsi"/>
          <w:i/>
          <w:sz w:val="24"/>
          <w:szCs w:val="24"/>
          <w:lang w:val="es-419"/>
        </w:rPr>
        <w:t xml:space="preserve">Vida y Pensamiento </w:t>
      </w:r>
      <w:r w:rsidRPr="000A4115">
        <w:rPr>
          <w:rFonts w:eastAsia="Calibri" w:cstheme="minorHAnsi"/>
          <w:sz w:val="24"/>
          <w:szCs w:val="24"/>
          <w:lang w:val="es-419"/>
        </w:rPr>
        <w:t>38, n. 1 (2018): 109-132. Acceso el 18 de diciembre de 2020.</w:t>
      </w:r>
      <w:r w:rsidRPr="000A4115">
        <w:rPr>
          <w:rFonts w:eastAsia="Calibri" w:cstheme="minorHAnsi"/>
          <w:color w:val="00B050"/>
          <w:sz w:val="24"/>
          <w:szCs w:val="24"/>
          <w:lang w:val="es-419"/>
        </w:rPr>
        <w:t xml:space="preserve"> </w:t>
      </w:r>
      <w:hyperlink r:id="rId76" w:history="1">
        <w:r w:rsidRPr="000A4115">
          <w:rPr>
            <w:rStyle w:val="Hipervnculo"/>
            <w:rFonts w:eastAsia="Calibri" w:cstheme="minorHAnsi"/>
            <w:sz w:val="24"/>
            <w:szCs w:val="24"/>
            <w:lang w:val="es-419"/>
          </w:rPr>
          <w:t>http://revistas.ubl.ac.cr/index.php/vyp/article/view/49</w:t>
        </w:r>
      </w:hyperlink>
      <w:r w:rsidRPr="000A4115">
        <w:rPr>
          <w:rFonts w:eastAsia="Calibri" w:cstheme="minorHAnsi"/>
          <w:color w:val="00B050"/>
          <w:sz w:val="24"/>
          <w:szCs w:val="24"/>
          <w:lang w:val="es-419"/>
        </w:rPr>
        <w:t xml:space="preserve"> </w:t>
      </w:r>
    </w:p>
    <w:p w14:paraId="62574E74" w14:textId="63FCE287" w:rsidR="00710FFB" w:rsidRPr="000A4115" w:rsidRDefault="004F3EEF" w:rsidP="004F3EEF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  <w:r w:rsidRPr="000A4115">
        <w:rPr>
          <w:rFonts w:eastAsia="Calibri" w:cstheme="minorHAnsi"/>
          <w:sz w:val="24"/>
          <w:szCs w:val="24"/>
        </w:rPr>
        <w:t xml:space="preserve">Tamayo Acosta, Juan José. </w:t>
      </w:r>
      <w:r w:rsidRPr="000A4115">
        <w:rPr>
          <w:rFonts w:eastAsia="Calibri" w:cstheme="minorHAnsi"/>
          <w:i/>
          <w:sz w:val="24"/>
          <w:szCs w:val="24"/>
        </w:rPr>
        <w:t xml:space="preserve">Teologías del sur: El giro descolonizador. </w:t>
      </w:r>
      <w:r w:rsidRPr="000A4115">
        <w:rPr>
          <w:rFonts w:eastAsia="Calibri" w:cstheme="minorHAnsi"/>
          <w:sz w:val="24"/>
          <w:szCs w:val="24"/>
        </w:rPr>
        <w:t xml:space="preserve">Madrid: Editorial Trotta, 2017. </w:t>
      </w:r>
      <w:r w:rsidRPr="000A4115">
        <w:rPr>
          <w:rFonts w:eastAsia="Calibri" w:cstheme="minorHAnsi"/>
          <w:sz w:val="24"/>
          <w:szCs w:val="24"/>
          <w:lang w:val="es-ES"/>
        </w:rPr>
        <w:t>(</w:t>
      </w:r>
      <w:r w:rsidRPr="000A4115">
        <w:rPr>
          <w:rFonts w:eastAsia="Calibri" w:cstheme="minorHAnsi"/>
          <w:sz w:val="24"/>
          <w:szCs w:val="24"/>
        </w:rPr>
        <w:t>última edición)</w:t>
      </w:r>
    </w:p>
    <w:p w14:paraId="1253FE34" w14:textId="77777777" w:rsidR="009134DB" w:rsidRPr="000A4115" w:rsidRDefault="009134DB" w:rsidP="004F3EEF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</w:p>
    <w:p w14:paraId="60D528D5" w14:textId="500B87C6" w:rsidR="009134DB" w:rsidRPr="00BA3CB7" w:rsidRDefault="00BA3CB7" w:rsidP="002F479F">
      <w:pPr>
        <w:pStyle w:val="Ttulo1"/>
      </w:pPr>
      <w:bookmarkStart w:id="39" w:name="_Toc144394125"/>
      <w:r w:rsidRPr="00BA3CB7">
        <w:t>IX</w:t>
      </w:r>
      <w:r w:rsidR="009134DB" w:rsidRPr="00BA3CB7">
        <w:t xml:space="preserve"> C</w:t>
      </w:r>
      <w:r w:rsidRPr="00BA3CB7">
        <w:t>UATRIMESTRE</w:t>
      </w:r>
      <w:bookmarkEnd w:id="39"/>
    </w:p>
    <w:p w14:paraId="5E831975" w14:textId="353F3C55" w:rsidR="009134DB" w:rsidRDefault="00F270FC" w:rsidP="0063094B">
      <w:pPr>
        <w:pStyle w:val="Ttulo2"/>
      </w:pPr>
      <w:bookmarkStart w:id="40" w:name="_Toc144394126"/>
      <w:r w:rsidRPr="00BA3CB7">
        <w:t>CT-T Tesina</w:t>
      </w:r>
      <w:bookmarkEnd w:id="40"/>
    </w:p>
    <w:p w14:paraId="602F0EEC" w14:textId="4E8E392B" w:rsidR="00BA3CB7" w:rsidRPr="00BA3CB7" w:rsidRDefault="00BA3CB7" w:rsidP="00BA3CB7">
      <w:pPr>
        <w:spacing w:after="120"/>
        <w:ind w:left="709" w:hanging="709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Bibliografía obligatoria</w:t>
      </w:r>
    </w:p>
    <w:p w14:paraId="1CAD58E3" w14:textId="4876ACB7" w:rsidR="004A59BB" w:rsidRPr="000A4115" w:rsidRDefault="004A59BB" w:rsidP="004F4009">
      <w:pPr>
        <w:spacing w:before="240" w:after="240"/>
        <w:ind w:left="480" w:hanging="480"/>
        <w:jc w:val="both"/>
        <w:rPr>
          <w:rFonts w:eastAsia="Arial" w:cstheme="minorHAnsi"/>
          <w:sz w:val="24"/>
          <w:szCs w:val="24"/>
        </w:rPr>
      </w:pPr>
      <w:r w:rsidRPr="000A4115">
        <w:rPr>
          <w:rFonts w:eastAsia="Arial" w:cstheme="minorHAnsi"/>
          <w:sz w:val="24"/>
          <w:szCs w:val="24"/>
        </w:rPr>
        <w:t xml:space="preserve">Barrantes, Rodrigo. </w:t>
      </w:r>
      <w:r w:rsidRPr="000A4115">
        <w:rPr>
          <w:rFonts w:eastAsia="Arial" w:cstheme="minorHAnsi"/>
          <w:i/>
          <w:iCs/>
          <w:sz w:val="24"/>
          <w:szCs w:val="24"/>
        </w:rPr>
        <w:t>Investigación: un camino al conocimiento, un enfoque cualitativo, cuantitativo y mixto</w:t>
      </w:r>
      <w:r w:rsidRPr="000A4115">
        <w:rPr>
          <w:rFonts w:eastAsia="Arial" w:cstheme="minorHAnsi"/>
          <w:sz w:val="24"/>
          <w:szCs w:val="24"/>
        </w:rPr>
        <w:t>. San José: EUNED, 201</w:t>
      </w:r>
      <w:r w:rsidR="00663BC4">
        <w:rPr>
          <w:rFonts w:eastAsia="Arial" w:cstheme="minorHAnsi"/>
          <w:sz w:val="24"/>
          <w:szCs w:val="24"/>
        </w:rPr>
        <w:t>3</w:t>
      </w:r>
      <w:r w:rsidRPr="000A4115">
        <w:rPr>
          <w:rFonts w:eastAsia="Arial" w:cstheme="minorHAnsi"/>
          <w:sz w:val="24"/>
          <w:szCs w:val="24"/>
        </w:rPr>
        <w:t>. (última edición)</w:t>
      </w:r>
    </w:p>
    <w:p w14:paraId="4137C7B1" w14:textId="77777777" w:rsidR="004A59BB" w:rsidRPr="000A4115" w:rsidRDefault="004A59BB" w:rsidP="004F4009">
      <w:pPr>
        <w:ind w:left="708" w:hanging="708"/>
        <w:jc w:val="both"/>
        <w:rPr>
          <w:sz w:val="24"/>
          <w:szCs w:val="24"/>
        </w:rPr>
      </w:pPr>
      <w:r w:rsidRPr="000A4115">
        <w:rPr>
          <w:rFonts w:eastAsia="Arial" w:cstheme="minorHAnsi"/>
          <w:sz w:val="24"/>
          <w:szCs w:val="24"/>
        </w:rPr>
        <w:t xml:space="preserve">Guirao </w:t>
      </w:r>
      <w:proofErr w:type="spellStart"/>
      <w:r w:rsidRPr="000A4115">
        <w:rPr>
          <w:rFonts w:eastAsia="Arial" w:cstheme="minorHAnsi"/>
          <w:sz w:val="24"/>
          <w:szCs w:val="24"/>
        </w:rPr>
        <w:t>Goris</w:t>
      </w:r>
      <w:proofErr w:type="spellEnd"/>
      <w:r w:rsidRPr="000A4115">
        <w:rPr>
          <w:rFonts w:eastAsia="Arial" w:cstheme="minorHAnsi"/>
          <w:sz w:val="24"/>
          <w:szCs w:val="24"/>
        </w:rPr>
        <w:t xml:space="preserve">, </w:t>
      </w:r>
      <w:proofErr w:type="spellStart"/>
      <w:r w:rsidRPr="000A4115">
        <w:rPr>
          <w:rFonts w:eastAsia="Arial" w:cstheme="minorHAnsi"/>
          <w:sz w:val="24"/>
          <w:szCs w:val="24"/>
        </w:rPr>
        <w:t>Silamani</w:t>
      </w:r>
      <w:proofErr w:type="spellEnd"/>
      <w:r w:rsidRPr="000A4115">
        <w:rPr>
          <w:rFonts w:eastAsia="Arial" w:cstheme="minorHAnsi"/>
          <w:sz w:val="24"/>
          <w:szCs w:val="24"/>
        </w:rPr>
        <w:t xml:space="preserve"> J. Adolf. “Utilidad y tipos de revisión de literatura”</w:t>
      </w:r>
      <w:r w:rsidRPr="000A4115">
        <w:rPr>
          <w:rFonts w:eastAsia="Arial" w:cstheme="minorHAnsi"/>
          <w:i/>
          <w:iCs/>
          <w:sz w:val="24"/>
          <w:szCs w:val="24"/>
        </w:rPr>
        <w:t xml:space="preserve">. Ene, </w:t>
      </w:r>
      <w:r w:rsidRPr="000A4115">
        <w:rPr>
          <w:rFonts w:eastAsia="Arial" w:cstheme="minorHAnsi"/>
          <w:sz w:val="24"/>
          <w:szCs w:val="24"/>
        </w:rPr>
        <w:t>n. 2 (2015).</w:t>
      </w:r>
      <w:r w:rsidRPr="000A4115">
        <w:rPr>
          <w:rFonts w:eastAsia="Arial" w:cstheme="minorHAnsi"/>
          <w:i/>
          <w:iCs/>
          <w:sz w:val="24"/>
          <w:szCs w:val="24"/>
        </w:rPr>
        <w:t xml:space="preserve"> </w:t>
      </w:r>
      <w:r w:rsidRPr="000A4115">
        <w:rPr>
          <w:rFonts w:eastAsia="Arial" w:cstheme="minorHAnsi"/>
          <w:sz w:val="24"/>
          <w:szCs w:val="24"/>
        </w:rPr>
        <w:t>Acceso el 22 de noviembre de 2022.</w:t>
      </w:r>
      <w:r w:rsidRPr="000A4115">
        <w:rPr>
          <w:sz w:val="24"/>
          <w:szCs w:val="24"/>
        </w:rPr>
        <w:t xml:space="preserve"> </w:t>
      </w:r>
      <w:hyperlink r:id="rId77" w:history="1">
        <w:r w:rsidRPr="000A4115">
          <w:rPr>
            <w:rStyle w:val="Hipervnculo"/>
            <w:sz w:val="24"/>
            <w:szCs w:val="24"/>
          </w:rPr>
          <w:t>https://dx.doi.org/10.4321/S1988-348X2015000200002</w:t>
        </w:r>
      </w:hyperlink>
      <w:r w:rsidRPr="000A4115">
        <w:rPr>
          <w:sz w:val="24"/>
          <w:szCs w:val="24"/>
        </w:rPr>
        <w:t xml:space="preserve">  </w:t>
      </w:r>
    </w:p>
    <w:p w14:paraId="13F4B93B" w14:textId="77777777" w:rsidR="004A59BB" w:rsidRPr="000A4115" w:rsidRDefault="004A59BB" w:rsidP="004F4009">
      <w:pPr>
        <w:spacing w:before="240" w:after="240"/>
        <w:ind w:left="480" w:hanging="480"/>
        <w:jc w:val="both"/>
        <w:rPr>
          <w:rFonts w:eastAsia="Arial" w:cstheme="minorHAnsi"/>
          <w:color w:val="1155CC"/>
          <w:sz w:val="24"/>
          <w:szCs w:val="24"/>
          <w:u w:val="single"/>
        </w:rPr>
      </w:pPr>
      <w:r w:rsidRPr="000A4115">
        <w:rPr>
          <w:rFonts w:eastAsia="Arial" w:cstheme="minorHAnsi"/>
          <w:sz w:val="24"/>
          <w:szCs w:val="24"/>
        </w:rPr>
        <w:t xml:space="preserve">May, Janet. </w:t>
      </w:r>
      <w:r w:rsidRPr="000A4115">
        <w:rPr>
          <w:rFonts w:eastAsia="Arial" w:cstheme="minorHAnsi"/>
          <w:i/>
          <w:sz w:val="24"/>
          <w:szCs w:val="24"/>
        </w:rPr>
        <w:t>Guía para la presentación de trabajos académicos</w:t>
      </w:r>
      <w:r w:rsidRPr="000A4115">
        <w:rPr>
          <w:rFonts w:eastAsia="Arial" w:cstheme="minorHAnsi"/>
          <w:sz w:val="24"/>
          <w:szCs w:val="24"/>
        </w:rPr>
        <w:t>. San José, Costa Rica: Universidad Bíblica Latinoamericana, 2003. (última edición)</w:t>
      </w:r>
    </w:p>
    <w:p w14:paraId="2E72BD70" w14:textId="77777777" w:rsidR="004A59BB" w:rsidRPr="000A4115" w:rsidRDefault="004A59BB" w:rsidP="004F4009">
      <w:pPr>
        <w:spacing w:before="240" w:after="240"/>
        <w:ind w:left="480" w:hanging="480"/>
        <w:jc w:val="both"/>
        <w:rPr>
          <w:rFonts w:eastAsia="Arial" w:cstheme="minorHAnsi"/>
          <w:sz w:val="24"/>
          <w:szCs w:val="24"/>
        </w:rPr>
      </w:pPr>
      <w:r w:rsidRPr="000A4115">
        <w:rPr>
          <w:rFonts w:eastAsia="Arial" w:cstheme="minorHAnsi"/>
          <w:sz w:val="24"/>
          <w:szCs w:val="24"/>
        </w:rPr>
        <w:t xml:space="preserve">Ulate Soto, Ileana y </w:t>
      </w:r>
      <w:proofErr w:type="spellStart"/>
      <w:r w:rsidRPr="000A4115">
        <w:rPr>
          <w:rFonts w:eastAsia="Arial" w:cstheme="minorHAnsi"/>
          <w:sz w:val="24"/>
          <w:szCs w:val="24"/>
        </w:rPr>
        <w:t>Elizarda</w:t>
      </w:r>
      <w:proofErr w:type="spellEnd"/>
      <w:r w:rsidRPr="000A4115">
        <w:rPr>
          <w:rFonts w:eastAsia="Arial" w:cstheme="minorHAnsi"/>
          <w:sz w:val="24"/>
          <w:szCs w:val="24"/>
        </w:rPr>
        <w:t xml:space="preserve"> Vargas </w:t>
      </w:r>
      <w:proofErr w:type="spellStart"/>
      <w:r w:rsidRPr="000A4115">
        <w:rPr>
          <w:rFonts w:eastAsia="Arial" w:cstheme="minorHAnsi"/>
          <w:sz w:val="24"/>
          <w:szCs w:val="24"/>
        </w:rPr>
        <w:t>Morúa</w:t>
      </w:r>
      <w:proofErr w:type="spellEnd"/>
      <w:r w:rsidRPr="000A4115">
        <w:rPr>
          <w:rFonts w:eastAsia="Arial" w:cstheme="minorHAnsi"/>
          <w:sz w:val="24"/>
          <w:szCs w:val="24"/>
        </w:rPr>
        <w:t xml:space="preserve">. </w:t>
      </w:r>
      <w:r w:rsidRPr="000A4115">
        <w:rPr>
          <w:rFonts w:eastAsia="Arial" w:cstheme="minorHAnsi"/>
          <w:i/>
          <w:sz w:val="24"/>
          <w:szCs w:val="24"/>
        </w:rPr>
        <w:t xml:space="preserve">Metodología para elaborar una tesis. </w:t>
      </w:r>
      <w:r w:rsidRPr="000A4115">
        <w:rPr>
          <w:rFonts w:eastAsia="Arial" w:cstheme="minorHAnsi"/>
          <w:sz w:val="24"/>
          <w:szCs w:val="24"/>
        </w:rPr>
        <w:t>San José, Costa Rica: EUNED, 2019.</w:t>
      </w:r>
    </w:p>
    <w:p w14:paraId="7E7F62FB" w14:textId="41B192D1" w:rsidR="00F270FC" w:rsidRPr="000A4115" w:rsidRDefault="004A59BB" w:rsidP="004F4009">
      <w:pPr>
        <w:spacing w:after="120"/>
        <w:ind w:left="709" w:hanging="709"/>
        <w:jc w:val="both"/>
        <w:rPr>
          <w:rStyle w:val="Hipervnculo"/>
          <w:rFonts w:eastAsia="Arial" w:cstheme="minorHAnsi"/>
          <w:sz w:val="24"/>
          <w:szCs w:val="24"/>
        </w:rPr>
      </w:pPr>
      <w:r w:rsidRPr="000A4115">
        <w:rPr>
          <w:rFonts w:eastAsia="Arial" w:cstheme="minorHAnsi"/>
          <w:sz w:val="24"/>
          <w:szCs w:val="24"/>
        </w:rPr>
        <w:t xml:space="preserve">Universidad de Deusto. 2013. Manual de estilo Chicago-Deusto: guía breve para citas y referencias bibliográficas. </w:t>
      </w:r>
      <w:r w:rsidRPr="000A4115">
        <w:rPr>
          <w:rFonts w:eastAsia="Arial" w:cstheme="minorHAnsi"/>
          <w:i/>
          <w:iCs/>
          <w:sz w:val="24"/>
          <w:szCs w:val="24"/>
        </w:rPr>
        <w:t>Revista Deusto</w:t>
      </w:r>
      <w:r w:rsidRPr="000A4115">
        <w:rPr>
          <w:rFonts w:eastAsia="Arial" w:cstheme="minorHAnsi"/>
          <w:sz w:val="24"/>
          <w:szCs w:val="24"/>
        </w:rPr>
        <w:t xml:space="preserve">, n. 126 (2013): 1-11. Acceso el 22 de noviembre de 2022. </w:t>
      </w:r>
      <w:hyperlink r:id="rId78" w:history="1">
        <w:r w:rsidRPr="000A4115">
          <w:rPr>
            <w:rStyle w:val="Hipervnculo"/>
            <w:rFonts w:eastAsia="Arial" w:cstheme="minorHAnsi"/>
            <w:sz w:val="24"/>
            <w:szCs w:val="24"/>
          </w:rPr>
          <w:t>http://www.deusto-publicaciones.es/deusto/pdfs/otraspub/otraspub07.pdf</w:t>
        </w:r>
      </w:hyperlink>
    </w:p>
    <w:p w14:paraId="0D9157E8" w14:textId="77777777" w:rsidR="00B93E1A" w:rsidRPr="000A4115" w:rsidRDefault="00B93E1A" w:rsidP="004A59BB">
      <w:pPr>
        <w:spacing w:after="120"/>
        <w:ind w:left="709" w:hanging="709"/>
        <w:jc w:val="both"/>
        <w:rPr>
          <w:rStyle w:val="Hipervnculo"/>
          <w:rFonts w:eastAsia="Arial" w:cstheme="minorHAnsi"/>
          <w:sz w:val="24"/>
          <w:szCs w:val="24"/>
          <w:u w:val="none"/>
        </w:rPr>
      </w:pPr>
    </w:p>
    <w:p w14:paraId="636A99A8" w14:textId="77777777" w:rsidR="00B93E1A" w:rsidRPr="000A4115" w:rsidRDefault="00B93E1A" w:rsidP="004A59BB">
      <w:pPr>
        <w:spacing w:after="120"/>
        <w:ind w:left="709" w:hanging="709"/>
        <w:jc w:val="both"/>
        <w:rPr>
          <w:rStyle w:val="Hipervnculo"/>
          <w:rFonts w:eastAsia="Arial" w:cstheme="minorHAnsi"/>
          <w:sz w:val="24"/>
          <w:szCs w:val="24"/>
          <w:u w:val="none"/>
        </w:rPr>
      </w:pPr>
    </w:p>
    <w:p w14:paraId="08B14759" w14:textId="6AFCDDC1" w:rsidR="00B93E1A" w:rsidRPr="0063094B" w:rsidRDefault="00B93E1A" w:rsidP="0063094B">
      <w:pPr>
        <w:pStyle w:val="Ttulo2"/>
        <w:rPr>
          <w:rStyle w:val="Hipervnculo"/>
          <w:color w:val="auto"/>
          <w:u w:val="none"/>
        </w:rPr>
      </w:pPr>
      <w:bookmarkStart w:id="41" w:name="_Toc144394127"/>
      <w:r w:rsidRPr="0063094B">
        <w:rPr>
          <w:rStyle w:val="Hipervnculo"/>
          <w:color w:val="auto"/>
          <w:u w:val="none"/>
        </w:rPr>
        <w:t>CT-SG Seminario de</w:t>
      </w:r>
      <w:r w:rsidR="004F4009" w:rsidRPr="0063094B">
        <w:rPr>
          <w:rStyle w:val="Hipervnculo"/>
          <w:color w:val="auto"/>
          <w:u w:val="none"/>
        </w:rPr>
        <w:t xml:space="preserve"> Graduación</w:t>
      </w:r>
      <w:bookmarkEnd w:id="41"/>
    </w:p>
    <w:p w14:paraId="43530711" w14:textId="14D2D799" w:rsidR="00BA3CB7" w:rsidRPr="00BE0486" w:rsidRDefault="00BA3CB7" w:rsidP="00BA3CB7">
      <w:pPr>
        <w:spacing w:after="120"/>
        <w:ind w:left="709" w:hanging="709"/>
        <w:jc w:val="both"/>
        <w:rPr>
          <w:rStyle w:val="Hipervnculo"/>
          <w:rFonts w:eastAsia="Calibri" w:cstheme="minorHAnsi"/>
          <w:color w:val="auto"/>
          <w:sz w:val="24"/>
          <w:szCs w:val="24"/>
          <w:u w:val="none"/>
        </w:rPr>
      </w:pPr>
      <w:r>
        <w:rPr>
          <w:rFonts w:eastAsia="Calibri" w:cstheme="minorHAnsi"/>
          <w:b/>
          <w:bCs/>
          <w:sz w:val="24"/>
          <w:szCs w:val="24"/>
        </w:rPr>
        <w:t>Bibliografía obligatoria</w:t>
      </w:r>
    </w:p>
    <w:p w14:paraId="0D3439CD" w14:textId="34973C21" w:rsidR="005266A5" w:rsidRPr="000A4115" w:rsidRDefault="005266A5" w:rsidP="005266A5">
      <w:pPr>
        <w:spacing w:before="240" w:after="240" w:line="247" w:lineRule="auto"/>
        <w:ind w:left="720" w:right="6" w:hanging="720"/>
        <w:jc w:val="both"/>
        <w:rPr>
          <w:rFonts w:eastAsia="Arial" w:cstheme="minorHAnsi"/>
          <w:sz w:val="24"/>
          <w:szCs w:val="24"/>
        </w:rPr>
      </w:pPr>
      <w:r w:rsidRPr="000A4115">
        <w:rPr>
          <w:rFonts w:eastAsia="Arial" w:cstheme="minorHAnsi"/>
          <w:sz w:val="24"/>
          <w:szCs w:val="24"/>
        </w:rPr>
        <w:t xml:space="preserve">Barrantes, Rodrigo. </w:t>
      </w:r>
      <w:r w:rsidRPr="000A4115">
        <w:rPr>
          <w:rFonts w:eastAsia="Arial" w:cstheme="minorHAnsi"/>
          <w:i/>
          <w:iCs/>
          <w:sz w:val="24"/>
          <w:szCs w:val="24"/>
        </w:rPr>
        <w:t>Investigación: un camino al conocimiento, un enfoque cualitativo, cuantitativo y mixto</w:t>
      </w:r>
      <w:r w:rsidRPr="000A4115">
        <w:rPr>
          <w:rFonts w:eastAsia="Arial" w:cstheme="minorHAnsi"/>
          <w:sz w:val="24"/>
          <w:szCs w:val="24"/>
        </w:rPr>
        <w:t>. San José: EUNED, 201</w:t>
      </w:r>
      <w:r w:rsidR="00663BC4">
        <w:rPr>
          <w:rFonts w:eastAsia="Arial" w:cstheme="minorHAnsi"/>
          <w:sz w:val="24"/>
          <w:szCs w:val="24"/>
        </w:rPr>
        <w:t>3</w:t>
      </w:r>
      <w:r w:rsidRPr="000A4115">
        <w:rPr>
          <w:rFonts w:eastAsia="Arial" w:cstheme="minorHAnsi"/>
          <w:sz w:val="24"/>
          <w:szCs w:val="24"/>
        </w:rPr>
        <w:t>. (última edición)</w:t>
      </w:r>
    </w:p>
    <w:p w14:paraId="279A1E2E" w14:textId="77777777" w:rsidR="005266A5" w:rsidRPr="000A4115" w:rsidRDefault="005266A5" w:rsidP="005266A5">
      <w:pPr>
        <w:spacing w:before="240" w:after="240"/>
        <w:ind w:left="480" w:hanging="480"/>
        <w:jc w:val="both"/>
        <w:rPr>
          <w:rFonts w:eastAsia="Arial" w:cstheme="minorHAnsi"/>
          <w:sz w:val="24"/>
          <w:szCs w:val="24"/>
        </w:rPr>
      </w:pPr>
      <w:proofErr w:type="spellStart"/>
      <w:r w:rsidRPr="000A4115">
        <w:rPr>
          <w:rFonts w:eastAsia="Arial" w:cstheme="minorHAnsi"/>
          <w:sz w:val="24"/>
          <w:szCs w:val="24"/>
        </w:rPr>
        <w:t>Flick</w:t>
      </w:r>
      <w:proofErr w:type="spellEnd"/>
      <w:r w:rsidRPr="000A4115">
        <w:rPr>
          <w:rFonts w:eastAsia="Arial" w:cstheme="minorHAnsi"/>
          <w:sz w:val="24"/>
          <w:szCs w:val="24"/>
        </w:rPr>
        <w:t xml:space="preserve">, </w:t>
      </w:r>
      <w:proofErr w:type="spellStart"/>
      <w:r w:rsidRPr="000A4115">
        <w:rPr>
          <w:rFonts w:eastAsia="Arial" w:cstheme="minorHAnsi"/>
          <w:sz w:val="24"/>
          <w:szCs w:val="24"/>
        </w:rPr>
        <w:t>Uwe</w:t>
      </w:r>
      <w:proofErr w:type="spellEnd"/>
      <w:r w:rsidRPr="000A4115">
        <w:rPr>
          <w:rFonts w:eastAsia="Arial" w:cstheme="minorHAnsi"/>
          <w:sz w:val="24"/>
          <w:szCs w:val="24"/>
        </w:rPr>
        <w:t xml:space="preserve">. </w:t>
      </w:r>
      <w:r w:rsidRPr="000A4115">
        <w:rPr>
          <w:rFonts w:eastAsia="Arial" w:cstheme="minorHAnsi"/>
          <w:i/>
          <w:iCs/>
          <w:sz w:val="24"/>
          <w:szCs w:val="24"/>
        </w:rPr>
        <w:t>El diseño de investigación cualitativa</w:t>
      </w:r>
      <w:r w:rsidRPr="000A4115">
        <w:rPr>
          <w:rFonts w:eastAsia="Arial" w:cstheme="minorHAnsi"/>
          <w:sz w:val="24"/>
          <w:szCs w:val="24"/>
        </w:rPr>
        <w:t>. Madrid: Ediciones Morata, 2015. (última edición)</w:t>
      </w:r>
    </w:p>
    <w:p w14:paraId="5E8480BC" w14:textId="77777777" w:rsidR="005266A5" w:rsidRPr="000A4115" w:rsidRDefault="005266A5" w:rsidP="005266A5">
      <w:pPr>
        <w:ind w:left="708" w:hanging="708"/>
        <w:jc w:val="both"/>
        <w:rPr>
          <w:sz w:val="24"/>
          <w:szCs w:val="24"/>
        </w:rPr>
      </w:pPr>
      <w:bookmarkStart w:id="42" w:name="_Hlk120005146"/>
      <w:r w:rsidRPr="000A4115">
        <w:rPr>
          <w:rFonts w:eastAsia="Arial" w:cstheme="minorHAnsi"/>
          <w:sz w:val="24"/>
          <w:szCs w:val="24"/>
        </w:rPr>
        <w:t xml:space="preserve">Guirao </w:t>
      </w:r>
      <w:proofErr w:type="spellStart"/>
      <w:r w:rsidRPr="000A4115">
        <w:rPr>
          <w:rFonts w:eastAsia="Arial" w:cstheme="minorHAnsi"/>
          <w:sz w:val="24"/>
          <w:szCs w:val="24"/>
        </w:rPr>
        <w:t>Goris</w:t>
      </w:r>
      <w:proofErr w:type="spellEnd"/>
      <w:r w:rsidRPr="000A4115">
        <w:rPr>
          <w:rFonts w:eastAsia="Arial" w:cstheme="minorHAnsi"/>
          <w:sz w:val="24"/>
          <w:szCs w:val="24"/>
        </w:rPr>
        <w:t xml:space="preserve">, </w:t>
      </w:r>
      <w:proofErr w:type="spellStart"/>
      <w:r w:rsidRPr="000A4115">
        <w:rPr>
          <w:rFonts w:eastAsia="Arial" w:cstheme="minorHAnsi"/>
          <w:sz w:val="24"/>
          <w:szCs w:val="24"/>
        </w:rPr>
        <w:t>Silamani</w:t>
      </w:r>
      <w:proofErr w:type="spellEnd"/>
      <w:r w:rsidRPr="000A4115">
        <w:rPr>
          <w:rFonts w:eastAsia="Arial" w:cstheme="minorHAnsi"/>
          <w:sz w:val="24"/>
          <w:szCs w:val="24"/>
        </w:rPr>
        <w:t xml:space="preserve"> J. Adolf. Utilidad y tipos de revisión de literatura</w:t>
      </w:r>
      <w:r w:rsidRPr="000A4115">
        <w:rPr>
          <w:rFonts w:eastAsia="Arial" w:cstheme="minorHAnsi"/>
          <w:i/>
          <w:iCs/>
          <w:sz w:val="24"/>
          <w:szCs w:val="24"/>
        </w:rPr>
        <w:t xml:space="preserve">. Ene, </w:t>
      </w:r>
      <w:r w:rsidRPr="000A4115">
        <w:rPr>
          <w:rFonts w:eastAsia="Arial" w:cstheme="minorHAnsi"/>
          <w:sz w:val="24"/>
          <w:szCs w:val="24"/>
        </w:rPr>
        <w:t>n. 2 (2015).</w:t>
      </w:r>
      <w:r w:rsidRPr="000A4115">
        <w:rPr>
          <w:rFonts w:eastAsia="Arial" w:cstheme="minorHAnsi"/>
          <w:i/>
          <w:iCs/>
          <w:sz w:val="24"/>
          <w:szCs w:val="24"/>
        </w:rPr>
        <w:t xml:space="preserve"> </w:t>
      </w:r>
      <w:r w:rsidRPr="000A4115">
        <w:rPr>
          <w:rFonts w:eastAsia="Arial" w:cstheme="minorHAnsi"/>
          <w:sz w:val="24"/>
          <w:szCs w:val="24"/>
        </w:rPr>
        <w:t>Acceso el 22 de noviembre de 2022.</w:t>
      </w:r>
      <w:r w:rsidRPr="000A4115">
        <w:rPr>
          <w:sz w:val="24"/>
          <w:szCs w:val="24"/>
        </w:rPr>
        <w:t xml:space="preserve"> </w:t>
      </w:r>
      <w:hyperlink r:id="rId79" w:history="1">
        <w:r w:rsidRPr="000A4115">
          <w:rPr>
            <w:rStyle w:val="Hipervnculo"/>
            <w:sz w:val="24"/>
            <w:szCs w:val="24"/>
          </w:rPr>
          <w:t>https://dx.doi.org/10.4321/S1988-348X2015000200002</w:t>
        </w:r>
      </w:hyperlink>
      <w:r w:rsidRPr="000A4115">
        <w:rPr>
          <w:sz w:val="24"/>
          <w:szCs w:val="24"/>
        </w:rPr>
        <w:t xml:space="preserve">  </w:t>
      </w:r>
    </w:p>
    <w:p w14:paraId="1C4B84B7" w14:textId="77777777" w:rsidR="005266A5" w:rsidRPr="000A4115" w:rsidRDefault="005266A5" w:rsidP="005266A5">
      <w:pPr>
        <w:spacing w:before="240" w:after="240"/>
        <w:ind w:left="480" w:hanging="480"/>
        <w:jc w:val="both"/>
        <w:rPr>
          <w:rFonts w:eastAsia="Arial" w:cstheme="minorHAnsi"/>
          <w:color w:val="1155CC"/>
          <w:sz w:val="24"/>
          <w:szCs w:val="24"/>
          <w:u w:val="single"/>
        </w:rPr>
      </w:pPr>
      <w:bookmarkStart w:id="43" w:name="_Hlk120005223"/>
      <w:bookmarkEnd w:id="42"/>
      <w:r w:rsidRPr="000A4115">
        <w:rPr>
          <w:rFonts w:eastAsia="Arial" w:cstheme="minorHAnsi"/>
          <w:sz w:val="24"/>
          <w:szCs w:val="24"/>
        </w:rPr>
        <w:t xml:space="preserve">May, Janet. </w:t>
      </w:r>
      <w:r w:rsidRPr="000A4115">
        <w:rPr>
          <w:rFonts w:eastAsia="Arial" w:cstheme="minorHAnsi"/>
          <w:i/>
          <w:sz w:val="24"/>
          <w:szCs w:val="24"/>
        </w:rPr>
        <w:t>Guía para la presentación de trabajos académicos</w:t>
      </w:r>
      <w:r w:rsidRPr="000A4115">
        <w:rPr>
          <w:rFonts w:eastAsia="Arial" w:cstheme="minorHAnsi"/>
          <w:sz w:val="24"/>
          <w:szCs w:val="24"/>
        </w:rPr>
        <w:t>. San José, Costa Rica: Universidad Bíblica Latinoamericana, 2003. (última edición)</w:t>
      </w:r>
    </w:p>
    <w:bookmarkEnd w:id="43"/>
    <w:p w14:paraId="182F20D9" w14:textId="77777777" w:rsidR="005266A5" w:rsidRPr="000A4115" w:rsidRDefault="005266A5" w:rsidP="005266A5">
      <w:pPr>
        <w:spacing w:before="240" w:after="240"/>
        <w:ind w:left="480" w:hanging="480"/>
        <w:jc w:val="both"/>
        <w:rPr>
          <w:rFonts w:eastAsia="Arial" w:cstheme="minorHAnsi"/>
          <w:sz w:val="24"/>
          <w:szCs w:val="24"/>
        </w:rPr>
      </w:pPr>
      <w:r w:rsidRPr="000A4115">
        <w:rPr>
          <w:rFonts w:eastAsia="Arial" w:cstheme="minorHAnsi"/>
          <w:sz w:val="24"/>
          <w:szCs w:val="24"/>
        </w:rPr>
        <w:t>Páramo, Pablo y Gabriel Otálvaro. “</w:t>
      </w:r>
      <w:r w:rsidRPr="000A4115">
        <w:rPr>
          <w:rFonts w:eastAsia="Arial" w:cstheme="minorHAnsi"/>
          <w:iCs/>
          <w:sz w:val="24"/>
          <w:szCs w:val="24"/>
        </w:rPr>
        <w:t>Investigación Alternativa: por una distinción entre posturas epistemológicas y no entre métodos”.</w:t>
      </w:r>
      <w:r w:rsidRPr="000A4115">
        <w:rPr>
          <w:rFonts w:eastAsia="Arial" w:cstheme="minorHAnsi"/>
          <w:i/>
          <w:sz w:val="24"/>
          <w:szCs w:val="24"/>
        </w:rPr>
        <w:t xml:space="preserve"> </w:t>
      </w:r>
      <w:r w:rsidRPr="000A4115">
        <w:rPr>
          <w:rFonts w:eastAsia="Arial" w:cstheme="minorHAnsi"/>
          <w:i/>
          <w:sz w:val="24"/>
          <w:szCs w:val="24"/>
          <w:highlight w:val="white"/>
        </w:rPr>
        <w:t xml:space="preserve">Cinta De </w:t>
      </w:r>
      <w:proofErr w:type="spellStart"/>
      <w:r w:rsidRPr="000A4115">
        <w:rPr>
          <w:rFonts w:eastAsia="Arial" w:cstheme="minorHAnsi"/>
          <w:i/>
          <w:sz w:val="24"/>
          <w:szCs w:val="24"/>
          <w:highlight w:val="white"/>
        </w:rPr>
        <w:t>Moebio</w:t>
      </w:r>
      <w:proofErr w:type="spellEnd"/>
      <w:r w:rsidRPr="000A4115">
        <w:rPr>
          <w:rFonts w:eastAsia="Arial" w:cstheme="minorHAnsi"/>
          <w:i/>
          <w:sz w:val="24"/>
          <w:szCs w:val="24"/>
          <w:highlight w:val="white"/>
        </w:rPr>
        <w:t>. Revista De Epistemología De Ciencias Sociales</w:t>
      </w:r>
      <w:r w:rsidRPr="000A4115">
        <w:rPr>
          <w:rFonts w:eastAsia="Arial" w:cstheme="minorHAnsi"/>
          <w:sz w:val="24"/>
          <w:szCs w:val="24"/>
          <w:highlight w:val="white"/>
        </w:rPr>
        <w:t xml:space="preserve">, n. 25 (2006). </w:t>
      </w:r>
      <w:r w:rsidRPr="000A4115">
        <w:rPr>
          <w:rFonts w:eastAsia="Arial" w:cstheme="minorHAnsi"/>
          <w:sz w:val="24"/>
          <w:szCs w:val="24"/>
        </w:rPr>
        <w:t xml:space="preserve">Acceso el 22 de noviembre de 2022. </w:t>
      </w:r>
      <w:hyperlink r:id="rId80" w:history="1">
        <w:r w:rsidRPr="000A4115">
          <w:rPr>
            <w:rStyle w:val="Hipervnculo"/>
            <w:rFonts w:eastAsia="Arial" w:cstheme="minorHAnsi"/>
            <w:sz w:val="24"/>
            <w:szCs w:val="24"/>
            <w:highlight w:val="white"/>
          </w:rPr>
          <w:t>https://revistas.uchile.cl/index.php/CDM/article/view/25953</w:t>
        </w:r>
      </w:hyperlink>
      <w:r w:rsidRPr="000A4115">
        <w:rPr>
          <w:rFonts w:eastAsia="Arial" w:cstheme="minorHAnsi"/>
          <w:sz w:val="24"/>
          <w:szCs w:val="24"/>
        </w:rPr>
        <w:t xml:space="preserve"> </w:t>
      </w:r>
    </w:p>
    <w:p w14:paraId="630BD96E" w14:textId="77777777" w:rsidR="005266A5" w:rsidRPr="000A4115" w:rsidRDefault="005266A5" w:rsidP="005266A5">
      <w:pPr>
        <w:spacing w:before="240" w:after="240"/>
        <w:ind w:left="480" w:hanging="480"/>
        <w:jc w:val="both"/>
        <w:rPr>
          <w:rFonts w:eastAsia="Arial" w:cstheme="minorHAnsi"/>
          <w:sz w:val="24"/>
          <w:szCs w:val="24"/>
        </w:rPr>
      </w:pPr>
      <w:r w:rsidRPr="000A4115">
        <w:rPr>
          <w:rFonts w:eastAsia="Arial" w:cstheme="minorHAnsi"/>
          <w:sz w:val="24"/>
          <w:szCs w:val="24"/>
        </w:rPr>
        <w:t xml:space="preserve">Ulate Sánchez, Rosita y Rubén </w:t>
      </w:r>
      <w:proofErr w:type="spellStart"/>
      <w:r w:rsidRPr="000A4115">
        <w:rPr>
          <w:rFonts w:eastAsia="Arial" w:cstheme="minorHAnsi"/>
          <w:sz w:val="24"/>
          <w:szCs w:val="24"/>
        </w:rPr>
        <w:t>Ortíz</w:t>
      </w:r>
      <w:proofErr w:type="spellEnd"/>
      <w:r w:rsidRPr="000A4115">
        <w:rPr>
          <w:rFonts w:eastAsia="Arial" w:cstheme="minorHAnsi"/>
          <w:sz w:val="24"/>
          <w:szCs w:val="24"/>
        </w:rPr>
        <w:t xml:space="preserve"> Vega. </w:t>
      </w:r>
      <w:r w:rsidRPr="000A4115">
        <w:rPr>
          <w:rFonts w:eastAsia="Arial" w:cstheme="minorHAnsi"/>
          <w:i/>
          <w:sz w:val="24"/>
          <w:szCs w:val="24"/>
        </w:rPr>
        <w:t xml:space="preserve">Acompañamiento práctico al proyecto de graduación. </w:t>
      </w:r>
      <w:r w:rsidRPr="000A4115">
        <w:rPr>
          <w:rFonts w:eastAsia="Arial" w:cstheme="minorHAnsi"/>
          <w:sz w:val="24"/>
          <w:szCs w:val="24"/>
        </w:rPr>
        <w:t xml:space="preserve">San José, Costa Rica: EUNED, 2016. (última edición) </w:t>
      </w:r>
    </w:p>
    <w:p w14:paraId="41709FD1" w14:textId="401010A9" w:rsidR="004F4009" w:rsidRPr="000A4115" w:rsidRDefault="005266A5" w:rsidP="005266A5">
      <w:pPr>
        <w:spacing w:after="120"/>
        <w:ind w:left="709" w:hanging="709"/>
        <w:jc w:val="both"/>
        <w:rPr>
          <w:rFonts w:cstheme="minorHAnsi"/>
          <w:b/>
          <w:bCs/>
          <w:sz w:val="24"/>
          <w:szCs w:val="24"/>
        </w:rPr>
      </w:pPr>
      <w:r w:rsidRPr="000A4115">
        <w:rPr>
          <w:rFonts w:eastAsia="Arial" w:cstheme="minorHAnsi"/>
          <w:sz w:val="24"/>
          <w:szCs w:val="24"/>
        </w:rPr>
        <w:t xml:space="preserve">Universidad de Deusto. Manual de estilo Chicago-Deusto: guía breve para citas y referencias bibliográficas. </w:t>
      </w:r>
      <w:r w:rsidRPr="000A4115">
        <w:rPr>
          <w:rFonts w:eastAsia="Arial" w:cstheme="minorHAnsi"/>
          <w:i/>
          <w:iCs/>
          <w:sz w:val="24"/>
          <w:szCs w:val="24"/>
        </w:rPr>
        <w:t>Revista Deusto</w:t>
      </w:r>
      <w:r w:rsidRPr="000A4115">
        <w:rPr>
          <w:rFonts w:eastAsia="Arial" w:cstheme="minorHAnsi"/>
          <w:sz w:val="24"/>
          <w:szCs w:val="24"/>
        </w:rPr>
        <w:t xml:space="preserve">, n. 126 (2013): 1-11. Acceso el 22 de noviembre de 2022. </w:t>
      </w:r>
      <w:hyperlink r:id="rId81" w:history="1">
        <w:r w:rsidRPr="000A4115">
          <w:rPr>
            <w:rStyle w:val="Hipervnculo"/>
            <w:rFonts w:eastAsia="Arial" w:cstheme="minorHAnsi"/>
            <w:sz w:val="24"/>
            <w:szCs w:val="24"/>
          </w:rPr>
          <w:t>http://www.deusto-publicaciones.es/deusto/pdfs/otraspub/otraspub07.pdf</w:t>
        </w:r>
      </w:hyperlink>
    </w:p>
    <w:sectPr w:rsidR="004F4009" w:rsidRPr="000A4115" w:rsidSect="002A7ADC">
      <w:footerReference w:type="default" r:id="rId8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55ED" w14:textId="77777777" w:rsidR="00A650AF" w:rsidRDefault="00A650AF" w:rsidP="00A650AF">
      <w:pPr>
        <w:spacing w:after="0" w:line="240" w:lineRule="auto"/>
      </w:pPr>
      <w:r>
        <w:separator/>
      </w:r>
    </w:p>
  </w:endnote>
  <w:endnote w:type="continuationSeparator" w:id="0">
    <w:p w14:paraId="156DD52B" w14:textId="77777777" w:rsidR="00A650AF" w:rsidRDefault="00A650AF" w:rsidP="00A6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66738"/>
      <w:docPartObj>
        <w:docPartGallery w:val="Page Numbers (Bottom of Page)"/>
        <w:docPartUnique/>
      </w:docPartObj>
    </w:sdtPr>
    <w:sdtEndPr/>
    <w:sdtContent>
      <w:p w14:paraId="2351C496" w14:textId="04DBEC48" w:rsidR="00A650AF" w:rsidRDefault="00A650A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BDC8C75" w14:textId="77777777" w:rsidR="00A650AF" w:rsidRDefault="00A650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0AA7" w14:textId="77777777" w:rsidR="00A650AF" w:rsidRDefault="00A650AF" w:rsidP="00A650AF">
      <w:pPr>
        <w:spacing w:after="0" w:line="240" w:lineRule="auto"/>
      </w:pPr>
      <w:r>
        <w:separator/>
      </w:r>
    </w:p>
  </w:footnote>
  <w:footnote w:type="continuationSeparator" w:id="0">
    <w:p w14:paraId="21947420" w14:textId="77777777" w:rsidR="00A650AF" w:rsidRDefault="00A650AF" w:rsidP="00A65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C2BCIzQwNzSzMDIyUdpeDU4uLM/DyQAsNaAAgVdfIsAAAA"/>
  </w:docVars>
  <w:rsids>
    <w:rsidRoot w:val="000F1DE7"/>
    <w:rsid w:val="00020353"/>
    <w:rsid w:val="000307DA"/>
    <w:rsid w:val="0003258C"/>
    <w:rsid w:val="00040C68"/>
    <w:rsid w:val="000435E8"/>
    <w:rsid w:val="000436B0"/>
    <w:rsid w:val="0005313D"/>
    <w:rsid w:val="00055644"/>
    <w:rsid w:val="00061C5E"/>
    <w:rsid w:val="00064004"/>
    <w:rsid w:val="0007189C"/>
    <w:rsid w:val="00084BD0"/>
    <w:rsid w:val="00085318"/>
    <w:rsid w:val="000A4115"/>
    <w:rsid w:val="000B48E7"/>
    <w:rsid w:val="000B4DF8"/>
    <w:rsid w:val="000B7A8C"/>
    <w:rsid w:val="000C3966"/>
    <w:rsid w:val="000C50BB"/>
    <w:rsid w:val="000C586D"/>
    <w:rsid w:val="000C6612"/>
    <w:rsid w:val="000D03B6"/>
    <w:rsid w:val="000D1026"/>
    <w:rsid w:val="000D6BFD"/>
    <w:rsid w:val="000F1DE7"/>
    <w:rsid w:val="000F3D06"/>
    <w:rsid w:val="000F5B69"/>
    <w:rsid w:val="0010158A"/>
    <w:rsid w:val="00104680"/>
    <w:rsid w:val="00105B08"/>
    <w:rsid w:val="001172F3"/>
    <w:rsid w:val="00120D3D"/>
    <w:rsid w:val="0012321A"/>
    <w:rsid w:val="00126A9F"/>
    <w:rsid w:val="00136801"/>
    <w:rsid w:val="00152537"/>
    <w:rsid w:val="00160047"/>
    <w:rsid w:val="00165631"/>
    <w:rsid w:val="00177F97"/>
    <w:rsid w:val="001809CE"/>
    <w:rsid w:val="00187834"/>
    <w:rsid w:val="001B25E5"/>
    <w:rsid w:val="001B3D0A"/>
    <w:rsid w:val="001B4EB0"/>
    <w:rsid w:val="001B7A96"/>
    <w:rsid w:val="001C0424"/>
    <w:rsid w:val="001C3F52"/>
    <w:rsid w:val="001E3A29"/>
    <w:rsid w:val="001F1D1B"/>
    <w:rsid w:val="001F2D11"/>
    <w:rsid w:val="002040BC"/>
    <w:rsid w:val="002113AC"/>
    <w:rsid w:val="00212D31"/>
    <w:rsid w:val="00222ED9"/>
    <w:rsid w:val="002445F6"/>
    <w:rsid w:val="00247533"/>
    <w:rsid w:val="002530C6"/>
    <w:rsid w:val="00255412"/>
    <w:rsid w:val="0027328F"/>
    <w:rsid w:val="00284EF0"/>
    <w:rsid w:val="00292573"/>
    <w:rsid w:val="00295587"/>
    <w:rsid w:val="0029777F"/>
    <w:rsid w:val="002A5AB5"/>
    <w:rsid w:val="002A7ADC"/>
    <w:rsid w:val="002C1796"/>
    <w:rsid w:val="002C2800"/>
    <w:rsid w:val="002C730F"/>
    <w:rsid w:val="002C74D7"/>
    <w:rsid w:val="002D2898"/>
    <w:rsid w:val="002E06DA"/>
    <w:rsid w:val="002E1361"/>
    <w:rsid w:val="002E6741"/>
    <w:rsid w:val="002F479F"/>
    <w:rsid w:val="002F77C0"/>
    <w:rsid w:val="003131C6"/>
    <w:rsid w:val="00343A2F"/>
    <w:rsid w:val="00344A64"/>
    <w:rsid w:val="003547B3"/>
    <w:rsid w:val="00362249"/>
    <w:rsid w:val="00370D64"/>
    <w:rsid w:val="003747FA"/>
    <w:rsid w:val="003838DC"/>
    <w:rsid w:val="00393D0E"/>
    <w:rsid w:val="003A580B"/>
    <w:rsid w:val="003A7E54"/>
    <w:rsid w:val="003B0523"/>
    <w:rsid w:val="003B104D"/>
    <w:rsid w:val="003B7A46"/>
    <w:rsid w:val="003C135A"/>
    <w:rsid w:val="003C3650"/>
    <w:rsid w:val="003D6D22"/>
    <w:rsid w:val="003E0344"/>
    <w:rsid w:val="003E6622"/>
    <w:rsid w:val="004274D0"/>
    <w:rsid w:val="0044372A"/>
    <w:rsid w:val="004529F9"/>
    <w:rsid w:val="00452E7A"/>
    <w:rsid w:val="00465618"/>
    <w:rsid w:val="004751CF"/>
    <w:rsid w:val="004A4B78"/>
    <w:rsid w:val="004A59BB"/>
    <w:rsid w:val="004B5583"/>
    <w:rsid w:val="004C0F1D"/>
    <w:rsid w:val="004D1BF2"/>
    <w:rsid w:val="004D3101"/>
    <w:rsid w:val="004D7FFC"/>
    <w:rsid w:val="004F3EEF"/>
    <w:rsid w:val="004F4009"/>
    <w:rsid w:val="004F40F6"/>
    <w:rsid w:val="00504992"/>
    <w:rsid w:val="00507352"/>
    <w:rsid w:val="005122F1"/>
    <w:rsid w:val="00512CE3"/>
    <w:rsid w:val="00513708"/>
    <w:rsid w:val="005266A5"/>
    <w:rsid w:val="00530A10"/>
    <w:rsid w:val="00532225"/>
    <w:rsid w:val="005400FC"/>
    <w:rsid w:val="00541DCC"/>
    <w:rsid w:val="00542D4B"/>
    <w:rsid w:val="005460C9"/>
    <w:rsid w:val="005467EC"/>
    <w:rsid w:val="00556DEF"/>
    <w:rsid w:val="0056523A"/>
    <w:rsid w:val="005722D8"/>
    <w:rsid w:val="00577A53"/>
    <w:rsid w:val="00597576"/>
    <w:rsid w:val="005A5B8C"/>
    <w:rsid w:val="005A797C"/>
    <w:rsid w:val="005B34EB"/>
    <w:rsid w:val="005C0991"/>
    <w:rsid w:val="005D0D49"/>
    <w:rsid w:val="005D2C8B"/>
    <w:rsid w:val="005D5F2C"/>
    <w:rsid w:val="006059DF"/>
    <w:rsid w:val="006120B7"/>
    <w:rsid w:val="0062290D"/>
    <w:rsid w:val="0062490D"/>
    <w:rsid w:val="00624EB5"/>
    <w:rsid w:val="0062738B"/>
    <w:rsid w:val="0063094B"/>
    <w:rsid w:val="006345C6"/>
    <w:rsid w:val="00640575"/>
    <w:rsid w:val="0064431E"/>
    <w:rsid w:val="006537B0"/>
    <w:rsid w:val="006540CB"/>
    <w:rsid w:val="006541F5"/>
    <w:rsid w:val="006564CC"/>
    <w:rsid w:val="006608AB"/>
    <w:rsid w:val="00663BC4"/>
    <w:rsid w:val="00671991"/>
    <w:rsid w:val="006758A6"/>
    <w:rsid w:val="00677276"/>
    <w:rsid w:val="00690A8E"/>
    <w:rsid w:val="006913A4"/>
    <w:rsid w:val="006A0E28"/>
    <w:rsid w:val="006A7BF6"/>
    <w:rsid w:val="006C38EF"/>
    <w:rsid w:val="006D7F6F"/>
    <w:rsid w:val="006E1A2B"/>
    <w:rsid w:val="006E230A"/>
    <w:rsid w:val="006E2367"/>
    <w:rsid w:val="006E2DE3"/>
    <w:rsid w:val="006E6ACC"/>
    <w:rsid w:val="006E7D98"/>
    <w:rsid w:val="006E7DD4"/>
    <w:rsid w:val="006F5EF5"/>
    <w:rsid w:val="00710FFB"/>
    <w:rsid w:val="00721208"/>
    <w:rsid w:val="00723D4F"/>
    <w:rsid w:val="007242A9"/>
    <w:rsid w:val="00736714"/>
    <w:rsid w:val="00743B4C"/>
    <w:rsid w:val="00745CEB"/>
    <w:rsid w:val="00747BC4"/>
    <w:rsid w:val="00784737"/>
    <w:rsid w:val="00791C37"/>
    <w:rsid w:val="00796027"/>
    <w:rsid w:val="007A3E8A"/>
    <w:rsid w:val="007A4703"/>
    <w:rsid w:val="007A5159"/>
    <w:rsid w:val="007A6087"/>
    <w:rsid w:val="007B1DB8"/>
    <w:rsid w:val="007C1CA2"/>
    <w:rsid w:val="007C3660"/>
    <w:rsid w:val="007D14AD"/>
    <w:rsid w:val="007D2745"/>
    <w:rsid w:val="007D5C14"/>
    <w:rsid w:val="007E4F56"/>
    <w:rsid w:val="007F20B6"/>
    <w:rsid w:val="007F32D0"/>
    <w:rsid w:val="007F3BE1"/>
    <w:rsid w:val="0080342B"/>
    <w:rsid w:val="008044CD"/>
    <w:rsid w:val="00816712"/>
    <w:rsid w:val="00817649"/>
    <w:rsid w:val="00824AC0"/>
    <w:rsid w:val="0082568E"/>
    <w:rsid w:val="0083126D"/>
    <w:rsid w:val="00837276"/>
    <w:rsid w:val="0084255D"/>
    <w:rsid w:val="008428E3"/>
    <w:rsid w:val="00844067"/>
    <w:rsid w:val="008500FB"/>
    <w:rsid w:val="0085642A"/>
    <w:rsid w:val="00870706"/>
    <w:rsid w:val="00873B81"/>
    <w:rsid w:val="00874D1B"/>
    <w:rsid w:val="00883396"/>
    <w:rsid w:val="00884A0B"/>
    <w:rsid w:val="008A356C"/>
    <w:rsid w:val="008C6278"/>
    <w:rsid w:val="008D2F22"/>
    <w:rsid w:val="008F00D5"/>
    <w:rsid w:val="008F79AF"/>
    <w:rsid w:val="00901795"/>
    <w:rsid w:val="00902E45"/>
    <w:rsid w:val="00907027"/>
    <w:rsid w:val="009134DB"/>
    <w:rsid w:val="0091790F"/>
    <w:rsid w:val="009179F3"/>
    <w:rsid w:val="00922C4A"/>
    <w:rsid w:val="00924732"/>
    <w:rsid w:val="009312DA"/>
    <w:rsid w:val="00936773"/>
    <w:rsid w:val="00952FD3"/>
    <w:rsid w:val="00954001"/>
    <w:rsid w:val="0096380E"/>
    <w:rsid w:val="00973076"/>
    <w:rsid w:val="009751D2"/>
    <w:rsid w:val="00990992"/>
    <w:rsid w:val="00994DD6"/>
    <w:rsid w:val="009A64DD"/>
    <w:rsid w:val="009A6D56"/>
    <w:rsid w:val="009A6E2A"/>
    <w:rsid w:val="009B5B39"/>
    <w:rsid w:val="009C1806"/>
    <w:rsid w:val="009E434D"/>
    <w:rsid w:val="00A056DE"/>
    <w:rsid w:val="00A10F91"/>
    <w:rsid w:val="00A1287E"/>
    <w:rsid w:val="00A20DC9"/>
    <w:rsid w:val="00A26102"/>
    <w:rsid w:val="00A26315"/>
    <w:rsid w:val="00A30C57"/>
    <w:rsid w:val="00A3234C"/>
    <w:rsid w:val="00A40FCF"/>
    <w:rsid w:val="00A535DF"/>
    <w:rsid w:val="00A650AF"/>
    <w:rsid w:val="00A66420"/>
    <w:rsid w:val="00A832ED"/>
    <w:rsid w:val="00AA5197"/>
    <w:rsid w:val="00AA7974"/>
    <w:rsid w:val="00AC0DEC"/>
    <w:rsid w:val="00AC2B3B"/>
    <w:rsid w:val="00AC71AB"/>
    <w:rsid w:val="00AC7A99"/>
    <w:rsid w:val="00AE4F7C"/>
    <w:rsid w:val="00B04445"/>
    <w:rsid w:val="00B06292"/>
    <w:rsid w:val="00B068FB"/>
    <w:rsid w:val="00B31870"/>
    <w:rsid w:val="00B40534"/>
    <w:rsid w:val="00B520CA"/>
    <w:rsid w:val="00B559B1"/>
    <w:rsid w:val="00B57F01"/>
    <w:rsid w:val="00B57F6C"/>
    <w:rsid w:val="00B6068F"/>
    <w:rsid w:val="00B72E77"/>
    <w:rsid w:val="00B73044"/>
    <w:rsid w:val="00B82339"/>
    <w:rsid w:val="00B93E1A"/>
    <w:rsid w:val="00B96B88"/>
    <w:rsid w:val="00BA01AD"/>
    <w:rsid w:val="00BA29E1"/>
    <w:rsid w:val="00BA38B8"/>
    <w:rsid w:val="00BA3CB7"/>
    <w:rsid w:val="00BA634F"/>
    <w:rsid w:val="00BB0773"/>
    <w:rsid w:val="00BB569B"/>
    <w:rsid w:val="00BC53C6"/>
    <w:rsid w:val="00BD5596"/>
    <w:rsid w:val="00BD71C2"/>
    <w:rsid w:val="00BE0486"/>
    <w:rsid w:val="00BE1651"/>
    <w:rsid w:val="00BE5462"/>
    <w:rsid w:val="00BE5E57"/>
    <w:rsid w:val="00BF312E"/>
    <w:rsid w:val="00BF3300"/>
    <w:rsid w:val="00BF6046"/>
    <w:rsid w:val="00C0653E"/>
    <w:rsid w:val="00C1072F"/>
    <w:rsid w:val="00C1089B"/>
    <w:rsid w:val="00C242E6"/>
    <w:rsid w:val="00C25E2C"/>
    <w:rsid w:val="00C32B13"/>
    <w:rsid w:val="00C335B9"/>
    <w:rsid w:val="00C336B8"/>
    <w:rsid w:val="00C36E27"/>
    <w:rsid w:val="00C55CCB"/>
    <w:rsid w:val="00C60B49"/>
    <w:rsid w:val="00C6151B"/>
    <w:rsid w:val="00C63567"/>
    <w:rsid w:val="00C67A7F"/>
    <w:rsid w:val="00C715D3"/>
    <w:rsid w:val="00C765A9"/>
    <w:rsid w:val="00C77795"/>
    <w:rsid w:val="00C8404F"/>
    <w:rsid w:val="00C9339F"/>
    <w:rsid w:val="00CA647B"/>
    <w:rsid w:val="00CB0332"/>
    <w:rsid w:val="00CB1B36"/>
    <w:rsid w:val="00CB5C4F"/>
    <w:rsid w:val="00CB69E5"/>
    <w:rsid w:val="00CD6AE6"/>
    <w:rsid w:val="00CF3735"/>
    <w:rsid w:val="00D23D27"/>
    <w:rsid w:val="00D27B67"/>
    <w:rsid w:val="00D37AA2"/>
    <w:rsid w:val="00D42E9A"/>
    <w:rsid w:val="00D443D5"/>
    <w:rsid w:val="00D47F69"/>
    <w:rsid w:val="00D648FF"/>
    <w:rsid w:val="00D6796F"/>
    <w:rsid w:val="00D76E60"/>
    <w:rsid w:val="00D83D26"/>
    <w:rsid w:val="00D847C4"/>
    <w:rsid w:val="00D84BD1"/>
    <w:rsid w:val="00DA19D9"/>
    <w:rsid w:val="00DB10F1"/>
    <w:rsid w:val="00DB6AA5"/>
    <w:rsid w:val="00DC5117"/>
    <w:rsid w:val="00DC5330"/>
    <w:rsid w:val="00DD52AC"/>
    <w:rsid w:val="00DD6B84"/>
    <w:rsid w:val="00DE0AB8"/>
    <w:rsid w:val="00DE19F7"/>
    <w:rsid w:val="00DE36D5"/>
    <w:rsid w:val="00DF3D81"/>
    <w:rsid w:val="00DF66B1"/>
    <w:rsid w:val="00E00E48"/>
    <w:rsid w:val="00E02FB6"/>
    <w:rsid w:val="00E25980"/>
    <w:rsid w:val="00E4387E"/>
    <w:rsid w:val="00E52EF8"/>
    <w:rsid w:val="00E84B69"/>
    <w:rsid w:val="00E9212B"/>
    <w:rsid w:val="00E93354"/>
    <w:rsid w:val="00E96B18"/>
    <w:rsid w:val="00E97A7D"/>
    <w:rsid w:val="00EA10CC"/>
    <w:rsid w:val="00EB71DC"/>
    <w:rsid w:val="00ED3530"/>
    <w:rsid w:val="00EE453E"/>
    <w:rsid w:val="00EF2C94"/>
    <w:rsid w:val="00F0624E"/>
    <w:rsid w:val="00F07F61"/>
    <w:rsid w:val="00F116DE"/>
    <w:rsid w:val="00F13AC6"/>
    <w:rsid w:val="00F16D75"/>
    <w:rsid w:val="00F270FC"/>
    <w:rsid w:val="00F57D70"/>
    <w:rsid w:val="00F57EA5"/>
    <w:rsid w:val="00F6199A"/>
    <w:rsid w:val="00F64C6A"/>
    <w:rsid w:val="00F7199D"/>
    <w:rsid w:val="00F71E08"/>
    <w:rsid w:val="00F822CE"/>
    <w:rsid w:val="00F83FD9"/>
    <w:rsid w:val="00F865A5"/>
    <w:rsid w:val="00FB1E19"/>
    <w:rsid w:val="00FB711B"/>
    <w:rsid w:val="00FC2200"/>
    <w:rsid w:val="00FD3252"/>
    <w:rsid w:val="00FD3727"/>
    <w:rsid w:val="00FF0463"/>
    <w:rsid w:val="00FF0AD9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7D6"/>
  <w15:chartTrackingRefBased/>
  <w15:docId w15:val="{C2EAAE39-D64C-4CE7-94C8-DDB2D110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1D1B"/>
    <w:pPr>
      <w:jc w:val="center"/>
      <w:outlineLvl w:val="0"/>
    </w:pPr>
    <w:rPr>
      <w:b/>
      <w:bCs/>
      <w:sz w:val="28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5159"/>
    <w:pPr>
      <w:jc w:val="center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7A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328F"/>
    <w:rPr>
      <w:color w:val="954F72" w:themeColor="followedHyperlink"/>
      <w:u w:val="single"/>
    </w:rPr>
  </w:style>
  <w:style w:type="paragraph" w:customStyle="1" w:styleId="Default">
    <w:name w:val="Default"/>
    <w:rsid w:val="00020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A650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0AF"/>
  </w:style>
  <w:style w:type="paragraph" w:styleId="Piedepgina">
    <w:name w:val="footer"/>
    <w:basedOn w:val="Normal"/>
    <w:link w:val="PiedepginaCar"/>
    <w:uiPriority w:val="99"/>
    <w:unhideWhenUsed/>
    <w:rsid w:val="00A650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0AF"/>
  </w:style>
  <w:style w:type="paragraph" w:styleId="Textonotapie">
    <w:name w:val="footnote text"/>
    <w:basedOn w:val="Normal"/>
    <w:link w:val="TextonotapieCar"/>
    <w:uiPriority w:val="99"/>
    <w:rsid w:val="0010468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468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rsid w:val="005C0991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kern w:val="0"/>
      <w:sz w:val="24"/>
      <w:szCs w:val="20"/>
      <w:lang w:val="en-US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1F1D1B"/>
    <w:rPr>
      <w:b/>
      <w:bCs/>
      <w:sz w:val="28"/>
      <w:szCs w:val="28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A5159"/>
    <w:rPr>
      <w:b/>
      <w:bCs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1B25E5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u w:val="none"/>
      <w:lang w:eastAsia="es-CR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1B25E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B25E5"/>
    <w:pPr>
      <w:spacing w:after="100"/>
      <w:ind w:left="220"/>
    </w:pPr>
  </w:style>
  <w:style w:type="character" w:styleId="nfasis">
    <w:name w:val="Emphasis"/>
    <w:basedOn w:val="Fuentedeprrafopredeter"/>
    <w:uiPriority w:val="20"/>
    <w:qFormat/>
    <w:rsid w:val="00C55CCB"/>
    <w:rPr>
      <w:rFonts w:cs="Times New Roman"/>
      <w:i/>
    </w:rPr>
  </w:style>
  <w:style w:type="paragraph" w:styleId="Sinespaciado">
    <w:name w:val="No Spacing"/>
    <w:uiPriority w:val="1"/>
    <w:qFormat/>
    <w:rsid w:val="006758A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pple-converted-space">
    <w:name w:val="apple-converted-space"/>
    <w:basedOn w:val="Fuentedeprrafopredeter"/>
    <w:rsid w:val="006758A6"/>
  </w:style>
  <w:style w:type="paragraph" w:customStyle="1" w:styleId="Standard">
    <w:name w:val="Standard"/>
    <w:qFormat/>
    <w:rsid w:val="009B5B39"/>
    <w:pPr>
      <w:widowControl w:val="0"/>
      <w:suppressAutoHyphens/>
      <w:spacing w:before="120"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0"/>
      <w:sz w:val="24"/>
      <w:szCs w:val="20"/>
      <w:lang w:val="en-US" w:eastAsia="es-C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5377/realidad.v0i148.4584" TargetMode="External"/><Relationship Id="rId21" Type="http://schemas.openxmlformats.org/officeDocument/2006/relationships/hyperlink" Target="https://revistas.javeriana.edu.co/index.php/teoxaveriana/article/view/10969" TargetMode="External"/><Relationship Id="rId42" Type="http://schemas.openxmlformats.org/officeDocument/2006/relationships/hyperlink" Target="https://www.camjol.info/index.php/raices/article/view/9009/10164" TargetMode="External"/><Relationship Id="rId47" Type="http://schemas.openxmlformats.org/officeDocument/2006/relationships/hyperlink" Target="https://doi.org/10.36576/summa.33295" TargetMode="External"/><Relationship Id="rId63" Type="http://schemas.openxmlformats.org/officeDocument/2006/relationships/hyperlink" Target="https://revistas.upb.edu.co/index.php/cuestiones/article/view/5637" TargetMode="External"/><Relationship Id="rId68" Type="http://schemas.openxmlformats.org/officeDocument/2006/relationships/hyperlink" Target="https://doi.org/10.26439/contratexto2019.n032.4604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revistas.upr.edu/index.php/educacion/article/view/16571" TargetMode="External"/><Relationship Id="rId11" Type="http://schemas.openxmlformats.org/officeDocument/2006/relationships/hyperlink" Target="https://repository.javeriana.edu.co/handle/10554/38674" TargetMode="External"/><Relationship Id="rId32" Type="http://schemas.openxmlformats.org/officeDocument/2006/relationships/hyperlink" Target="http://apostadigital.com/revistav3/hemeroteca/mjalonso5.pdf" TargetMode="External"/><Relationship Id="rId37" Type="http://schemas.openxmlformats.org/officeDocument/2006/relationships/hyperlink" Target="https://doi.org/10.7764/TyV/632/5/273-279" TargetMode="External"/><Relationship Id="rId53" Type="http://schemas.openxmlformats.org/officeDocument/2006/relationships/hyperlink" Target="https://revistas.udea.edu.co/index.php/unip/article/view/11900" TargetMode="External"/><Relationship Id="rId58" Type="http://schemas.openxmlformats.org/officeDocument/2006/relationships/hyperlink" Target="https://iviva.org/revistas/238/238-11-CARLOSGIL.pdf" TargetMode="External"/><Relationship Id="rId74" Type="http://schemas.openxmlformats.org/officeDocument/2006/relationships/hyperlink" Target="http://dx.doi.org/10.4067/S0049-34492005000100003" TargetMode="External"/><Relationship Id="rId79" Type="http://schemas.openxmlformats.org/officeDocument/2006/relationships/hyperlink" Target="https://dx.doi.org/10.4321/S1988-348X201500020000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redalyc.org/articulo.oa?id=191032567008" TargetMode="External"/><Relationship Id="rId82" Type="http://schemas.openxmlformats.org/officeDocument/2006/relationships/footer" Target="footer1.xml"/><Relationship Id="rId19" Type="http://schemas.openxmlformats.org/officeDocument/2006/relationships/hyperlink" Target="https://core.ac.uk/outputs/32326395" TargetMode="External"/><Relationship Id="rId14" Type="http://schemas.openxmlformats.org/officeDocument/2006/relationships/hyperlink" Target="http://biblioteca.clacso.edu.ar/clacso/se/20140424014720/Cuestionesyhorizontes.pdf" TargetMode="External"/><Relationship Id="rId22" Type="http://schemas.openxmlformats.org/officeDocument/2006/relationships/hyperlink" Target="https://revistas.usal.es//index.php/0213-2052/article/view/6230/6244" TargetMode="External"/><Relationship Id="rId27" Type="http://schemas.openxmlformats.org/officeDocument/2006/relationships/hyperlink" Target="https://doi.org/10.5377/realidad.v0i121.3322" TargetMode="External"/><Relationship Id="rId30" Type="http://schemas.openxmlformats.org/officeDocument/2006/relationships/hyperlink" Target="http://www.scielo.org.mx/pdf/espiral/v24n69/1665-0565-espiral-24-69-00073.pdf" TargetMode="External"/><Relationship Id="rId35" Type="http://schemas.openxmlformats.org/officeDocument/2006/relationships/hyperlink" Target="https://papers.ssrn.com/sol3/papers.cfm?abstract_id=2611644" TargetMode="External"/><Relationship Id="rId43" Type="http://schemas.openxmlformats.org/officeDocument/2006/relationships/hyperlink" Target="https://dialnet.unirioja.es/servlet/articulo?codigo=6176164" TargetMode="External"/><Relationship Id="rId48" Type="http://schemas.openxmlformats.org/officeDocument/2006/relationships/hyperlink" Target="http://dx.doi.org/10.4067/S0049-34492003000200013" TargetMode="External"/><Relationship Id="rId56" Type="http://schemas.openxmlformats.org/officeDocument/2006/relationships/hyperlink" Target="https://doi.org/10.4067/S0049-34492012000100008" TargetMode="External"/><Relationship Id="rId64" Type="http://schemas.openxmlformats.org/officeDocument/2006/relationships/hyperlink" Target="https://www.vatican.va/content/francesco/es/encyclicals/documents/papa-francesco_20150524_enciclica-laudato-si.html" TargetMode="External"/><Relationship Id="rId69" Type="http://schemas.openxmlformats.org/officeDocument/2006/relationships/hyperlink" Target="http://dx.doi.org/10.18682/cdc.vi92.3877" TargetMode="External"/><Relationship Id="rId77" Type="http://schemas.openxmlformats.org/officeDocument/2006/relationships/hyperlink" Target="https://dx.doi.org/10.4321/S1988-348X2015000200002" TargetMode="External"/><Relationship Id="rId8" Type="http://schemas.openxmlformats.org/officeDocument/2006/relationships/hyperlink" Target="https://dialnet.unirioja.es/servlet/articulo?codigo=2972010" TargetMode="External"/><Relationship Id="rId51" Type="http://schemas.openxmlformats.org/officeDocument/2006/relationships/hyperlink" Target="https://scielo.conicyt.cl/scielo.php?script=sci_arttext&amp;pid=S0049-34492007000100005" TargetMode="External"/><Relationship Id="rId72" Type="http://schemas.openxmlformats.org/officeDocument/2006/relationships/hyperlink" Target="http://dx.doi.org/10.4067/S0049-34492021000100085" TargetMode="External"/><Relationship Id="rId80" Type="http://schemas.openxmlformats.org/officeDocument/2006/relationships/hyperlink" Target="https://revistas.uchile.cl/index.php/CDM/article/view/259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22458/re.v13i27.497" TargetMode="External"/><Relationship Id="rId17" Type="http://schemas.openxmlformats.org/officeDocument/2006/relationships/hyperlink" Target="https://doi.org/10.19083/ridu.9.442" TargetMode="External"/><Relationship Id="rId25" Type="http://schemas.openxmlformats.org/officeDocument/2006/relationships/hyperlink" Target="https://doi.org/10.5377/realidad.v0i151.6808" TargetMode="External"/><Relationship Id="rId33" Type="http://schemas.openxmlformats.org/officeDocument/2006/relationships/hyperlink" Target="https://doi.org/10.5209/infe.66476" TargetMode="External"/><Relationship Id="rId38" Type="http://schemas.openxmlformats.org/officeDocument/2006/relationships/hyperlink" Target="https://revistaseug.ugr.es/index.php/meahhebreo/article/view/12503" TargetMode="External"/><Relationship Id="rId46" Type="http://schemas.openxmlformats.org/officeDocument/2006/relationships/hyperlink" Target="https://doi.org/10.51378/rlt.v29i87.4726" TargetMode="External"/><Relationship Id="rId59" Type="http://schemas.openxmlformats.org/officeDocument/2006/relationships/hyperlink" Target="https://revistas.javeriana.edu.co/index.php/teoxaveriana/article/view/9366" TargetMode="External"/><Relationship Id="rId67" Type="http://schemas.openxmlformats.org/officeDocument/2006/relationships/hyperlink" Target="https://revistas-filologicas.unam.mx/acta-poetica/index.php/ap/article/view/339" TargetMode="External"/><Relationship Id="rId20" Type="http://schemas.openxmlformats.org/officeDocument/2006/relationships/hyperlink" Target="https://www.redalyc.org/articulo.oa?id=191051314008" TargetMode="External"/><Relationship Id="rId41" Type="http://schemas.openxmlformats.org/officeDocument/2006/relationships/hyperlink" Target="https://www.redalyc.org/articulo.oa?id=32225031002" TargetMode="External"/><Relationship Id="rId54" Type="http://schemas.openxmlformats.org/officeDocument/2006/relationships/hyperlink" Target="http://revistas.ubl.ac.cr/index.php/apteo/issue/view/58" TargetMode="External"/><Relationship Id="rId62" Type="http://schemas.openxmlformats.org/officeDocument/2006/relationships/hyperlink" Target="https://doi.org/10.15603/1676-3394/ribla.v80n2p39-58" TargetMode="External"/><Relationship Id="rId70" Type="http://schemas.openxmlformats.org/officeDocument/2006/relationships/hyperlink" Target="https://www.scielo.org.mx/scielo.php?script=sci_arttext&amp;pid=S1665-26732017000300009" TargetMode="External"/><Relationship Id="rId75" Type="http://schemas.openxmlformats.org/officeDocument/2006/relationships/hyperlink" Target="http://www.scielo.org.mx/pdf/ap/v31n2/v31n2a8.pdf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margen.org/suscri/margen94/Sotomayor-94.pdf" TargetMode="External"/><Relationship Id="rId23" Type="http://schemas.openxmlformats.org/officeDocument/2006/relationships/hyperlink" Target="https://revistas.javeriana.edu.co/index.php/teoxaveriana/article/view/9340" TargetMode="External"/><Relationship Id="rId28" Type="http://schemas.openxmlformats.org/officeDocument/2006/relationships/hyperlink" Target="http://biblioteca.clacso.edu.ar/clacso/osal/20110318071025/4GarciaValdivieso.pdf" TargetMode="External"/><Relationship Id="rId36" Type="http://schemas.openxmlformats.org/officeDocument/2006/relationships/hyperlink" Target="http://hdl.handle.net/10554/50711" TargetMode="External"/><Relationship Id="rId49" Type="http://schemas.openxmlformats.org/officeDocument/2006/relationships/hyperlink" Target="http://ojs.uc.cl/index.php/tyv/article/view/14446" TargetMode="External"/><Relationship Id="rId57" Type="http://schemas.openxmlformats.org/officeDocument/2006/relationships/hyperlink" Target="https://doi.org/10.4067/S0049-34492020000400423" TargetMode="External"/><Relationship Id="rId10" Type="http://schemas.openxmlformats.org/officeDocument/2006/relationships/hyperlink" Target="http://est.com.br/periodicos/index.php/nepp/article/view/2030/1943" TargetMode="External"/><Relationship Id="rId31" Type="http://schemas.openxmlformats.org/officeDocument/2006/relationships/hyperlink" Target="https://www.redalyc.org/articulo.oa?id=125247734001" TargetMode="External"/><Relationship Id="rId44" Type="http://schemas.openxmlformats.org/officeDocument/2006/relationships/hyperlink" Target="https://publicaciones.eafit.edu.co/index.php/co-herencia/article/view/19" TargetMode="External"/><Relationship Id="rId52" Type="http://schemas.openxmlformats.org/officeDocument/2006/relationships/hyperlink" Target="https://repositorio.una.ac.cr/bitstream/handle/11056/26080/Educacion_religiosa.pdf?sequence=1&amp;isAllowed=y" TargetMode="External"/><Relationship Id="rId60" Type="http://schemas.openxmlformats.org/officeDocument/2006/relationships/hyperlink" Target="https://revistas.uniclaretiana.edu.co/index.php/Camino/article/view/77" TargetMode="External"/><Relationship Id="rId65" Type="http://schemas.openxmlformats.org/officeDocument/2006/relationships/hyperlink" Target="https://revistas-filologicas.unam.mx/acta-poetica/index.php/ap/article/view/351" TargetMode="External"/><Relationship Id="rId73" Type="http://schemas.openxmlformats.org/officeDocument/2006/relationships/hyperlink" Target="https://irp.cdn-website.com/5be65b2b/files/uploaded/00155-Pasos.pdf" TargetMode="External"/><Relationship Id="rId78" Type="http://schemas.openxmlformats.org/officeDocument/2006/relationships/hyperlink" Target="http://www.deusto-publicaciones.es/deusto/pdfs/otraspub/otraspub07.pdf" TargetMode="External"/><Relationship Id="rId81" Type="http://schemas.openxmlformats.org/officeDocument/2006/relationships/hyperlink" Target="http://www.deusto-publicaciones.es/deusto/pdfs/otraspub/otraspub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net.unirioja.es/servlet/libro?codigo=723206" TargetMode="External"/><Relationship Id="rId13" Type="http://schemas.openxmlformats.org/officeDocument/2006/relationships/hyperlink" Target="http://www.scielo.org.mx/pdf/soc/v32n92/2007-8358-soc-32-92-00041.pdf" TargetMode="External"/><Relationship Id="rId18" Type="http://schemas.openxmlformats.org/officeDocument/2006/relationships/hyperlink" Target="http://www.ojs.repsasppr.net/index.php/reps/article/view/185" TargetMode="External"/><Relationship Id="rId39" Type="http://schemas.openxmlformats.org/officeDocument/2006/relationships/hyperlink" Target="https://www.redalyc.org/articulo.oa?id=32219216003" TargetMode="External"/><Relationship Id="rId34" Type="http://schemas.openxmlformats.org/officeDocument/2006/relationships/hyperlink" Target="http://revistas.ubl.ac.cr/index.php/vyp/article/view/50" TargetMode="External"/><Relationship Id="rId50" Type="http://schemas.openxmlformats.org/officeDocument/2006/relationships/hyperlink" Target="https://doi.org/10.15332/s2011-9771.2014.0002.04" TargetMode="External"/><Relationship Id="rId55" Type="http://schemas.openxmlformats.org/officeDocument/2006/relationships/hyperlink" Target="https://doi.org/10.15332/s2011-9771.2016.0002.02" TargetMode="External"/><Relationship Id="rId76" Type="http://schemas.openxmlformats.org/officeDocument/2006/relationships/hyperlink" Target="http://revistas.ubl.ac.cr/index.php/vyp/article/view/49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doi.org/10.47182/rb.77.n-20164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eapedi.com.ar/imagenes/biblioteca/libreria/420.pdf" TargetMode="External"/><Relationship Id="rId24" Type="http://schemas.openxmlformats.org/officeDocument/2006/relationships/hyperlink" Target="https://doi.org/10.15332/s1794-3841.2019.0031.07" TargetMode="External"/><Relationship Id="rId40" Type="http://schemas.openxmlformats.org/officeDocument/2006/relationships/hyperlink" Target="http://revistas.ubl.ac.cr/index.php/vyp/article/view/85" TargetMode="External"/><Relationship Id="rId45" Type="http://schemas.openxmlformats.org/officeDocument/2006/relationships/hyperlink" Target="https://repositorio.una.ac.cr/handle/11056/20226" TargetMode="External"/><Relationship Id="rId66" Type="http://schemas.openxmlformats.org/officeDocument/2006/relationships/hyperlink" Target="https://revistas.upb.edu.co/index.php/cuestiones/article/view/34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F2CA5-3680-4E5A-B960-944618AD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52</Pages>
  <Words>16045</Words>
  <Characters>88249</Characters>
  <Application>Microsoft Office Word</Application>
  <DocSecurity>0</DocSecurity>
  <Lines>735</Lines>
  <Paragraphs>208</Paragraphs>
  <ScaleCrop>false</ScaleCrop>
  <Company/>
  <LinksUpToDate>false</LinksUpToDate>
  <CharactersWithSpaces>104086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Alvarez Mejias</dc:creator>
  <cp:keywords/>
  <dc:description/>
  <cp:lastModifiedBy>Elisabeth Cook</cp:lastModifiedBy>
  <cp:revision>2</cp:revision>
  <dcterms:created xsi:type="dcterms:W3CDTF">2023-09-05T14:46:00Z</dcterms:created>
  <dcterms:modified xsi:type="dcterms:W3CDTF">2023-09-05T14:46:00Z</dcterms:modified>
</cp:coreProperties>
</file>